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1769" w:rsidP="00F417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BSBIPR601 Develop and implement strategies for intellectual property management</w:t>
      </w:r>
      <w:r>
        <w:fldChar w:fldCharType="end"/>
      </w:r>
    </w:p>
    <w:p w:rsidR="00F41769" w:rsidP="00F41769">
      <w:pPr>
        <w:pStyle w:val="Version"/>
        <w:sectPr w:rsidSect="00E44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20B" w:rsidP="00E4420B">
      <w:pPr>
        <w:pStyle w:val="SuperHeading"/>
      </w:pPr>
      <w:r w:rsidRPr="00E4420B">
        <w:t>BSBIPR601 Develop and implement strategies for intellectual property management</w:t>
      </w:r>
    </w:p>
    <w:p w:rsidR="00000000" w:rsidRPr="00E4420B" w:rsidP="00E4420B">
      <w:pPr>
        <w:pStyle w:val="Heading1"/>
      </w:pPr>
      <w:bookmarkStart w:id="1" w:name="O_646565"/>
      <w:bookmarkEnd w:id="1"/>
      <w:r w:rsidRPr="00E442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E4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rPr>
                <w:rStyle w:val="SpecialBold"/>
              </w:rPr>
              <w:t>Comments</w:t>
            </w:r>
          </w:p>
        </w:tc>
      </w:tr>
      <w:tr w:rsidTr="00E4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>This version first released with BSB Business Services Training Package Version 1.0.</w:t>
            </w:r>
          </w:p>
        </w:tc>
      </w:tr>
    </w:tbl>
    <w:p w:rsidR="00000000" w:rsidRPr="00E4420B" w:rsidP="00E4420B">
      <w:pPr>
        <w:pStyle w:val="BodyText"/>
      </w:pPr>
    </w:p>
    <w:p w:rsidR="00000000" w:rsidRPr="00E4420B" w:rsidP="00E4420B">
      <w:pPr>
        <w:pStyle w:val="AllowPageBreak"/>
      </w:pPr>
    </w:p>
    <w:p w:rsidR="00000000" w:rsidRPr="00E4420B" w:rsidP="00E4420B">
      <w:pPr>
        <w:pStyle w:val="Heading1"/>
      </w:pPr>
      <w:bookmarkStart w:id="2" w:name="O_646566"/>
      <w:bookmarkEnd w:id="2"/>
      <w:r w:rsidRPr="00E4420B">
        <w:t>Application</w:t>
      </w:r>
    </w:p>
    <w:p w:rsidR="00000000" w:rsidRPr="00E4420B" w:rsidP="00F41769">
      <w:pPr>
        <w:pStyle w:val="BodyText"/>
      </w:pPr>
      <w:r w:rsidRPr="00E4420B">
        <w:t>This unit describes the skills and knowledge required to obtain a strategic advantage from developing and implementing strategies for the management of intellectual property. It covers the evaluation of approaches to the management of intellect</w:t>
      </w:r>
      <w:r w:rsidRPr="00E4420B">
        <w:t>ual property and focuses on establishing, implementing, evaluating and monitoring an organisation’s intellectual property strategy.</w:t>
      </w:r>
    </w:p>
    <w:p w:rsidR="00000000" w:rsidRPr="00E4420B" w:rsidP="00F41769">
      <w:pPr>
        <w:pStyle w:val="BodyText"/>
      </w:pPr>
      <w:r w:rsidRPr="00E4420B">
        <w:t xml:space="preserve">It applies to directors or managers who take an active role in recognising and securing intangible assets which contribute </w:t>
      </w:r>
      <w:r w:rsidRPr="00E4420B">
        <w:t>to the organisation’s profitability, productivity and market leadership. These managers and coordinators may work in a range of contexts and may have responsibility for managing people, systems or processes.</w:t>
      </w:r>
    </w:p>
    <w:p w:rsidR="00000000" w:rsidRPr="00E4420B" w:rsidP="00F41769">
      <w:pPr>
        <w:pStyle w:val="BodyText"/>
      </w:pPr>
      <w:r w:rsidRPr="00E4420B">
        <w:t>No licensing, legislative or certification requ</w:t>
      </w:r>
      <w:r w:rsidRPr="00E4420B">
        <w:t>irements apply to this unit at the time of publication.</w:t>
      </w:r>
    </w:p>
    <w:p w:rsidR="00000000" w:rsidRPr="00E4420B" w:rsidP="00E4420B">
      <w:pPr>
        <w:pStyle w:val="Heading1"/>
      </w:pPr>
      <w:bookmarkStart w:id="3" w:name="O_646569"/>
      <w:bookmarkEnd w:id="3"/>
      <w:r w:rsidRPr="00E4420B">
        <w:t>Unit Sector</w:t>
      </w:r>
    </w:p>
    <w:p w:rsidR="00F41769" w:rsidP="00F41769">
      <w:pPr>
        <w:pStyle w:val="BodyText"/>
      </w:pPr>
      <w:r w:rsidRPr="00E4420B">
        <w:t>Regulation, Licensing and Risk – Intellectual Property</w:t>
      </w:r>
    </w:p>
    <w:p w:rsidR="00000000" w:rsidRPr="00E4420B" w:rsidP="00E4420B">
      <w:pPr>
        <w:pStyle w:val="Heading1"/>
      </w:pPr>
      <w:bookmarkStart w:id="4" w:name="O_646570"/>
      <w:bookmarkEnd w:id="4"/>
      <w:r w:rsidRPr="00E4420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rPr>
                <w:rStyle w:val="SpecialBold"/>
              </w:rPr>
              <w:t>PERFORMANCE CRITERIA</w:t>
            </w:r>
          </w:p>
        </w:tc>
      </w:tr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1 Evaluate approaches to the management of intellectual property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>1.1 Analyse strategic and operational plans to deter</w:t>
            </w:r>
            <w:r w:rsidRPr="00E4420B">
              <w:t>mine intellectual property requirements</w:t>
            </w:r>
          </w:p>
          <w:p w:rsidR="00000000" w:rsidRPr="00E4420B" w:rsidP="00E4420B">
            <w:pPr>
              <w:pStyle w:val="BodyText"/>
            </w:pPr>
            <w:r w:rsidRPr="00E4420B">
              <w:t xml:space="preserve">1.2 Identify sources of information and advice regarding approaches </w:t>
            </w:r>
            <w:r w:rsidRPr="00E4420B">
              <w:t xml:space="preserve">to the best practice management of intellectual property </w:t>
            </w:r>
          </w:p>
          <w:p w:rsidR="00000000" w:rsidRPr="00E4420B" w:rsidP="00E4420B">
            <w:pPr>
              <w:pStyle w:val="BodyText"/>
            </w:pPr>
            <w:r w:rsidRPr="00E4420B">
              <w:t>1.3 Determine the implications and potential strategic advantage from protection of intell</w:t>
            </w:r>
            <w:r w:rsidRPr="00E4420B">
              <w:t xml:space="preserve">ectual property </w:t>
            </w:r>
          </w:p>
          <w:p w:rsidR="00000000" w:rsidRPr="00E4420B" w:rsidP="00E4420B">
            <w:pPr>
              <w:pStyle w:val="BodyText"/>
            </w:pPr>
            <w:r w:rsidRPr="00E4420B">
              <w:t>1.4 Determine the implications and potential strategic advantage from adopting a collaborative approach to intellectual property</w:t>
            </w:r>
          </w:p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1.5 Determine the implications and potential strategic advantage from adopting an open source approach to inte</w:t>
            </w:r>
            <w:r w:rsidRPr="00E4420B">
              <w:t>llectual property</w:t>
            </w:r>
          </w:p>
        </w:tc>
      </w:tr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2 Establish a strategy for managing intellectual property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>2.1 Develop an intellectual property strategy for management and use of own and others’ intellectual property in line with the organisation’s strategic goals or plans</w:t>
            </w:r>
          </w:p>
          <w:p w:rsidR="00000000" w:rsidRPr="00E4420B" w:rsidP="00E4420B">
            <w:pPr>
              <w:pStyle w:val="BodyText"/>
            </w:pPr>
            <w:r w:rsidRPr="00E4420B">
              <w:t>2.2 Examine requirements and options for commercialisation or effective use of intellectual property</w:t>
            </w:r>
          </w:p>
          <w:p w:rsidR="00000000" w:rsidRPr="00E4420B" w:rsidP="00E4420B">
            <w:pPr>
              <w:pStyle w:val="BodyText"/>
            </w:pPr>
            <w:r w:rsidRPr="00E4420B">
              <w:t>2.3 Establish required documentation for the management of the intellectual property strategy</w:t>
            </w:r>
          </w:p>
          <w:p w:rsidR="00000000" w:rsidRPr="00E4420B" w:rsidP="00E4420B">
            <w:pPr>
              <w:pStyle w:val="BodyText"/>
            </w:pPr>
            <w:r w:rsidRPr="00E4420B">
              <w:t>2.4 Develop strategies for addressing intellectual property i</w:t>
            </w:r>
            <w:r w:rsidRPr="00E4420B">
              <w:t>nfringement</w:t>
            </w:r>
          </w:p>
          <w:p w:rsidR="00000000" w:rsidRPr="00E4420B" w:rsidP="00E4420B">
            <w:pPr>
              <w:pStyle w:val="BodyText"/>
            </w:pPr>
            <w:r w:rsidRPr="00E4420B">
              <w:t>2.5 Ensure intellectual property strategy complies with legislative requirements and organisational policies</w:t>
            </w:r>
          </w:p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2.6 Communicate intellectual property strategy to key stakeholders within the organisation and externally</w:t>
            </w:r>
          </w:p>
        </w:tc>
      </w:tr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3 Evaluate proposed intellec</w:t>
            </w:r>
            <w:r w:rsidRPr="00E4420B">
              <w:t xml:space="preserve">tual property strategy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>3.1 Obtain legal and other professional advice regarding the proposed intellectual property management strategy</w:t>
            </w:r>
          </w:p>
          <w:p w:rsidR="00000000" w:rsidRPr="00E4420B" w:rsidP="00E4420B">
            <w:pPr>
              <w:pStyle w:val="BodyText"/>
            </w:pPr>
            <w:r w:rsidRPr="00E4420B">
              <w:t>3.2 Identify and evaluate the benefits from the proposed intellectual property management strategy</w:t>
            </w:r>
          </w:p>
          <w:p w:rsidR="00000000" w:rsidRPr="00E4420B" w:rsidP="00E4420B">
            <w:pPr>
              <w:pStyle w:val="BodyText"/>
            </w:pPr>
            <w:r w:rsidRPr="00E4420B">
              <w:t>3.3 Identify and eval</w:t>
            </w:r>
            <w:r w:rsidRPr="00E4420B">
              <w:t>uate the disadvantages, costs and risks of the proposed intellectual property management strategy</w:t>
            </w:r>
          </w:p>
          <w:p w:rsidR="00000000" w:rsidRPr="00E4420B" w:rsidP="00E4420B">
            <w:pPr>
              <w:pStyle w:val="BodyText"/>
            </w:pPr>
            <w:r w:rsidRPr="00E4420B">
              <w:t>3.4 Adjust strategy according to legal advice and evaluation</w:t>
            </w:r>
          </w:p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3.5 Establish, document and present the business case for adopting the proposed intellectual prop</w:t>
            </w:r>
            <w:r w:rsidRPr="00E4420B">
              <w:t>erty management strategy to senior management, directors and other key stakeholders</w:t>
            </w:r>
          </w:p>
        </w:tc>
      </w:tr>
      <w:tr w:rsidTr="00E4420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4 Implement and monitor the intellectual property management strategy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 xml:space="preserve">4.1 Work with others to ensure the implementation of the strategy </w:t>
            </w:r>
          </w:p>
          <w:p w:rsidR="00000000" w:rsidRPr="00E4420B" w:rsidP="00E4420B">
            <w:pPr>
              <w:pStyle w:val="BodyText"/>
            </w:pPr>
            <w:r w:rsidRPr="00E4420B">
              <w:t>4.2 Monitor and evaluate the strat</w:t>
            </w:r>
            <w:r w:rsidRPr="00E4420B">
              <w:t xml:space="preserve">egy and its implementation and report to senior management, directors and other key stakeholders </w:t>
            </w:r>
          </w:p>
          <w:p w:rsidR="00000000" w:rsidRPr="00E4420B" w:rsidP="00E4420B">
            <w:pPr>
              <w:pStyle w:val="BodyText"/>
            </w:pPr>
            <w:r w:rsidRPr="00E4420B">
              <w:t>4.3 Make changes to strategy and its implementation as required</w:t>
            </w:r>
          </w:p>
        </w:tc>
      </w:tr>
    </w:tbl>
    <w:p w:rsidR="00000000" w:rsidRPr="00E4420B" w:rsidP="00E4420B">
      <w:pPr>
        <w:pStyle w:val="BodyText"/>
      </w:pPr>
    </w:p>
    <w:p w:rsidR="00000000" w:rsidRPr="00E4420B" w:rsidP="00E4420B">
      <w:pPr>
        <w:pStyle w:val="AllowPageBreak"/>
      </w:pPr>
    </w:p>
    <w:p w:rsidR="00000000" w:rsidRPr="00E4420B" w:rsidP="00E4420B">
      <w:pPr>
        <w:pStyle w:val="Heading1"/>
      </w:pPr>
      <w:bookmarkStart w:id="5" w:name="O_646571"/>
      <w:bookmarkEnd w:id="5"/>
      <w:r w:rsidRPr="00E4420B">
        <w:t>Foundation Skills</w:t>
      </w:r>
    </w:p>
    <w:p w:rsidR="00000000" w:rsidRPr="00F41769" w:rsidP="00F41769">
      <w:pPr>
        <w:pStyle w:val="BodyText"/>
        <w:rPr>
          <w:i/>
        </w:rPr>
      </w:pPr>
      <w:r w:rsidRPr="00F4176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Performance</w:t>
            </w:r>
          </w:p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rPr>
                <w:rStyle w:val="SpecialBold"/>
              </w:rPr>
              <w:t>Description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1.1, 1.2, 2.1-2.3, 2.5, 3.2-3.4,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Ident</w:t>
            </w:r>
            <w:r w:rsidRPr="00E4420B">
              <w:t xml:space="preserve">ifies and analyses complex texts to determine legislative, regulatory and business requirements </w:t>
            </w:r>
          </w:p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>Evaluates, interprets and uses content obtained from various sources to develop or review strategies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1.1, 1.2, 2.1, 2.3, 2.4, 2.6, 3.2-3.5,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Records and summarises information in accordance with organisational or regulatory requirements</w:t>
            </w:r>
          </w:p>
          <w:p w:rsidR="00000000" w:rsidRPr="00E4420B" w:rsidP="00E4420B">
            <w:pPr>
              <w:pStyle w:val="ListBullet"/>
            </w:pPr>
            <w:r w:rsidRPr="00E4420B">
              <w:t>Composes and edits texts, selecting appropriate vocabulary, structure and format for audience and purpose</w:t>
            </w:r>
          </w:p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>Prepares correspondence and documentation according to</w:t>
            </w:r>
            <w:r w:rsidRPr="00E4420B">
              <w:t xml:space="preserve"> organisational formats and protocols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2.6, 3.5, 4.1, 4.2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Presents information using language and non-verbal features appropriate to audience</w:t>
            </w:r>
          </w:p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 xml:space="preserve">Participates in discussions using listening and questioning to elicit the views of others and </w:t>
            </w:r>
            <w:r w:rsidRPr="00E4420B">
              <w:t xml:space="preserve">to clarify or confirm understanding 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3.3, 4.2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>Reviews and analyses numerical data embedded in organisational documentation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2.1, 2.5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Modifies or develops strategies to meet organisational goal</w:t>
            </w:r>
            <w:r w:rsidRPr="00E4420B">
              <w:t>s, and ethical and legislative requirements</w:t>
            </w:r>
          </w:p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>Understands and applies knowledge of legislative and regulatory requirements in the conduct of own work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2.6, 3.5, 4.1, 4.2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Selects and uses appropriate conventions and protocols when commun</w:t>
            </w:r>
            <w:r w:rsidRPr="00E4420B">
              <w:t>icating with internal and external stakeholders to seek or share information</w:t>
            </w:r>
          </w:p>
          <w:p w:rsidR="00000000" w:rsidP="00E4420B">
            <w:pPr>
              <w:pStyle w:val="ListBullet"/>
              <w:rPr>
                <w:lang w:val="en-NZ"/>
              </w:rPr>
            </w:pPr>
            <w:r w:rsidRPr="00E4420B">
              <w:t xml:space="preserve">Plays a lead role in situations requiring effective collaboration, demonstrating the ability to engage and motivate others to achieve required outcomes </w:t>
            </w:r>
          </w:p>
        </w:tc>
      </w:tr>
      <w:tr w:rsidTr="00E4420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1.1-1.5</w:t>
            </w:r>
            <w:r w:rsidRPr="00E4420B">
              <w:t>, 2.1-2.4, 3.1-3.5, 4.2,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ListBullet"/>
            </w:pPr>
            <w:r w:rsidRPr="00E4420B">
              <w:t>Takes responsibility for planning, organising, implementing and reviewing processes to ensure effective implementation of intellectual property strategy</w:t>
            </w:r>
          </w:p>
          <w:p w:rsidR="00000000" w:rsidRPr="00E4420B" w:rsidP="00E4420B">
            <w:pPr>
              <w:pStyle w:val="ListBullet"/>
            </w:pPr>
            <w:r w:rsidRPr="00E4420B">
              <w:t>Systematically gathers and analyses all relevant information and evaluate</w:t>
            </w:r>
            <w:r w:rsidRPr="00E4420B">
              <w:t>s options in order to make decisions about intellectual property strategies</w:t>
            </w:r>
          </w:p>
          <w:p w:rsidR="00000000" w:rsidRPr="00E4420B" w:rsidP="00E4420B">
            <w:pPr>
              <w:pStyle w:val="ListBullet"/>
            </w:pPr>
            <w:r w:rsidRPr="00E4420B">
              <w:t>Evaluates outcomes of decisions to identify opportunities for improvement</w:t>
            </w:r>
          </w:p>
          <w:p w:rsidR="00000000" w:rsidRPr="00E4420B" w:rsidP="00E4420B">
            <w:pPr>
              <w:pStyle w:val="ListBullet"/>
            </w:pPr>
            <w:r w:rsidRPr="00E4420B">
              <w:t>Uses analytical and lateral thinking to review current practices and develop new ideas</w:t>
            </w:r>
          </w:p>
          <w:p w:rsidR="00000000" w:rsidRPr="00E4420B" w:rsidP="00E4420B">
            <w:pPr>
              <w:pStyle w:val="ListBullet"/>
            </w:pPr>
            <w:r w:rsidRPr="00E4420B">
              <w:t>Uses a range of dig</w:t>
            </w:r>
            <w:r w:rsidRPr="00E4420B">
              <w:t>ital technologies to access, analyse, organise, present and share information</w:t>
            </w:r>
          </w:p>
        </w:tc>
      </w:tr>
    </w:tbl>
    <w:p w:rsidR="00000000" w:rsidRPr="00E4420B" w:rsidP="00E4420B">
      <w:pPr>
        <w:pStyle w:val="BodyText"/>
      </w:pPr>
    </w:p>
    <w:p w:rsidR="00000000" w:rsidRPr="00E4420B" w:rsidP="00E4420B">
      <w:pPr>
        <w:pStyle w:val="AllowPageBreak"/>
      </w:pPr>
    </w:p>
    <w:p w:rsidR="00000000" w:rsidRPr="00E4420B" w:rsidP="00E4420B">
      <w:pPr>
        <w:pStyle w:val="Heading1"/>
      </w:pPr>
      <w:bookmarkStart w:id="6" w:name="O_646573"/>
      <w:bookmarkEnd w:id="6"/>
      <w:r w:rsidRPr="00E442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 xml:space="preserve">Code and title </w:t>
            </w:r>
          </w:p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Code and title</w:t>
            </w:r>
          </w:p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rPr>
                <w:rStyle w:val="SpecialBold"/>
              </w:rPr>
              <w:t>Equivalence status</w:t>
            </w:r>
          </w:p>
        </w:tc>
      </w:tr>
      <w:tr w:rsidTr="00E442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BSBIPR601 Develop and implement strategies for intellectual property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BSBIPR601A Develop and implement strategies for intellectual property management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20B">
            <w:pPr>
              <w:pStyle w:val="BodyText"/>
              <w:rPr>
                <w:lang w:val="en-NZ"/>
              </w:rPr>
            </w:pPr>
            <w:r w:rsidRPr="00E4420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20B" w:rsidP="00E4420B">
            <w:pPr>
              <w:pStyle w:val="BodyText"/>
            </w:pPr>
            <w:r w:rsidRPr="00E4420B">
              <w:t>Equivalent unit</w:t>
            </w:r>
          </w:p>
        </w:tc>
      </w:tr>
    </w:tbl>
    <w:p w:rsidR="00000000" w:rsidRPr="00E4420B" w:rsidP="00E4420B">
      <w:pPr>
        <w:pStyle w:val="BodyText"/>
      </w:pPr>
    </w:p>
    <w:p w:rsidR="00000000" w:rsidRPr="00E4420B" w:rsidP="00E4420B">
      <w:pPr>
        <w:pStyle w:val="AllowPageBreak"/>
      </w:pPr>
    </w:p>
    <w:p w:rsidR="00000000" w:rsidRPr="00E4420B" w:rsidP="00E4420B">
      <w:pPr>
        <w:pStyle w:val="Heading1"/>
      </w:pPr>
      <w:bookmarkStart w:id="7" w:name="O_646580"/>
      <w:bookmarkEnd w:id="7"/>
      <w:r w:rsidRPr="00E4420B">
        <w:t>Links</w:t>
      </w:r>
    </w:p>
    <w:p w:rsidR="00000000" w:rsidRPr="00E4420B" w:rsidP="00F41769">
      <w:pPr>
        <w:pStyle w:val="BodyText"/>
      </w:pPr>
      <w:r w:rsidRPr="00E442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1009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4420B" w:rsidP="00E4420B"/>
    <w:sectPr w:rsidSect="00E442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0B" w:rsidRPr="00F41769" w:rsidP="00F417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9" w:rsidP="00E44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1769" w:rsidP="00E44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41769" w:rsidP="00E44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20B" w:rsidRPr="00F41769" w:rsidP="00F417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769" w:rsidRPr="002D2AF8" w:rsidP="00E44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BSBIPR601 Develop and implement strategies for intellectual property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F41769" w:rsidP="00E44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1E6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E0E38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20B"/>
  </w:style>
  <w:style w:type="character" w:customStyle="1" w:styleId="Heading1Char">
    <w:name w:val="Heading 1 Char"/>
    <w:basedOn w:val="DefaultParagraphFont"/>
    <w:link w:val="Heading1"/>
    <w:rsid w:val="00E44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20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20B"/>
    <w:rPr>
      <w:b/>
      <w:spacing w:val="0"/>
    </w:rPr>
  </w:style>
  <w:style w:type="character" w:styleId="Emphasis">
    <w:name w:val="Emphasis"/>
    <w:basedOn w:val="DefaultParagraphFont"/>
    <w:qFormat/>
    <w:rsid w:val="00E4420B"/>
    <w:rPr>
      <w:i/>
    </w:rPr>
  </w:style>
  <w:style w:type="paragraph" w:customStyle="1" w:styleId="SuperHeading">
    <w:name w:val="SuperHeading"/>
    <w:basedOn w:val="Normal"/>
    <w:rsid w:val="00E44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4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2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4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20B"/>
  </w:style>
  <w:style w:type="paragraph" w:styleId="TableofFigures">
    <w:name w:val="table of figures"/>
    <w:basedOn w:val="Normal"/>
    <w:next w:val="Normal"/>
    <w:semiHidden/>
    <w:rsid w:val="00E44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2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20B"/>
    <w:rPr>
      <w:rFonts w:ascii="Wingdings" w:hAnsi="Wingdings"/>
    </w:rPr>
  </w:style>
  <w:style w:type="paragraph" w:customStyle="1" w:styleId="TableHeading">
    <w:name w:val="Table Heading"/>
    <w:basedOn w:val="HeadingBase"/>
    <w:rsid w:val="00E44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20B"/>
    <w:rPr>
      <w:color w:val="0033CC"/>
      <w:u w:val="none"/>
    </w:rPr>
  </w:style>
  <w:style w:type="paragraph" w:customStyle="1" w:styleId="BodyTextRight">
    <w:name w:val="Body Text Right"/>
    <w:basedOn w:val="BodyText"/>
    <w:rsid w:val="00E44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2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20B"/>
    <w:rPr>
      <w:sz w:val="32"/>
    </w:rPr>
  </w:style>
  <w:style w:type="paragraph" w:customStyle="1" w:styleId="HeadingProcedure">
    <w:name w:val="Heading Procedure"/>
    <w:basedOn w:val="HeadingBase"/>
    <w:next w:val="Normal"/>
    <w:rsid w:val="00E44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20B"/>
    <w:pPr>
      <w:spacing w:before="60" w:after="60"/>
    </w:pPr>
  </w:style>
  <w:style w:type="paragraph" w:styleId="ListContinue">
    <w:name w:val="List Continue"/>
    <w:basedOn w:val="List"/>
    <w:rsid w:val="00E4420B"/>
    <w:pPr>
      <w:ind w:firstLine="0"/>
    </w:pPr>
  </w:style>
  <w:style w:type="paragraph" w:customStyle="1" w:styleId="ListNote">
    <w:name w:val="List Note"/>
    <w:basedOn w:val="List"/>
    <w:rsid w:val="00E44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20B"/>
    <w:rPr>
      <w:rFonts w:ascii="Courier New" w:hAnsi="Courier New"/>
    </w:rPr>
  </w:style>
  <w:style w:type="paragraph" w:customStyle="1" w:styleId="NoteBullet">
    <w:name w:val="Note Bullet"/>
    <w:basedOn w:val="Note"/>
    <w:rsid w:val="00E44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2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20B"/>
    <w:rPr>
      <w:b/>
      <w:smallCaps/>
    </w:rPr>
  </w:style>
  <w:style w:type="paragraph" w:customStyle="1" w:styleId="TableListNumber">
    <w:name w:val="Table List Number"/>
    <w:basedOn w:val="ListNumber"/>
    <w:rsid w:val="00E44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20B"/>
    <w:pPr>
      <w:numPr>
        <w:numId w:val="8"/>
      </w:numPr>
    </w:pPr>
  </w:style>
  <w:style w:type="paragraph" w:customStyle="1" w:styleId="ListAlpha2">
    <w:name w:val="List Alpha 2"/>
    <w:basedOn w:val="List2"/>
    <w:rsid w:val="00E4420B"/>
    <w:pPr>
      <w:numPr>
        <w:numId w:val="7"/>
      </w:numPr>
    </w:pPr>
  </w:style>
  <w:style w:type="paragraph" w:styleId="List2">
    <w:name w:val="List 2"/>
    <w:basedOn w:val="BodyText"/>
    <w:rsid w:val="00E44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2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2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20B"/>
    <w:pPr>
      <w:numPr>
        <w:numId w:val="3"/>
      </w:numPr>
    </w:pPr>
  </w:style>
  <w:style w:type="paragraph" w:styleId="ListContinue2">
    <w:name w:val="List Continue 2"/>
    <w:basedOn w:val="List2"/>
    <w:rsid w:val="00E4420B"/>
    <w:pPr>
      <w:ind w:firstLine="0"/>
    </w:pPr>
  </w:style>
  <w:style w:type="paragraph" w:styleId="ListContinue3">
    <w:name w:val="List Continue 3"/>
    <w:basedOn w:val="List3"/>
    <w:rsid w:val="00E4420B"/>
    <w:pPr>
      <w:ind w:left="1021" w:firstLine="0"/>
    </w:pPr>
  </w:style>
  <w:style w:type="paragraph" w:styleId="ListContinue4">
    <w:name w:val="List Continue 4"/>
    <w:basedOn w:val="List4"/>
    <w:rsid w:val="00E4420B"/>
    <w:pPr>
      <w:ind w:firstLine="0"/>
    </w:pPr>
  </w:style>
  <w:style w:type="paragraph" w:styleId="ListContinue5">
    <w:name w:val="List Continue 5"/>
    <w:basedOn w:val="List5"/>
    <w:rsid w:val="00E4420B"/>
    <w:pPr>
      <w:ind w:firstLine="0"/>
    </w:pPr>
  </w:style>
  <w:style w:type="paragraph" w:styleId="ListNumber3">
    <w:name w:val="List Number 3"/>
    <w:basedOn w:val="List3"/>
    <w:rsid w:val="00E4420B"/>
    <w:pPr>
      <w:numPr>
        <w:numId w:val="4"/>
      </w:numPr>
    </w:pPr>
  </w:style>
  <w:style w:type="paragraph" w:styleId="ListNumber4">
    <w:name w:val="List Number 4"/>
    <w:basedOn w:val="List4"/>
    <w:rsid w:val="00E4420B"/>
    <w:pPr>
      <w:numPr>
        <w:numId w:val="5"/>
      </w:numPr>
    </w:pPr>
  </w:style>
  <w:style w:type="paragraph" w:styleId="ListNumber5">
    <w:name w:val="List Number 5"/>
    <w:basedOn w:val="List5"/>
    <w:rsid w:val="00E4420B"/>
    <w:pPr>
      <w:numPr>
        <w:numId w:val="6"/>
      </w:numPr>
    </w:pPr>
  </w:style>
  <w:style w:type="paragraph" w:styleId="BlockText">
    <w:name w:val="Block Text"/>
    <w:basedOn w:val="Normal"/>
    <w:rsid w:val="00E44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20B"/>
    <w:rPr>
      <w:sz w:val="16"/>
      <w:vertAlign w:val="superscript"/>
    </w:rPr>
  </w:style>
  <w:style w:type="character" w:customStyle="1" w:styleId="Symbols">
    <w:name w:val="Symbols"/>
    <w:basedOn w:val="DefaultParagraphFont"/>
    <w:rsid w:val="00E4420B"/>
    <w:rPr>
      <w:rFonts w:ascii="Symbol" w:hAnsi="Symbol"/>
    </w:rPr>
  </w:style>
  <w:style w:type="character" w:customStyle="1" w:styleId="MenuOptions">
    <w:name w:val="Menu Options"/>
    <w:basedOn w:val="DefaultParagraphFont"/>
    <w:rsid w:val="00E44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20B"/>
    <w:rPr>
      <w:b/>
    </w:rPr>
  </w:style>
  <w:style w:type="character" w:customStyle="1" w:styleId="Underlined">
    <w:name w:val="Underlined"/>
    <w:basedOn w:val="DefaultParagraphFont"/>
    <w:rsid w:val="00E4420B"/>
    <w:rPr>
      <w:u w:val="single"/>
    </w:rPr>
  </w:style>
  <w:style w:type="paragraph" w:customStyle="1" w:styleId="TableBodyTextRight">
    <w:name w:val="Table Body Text Right"/>
    <w:basedOn w:val="TableBodyText"/>
    <w:rsid w:val="00E44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20B"/>
    <w:rPr>
      <w:sz w:val="18"/>
    </w:rPr>
  </w:style>
  <w:style w:type="paragraph" w:customStyle="1" w:styleId="BodySmallRight">
    <w:name w:val="Body Small Right"/>
    <w:basedOn w:val="BodyTextRight"/>
    <w:rsid w:val="00E4420B"/>
    <w:rPr>
      <w:sz w:val="18"/>
      <w:szCs w:val="18"/>
    </w:rPr>
  </w:style>
  <w:style w:type="paragraph" w:customStyle="1" w:styleId="MarginEdition">
    <w:name w:val="Margin Edition"/>
    <w:basedOn w:val="MarginNote"/>
    <w:rsid w:val="00E44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20B"/>
    <w:rPr>
      <w:sz w:val="2"/>
      <w:szCs w:val="2"/>
    </w:rPr>
  </w:style>
  <w:style w:type="character" w:customStyle="1" w:styleId="Small">
    <w:name w:val="Small"/>
    <w:basedOn w:val="DefaultParagraphFont"/>
    <w:rsid w:val="00E4420B"/>
    <w:rPr>
      <w:sz w:val="16"/>
    </w:rPr>
  </w:style>
  <w:style w:type="paragraph" w:customStyle="1" w:styleId="WideTable">
    <w:name w:val="Wide Table"/>
    <w:basedOn w:val="Normal"/>
    <w:rsid w:val="00E44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20B"/>
  </w:style>
  <w:style w:type="paragraph" w:styleId="Quote">
    <w:name w:val="Quote"/>
    <w:basedOn w:val="Heading1"/>
    <w:link w:val="QuoteChar"/>
    <w:qFormat/>
    <w:rsid w:val="00E44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20B"/>
    <w:pPr>
      <w:pageBreakBefore/>
    </w:pPr>
  </w:style>
  <w:style w:type="paragraph" w:customStyle="1" w:styleId="Border">
    <w:name w:val="Border"/>
    <w:basedOn w:val="Normal"/>
    <w:qFormat/>
    <w:rsid w:val="00E44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20B"/>
    <w:rPr>
      <w:u w:val="single"/>
    </w:rPr>
  </w:style>
  <w:style w:type="character" w:customStyle="1" w:styleId="BoldandItalics">
    <w:name w:val="Bold and Italics"/>
    <w:qFormat/>
    <w:rsid w:val="00E4420B"/>
    <w:rPr>
      <w:b/>
      <w:i/>
      <w:u w:val="none"/>
    </w:rPr>
  </w:style>
  <w:style w:type="paragraph" w:styleId="BalloonText">
    <w:name w:val="Balloon Text"/>
    <w:basedOn w:val="Normal"/>
    <w:link w:val="BalloonTextChar"/>
    <w:rsid w:val="00E44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20B"/>
    <w:pPr>
      <w:spacing w:before="0" w:after="0"/>
    </w:pPr>
  </w:style>
  <w:style w:type="paragraph" w:customStyle="1" w:styleId="BodyTextBold">
    <w:name w:val="Body Text Bold"/>
    <w:basedOn w:val="BodyText"/>
    <w:qFormat/>
    <w:rsid w:val="00E4420B"/>
    <w:rPr>
      <w:b/>
    </w:rPr>
  </w:style>
  <w:style w:type="character" w:styleId="Hyperlink">
    <w:name w:val="Hyperlink"/>
    <w:basedOn w:val="DefaultParagraphFont"/>
    <w:uiPriority w:val="99"/>
    <w:unhideWhenUsed/>
    <w:rsid w:val="00F417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882</Words>
  <Characters>5876</Characters>
  <Application>Microsoft Office Word</Application>
  <DocSecurity>0</DocSecurity>
  <Lines>195</Lines>
  <Paragraphs>107</Paragraphs>
  <ScaleCrop>false</ScaleCrop>
  <Company>Author-it Software Corporation Ltd.</Company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BSBIPR601 Develop and implement strategies for intellectual property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2021-07-20T05:42:00Z</dcterms:created>
  <dcterms:modified xsi:type="dcterms:W3CDTF">2021-07-20T05:42:00Z</dcterms:modified>
</cp:coreProperties>
</file>