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548BE" w:rsidP="007548B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BSBIPR401 Use and respect copyright</w:t>
      </w:r>
      <w:r>
        <w:fldChar w:fldCharType="end"/>
      </w:r>
    </w:p>
    <w:p w:rsidR="007548BE" w:rsidP="007548BE">
      <w:pPr>
        <w:pStyle w:val="Version"/>
        <w:sectPr w:rsidSect="000C33A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C33A3" w:rsidP="000C33A3">
      <w:pPr>
        <w:pStyle w:val="SuperHeading"/>
      </w:pPr>
      <w:r w:rsidRPr="000C33A3">
        <w:t>BSBIPR401 Use and respect copyright</w:t>
      </w:r>
    </w:p>
    <w:p w:rsidR="00000000" w:rsidRPr="000C33A3" w:rsidP="000C33A3">
      <w:pPr>
        <w:pStyle w:val="Heading1"/>
      </w:pPr>
      <w:bookmarkStart w:id="1" w:name="O_646508"/>
      <w:bookmarkEnd w:id="1"/>
      <w:r w:rsidRPr="000C33A3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53"/>
        <w:gridCol w:w="5873"/>
      </w:tblGrid>
      <w:tr w:rsidTr="000C33A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33A3" w:rsidP="000C33A3">
            <w:pPr>
              <w:pStyle w:val="BodyText"/>
            </w:pPr>
            <w:r w:rsidRPr="000C33A3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33A3">
            <w:pPr>
              <w:pStyle w:val="BodyText"/>
              <w:rPr>
                <w:lang w:val="en-NZ"/>
              </w:rPr>
            </w:pPr>
            <w:r w:rsidRPr="000C33A3">
              <w:rPr>
                <w:rStyle w:val="SpecialBold"/>
              </w:rPr>
              <w:t>Comments</w:t>
            </w:r>
          </w:p>
        </w:tc>
      </w:tr>
      <w:tr w:rsidTr="000C33A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33A3">
            <w:pPr>
              <w:pStyle w:val="BodyText"/>
              <w:rPr>
                <w:lang w:val="en-NZ"/>
              </w:rPr>
            </w:pPr>
            <w:r w:rsidRPr="000C33A3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33A3" w:rsidP="000C33A3">
            <w:pPr>
              <w:pStyle w:val="BodyText"/>
            </w:pPr>
            <w:r w:rsidRPr="000C33A3">
              <w:t>This version first released with BSB Business Services Training Package Version 1.0.</w:t>
            </w:r>
          </w:p>
        </w:tc>
      </w:tr>
    </w:tbl>
    <w:p w:rsidR="00000000" w:rsidRPr="000C33A3" w:rsidP="000C33A3">
      <w:pPr>
        <w:pStyle w:val="BodyText"/>
      </w:pPr>
    </w:p>
    <w:p w:rsidR="00000000" w:rsidRPr="000C33A3" w:rsidP="000C33A3">
      <w:pPr>
        <w:pStyle w:val="AllowPageBreak"/>
      </w:pPr>
    </w:p>
    <w:p w:rsidR="00000000" w:rsidRPr="000C33A3" w:rsidP="000C33A3">
      <w:pPr>
        <w:pStyle w:val="Heading1"/>
      </w:pPr>
      <w:bookmarkStart w:id="2" w:name="O_646509"/>
      <w:bookmarkEnd w:id="2"/>
      <w:r w:rsidRPr="000C33A3">
        <w:t>Application</w:t>
      </w:r>
    </w:p>
    <w:p w:rsidR="00000000" w:rsidRPr="000C33A3" w:rsidP="007548BE">
      <w:pPr>
        <w:pStyle w:val="BodyText"/>
      </w:pPr>
      <w:r w:rsidRPr="000C33A3">
        <w:t>This unit describes the skills and knowledge required to use and respect copyright. It cove</w:t>
      </w:r>
      <w:r w:rsidRPr="000C33A3">
        <w:t>rs maintaining control over the copyright owner’s work, commercialising copyright material, preventing the unauthorised use of an original work and using other party’s original work legitimately.</w:t>
      </w:r>
    </w:p>
    <w:p w:rsidR="00000000" w:rsidRPr="000C33A3" w:rsidP="007548BE">
      <w:pPr>
        <w:pStyle w:val="BodyText"/>
      </w:pPr>
      <w:r w:rsidRPr="000C33A3">
        <w:t xml:space="preserve">It applies to people who may be authors, creators or other </w:t>
      </w:r>
      <w:r w:rsidRPr="000C33A3">
        <w:t>owners of works covered by copyright. It also applies to employees who have a role in ensuring that their organisation’s copyright is protected and/or that their organisation uses others’ copyright appropriately to benefit the organisation without infringi</w:t>
      </w:r>
      <w:r w:rsidRPr="000C33A3">
        <w:t xml:space="preserve">ng the rights of copyright owners. </w:t>
      </w:r>
    </w:p>
    <w:p w:rsidR="00000000" w:rsidRPr="000C33A3" w:rsidP="007548BE">
      <w:pPr>
        <w:pStyle w:val="BodyText"/>
      </w:pPr>
      <w:r w:rsidRPr="000C33A3">
        <w:t>No licensing, legislative or certification requirements apply to this unit at the time of publication.</w:t>
      </w:r>
    </w:p>
    <w:p w:rsidR="00000000" w:rsidRPr="000C33A3" w:rsidP="000C33A3">
      <w:pPr>
        <w:pStyle w:val="Heading1"/>
      </w:pPr>
      <w:bookmarkStart w:id="3" w:name="O_646512"/>
      <w:bookmarkEnd w:id="3"/>
      <w:r w:rsidRPr="000C33A3">
        <w:t>Unit Sector</w:t>
      </w:r>
    </w:p>
    <w:p w:rsidR="00000000" w:rsidRPr="000C33A3" w:rsidP="007548BE">
      <w:pPr>
        <w:pStyle w:val="BodyText"/>
      </w:pPr>
      <w:r w:rsidRPr="000C33A3">
        <w:t>Regulation, Licensing and Risk – Intellectual Property</w:t>
      </w:r>
    </w:p>
    <w:p w:rsidR="00000000" w:rsidRPr="000C33A3" w:rsidP="000C33A3">
      <w:pPr>
        <w:pStyle w:val="Heading1"/>
      </w:pPr>
      <w:bookmarkStart w:id="4" w:name="O_646513"/>
      <w:bookmarkEnd w:id="4"/>
      <w:r w:rsidRPr="000C33A3">
        <w:t>Elements and Pe</w:t>
      </w:r>
      <w:r w:rsidRPr="000C33A3">
        <w:t>rformance Criteria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762"/>
      </w:tblGrid>
      <w:tr w:rsidTr="000C33A3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33A3" w:rsidP="000C33A3">
            <w:pPr>
              <w:pStyle w:val="BodyText"/>
            </w:pPr>
            <w:r w:rsidRPr="000C33A3">
              <w:rPr>
                <w:rStyle w:val="SpecialBold"/>
              </w:rPr>
              <w:t>ELEMENT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33A3">
            <w:pPr>
              <w:pStyle w:val="BodyText"/>
              <w:rPr>
                <w:lang w:val="en-NZ"/>
              </w:rPr>
            </w:pPr>
            <w:r w:rsidRPr="000C33A3">
              <w:rPr>
                <w:rStyle w:val="SpecialBold"/>
              </w:rPr>
              <w:t>PERFORMANCE CRITERIA</w:t>
            </w:r>
          </w:p>
        </w:tc>
      </w:tr>
      <w:tr w:rsidTr="000C33A3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33A3" w:rsidP="000C33A3">
            <w:pPr>
              <w:pStyle w:val="BodyText"/>
            </w:pPr>
            <w:r w:rsidRPr="000C33A3">
              <w:rPr>
                <w:rStyle w:val="Emphasis"/>
              </w:rPr>
              <w:t>Elements describe the essential outcomes.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33A3">
            <w:pPr>
              <w:pStyle w:val="BodyText"/>
              <w:rPr>
                <w:lang w:val="en-NZ"/>
              </w:rPr>
            </w:pPr>
            <w:r w:rsidRPr="000C33A3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0C33A3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33A3">
            <w:pPr>
              <w:pStyle w:val="BodyText"/>
              <w:rPr>
                <w:lang w:val="en-NZ"/>
              </w:rPr>
            </w:pPr>
            <w:r w:rsidRPr="000C33A3">
              <w:t xml:space="preserve">1. Identify extent of copyright protection for original works 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33A3" w:rsidP="000C33A3">
            <w:pPr>
              <w:pStyle w:val="BodyText"/>
            </w:pPr>
            <w:r w:rsidRPr="000C33A3">
              <w:t>1.1 Research copyright and its application to original works</w:t>
            </w:r>
          </w:p>
          <w:p w:rsidR="00000000" w:rsidRPr="000C33A3" w:rsidP="000C33A3">
            <w:pPr>
              <w:pStyle w:val="BodyText"/>
            </w:pPr>
            <w:r w:rsidRPr="000C33A3">
              <w:t>1.2 Identify legislative requirements governing copyright</w:t>
            </w:r>
          </w:p>
          <w:p w:rsidR="00000000" w:rsidRPr="000C33A3" w:rsidP="000C33A3">
            <w:pPr>
              <w:pStyle w:val="BodyText"/>
            </w:pPr>
            <w:r w:rsidRPr="000C33A3">
              <w:t>1.3 Determine the copyright owner of original works within or used by the organisation</w:t>
            </w:r>
          </w:p>
          <w:p w:rsidR="00000000" w:rsidRPr="000C33A3" w:rsidP="000C33A3">
            <w:pPr>
              <w:pStyle w:val="BodyText"/>
            </w:pPr>
            <w:r w:rsidRPr="000C33A3">
              <w:t>1.4 Research the rights of the copyright owner, in</w:t>
            </w:r>
            <w:r w:rsidRPr="000C33A3">
              <w:t xml:space="preserve">cluding moral </w:t>
            </w:r>
            <w:r w:rsidRPr="000C33A3">
              <w:t>rights</w:t>
            </w:r>
          </w:p>
          <w:p w:rsidR="00000000" w:rsidRPr="000C33A3" w:rsidP="000C33A3">
            <w:pPr>
              <w:pStyle w:val="BodyText"/>
            </w:pPr>
            <w:r w:rsidRPr="000C33A3">
              <w:t>1.5 Determine whether a copyright notice is required</w:t>
            </w:r>
          </w:p>
          <w:p w:rsidR="00000000" w:rsidP="000C33A3">
            <w:pPr>
              <w:pStyle w:val="BodyText"/>
              <w:rPr>
                <w:lang w:val="en-NZ"/>
              </w:rPr>
            </w:pPr>
            <w:r w:rsidRPr="000C33A3">
              <w:t>1.6 Identify sources of information and advice regarding copyright issues and use copyright professionals where required</w:t>
            </w:r>
          </w:p>
        </w:tc>
      </w:tr>
      <w:tr w:rsidTr="000C33A3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33A3">
            <w:pPr>
              <w:pStyle w:val="BodyText"/>
              <w:rPr>
                <w:lang w:val="en-NZ"/>
              </w:rPr>
            </w:pPr>
            <w:r w:rsidRPr="000C33A3">
              <w:t>2. Ensure that copyright protection is effective when using original works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33A3" w:rsidP="000C33A3">
            <w:pPr>
              <w:pStyle w:val="BodyText"/>
            </w:pPr>
            <w:r w:rsidRPr="000C33A3">
              <w:t>2.1 Identify material within the organisation that may attract copyright</w:t>
            </w:r>
          </w:p>
          <w:p w:rsidR="00000000" w:rsidRPr="000C33A3" w:rsidP="000C33A3">
            <w:pPr>
              <w:pStyle w:val="BodyText"/>
            </w:pPr>
            <w:r w:rsidRPr="000C33A3">
              <w:t>2.2 Identify and review organisation policies and procedures to ensure that own and others’ original works a</w:t>
            </w:r>
            <w:r w:rsidRPr="000C33A3">
              <w:t>re protected against direct or indirect infringement of copyright</w:t>
            </w:r>
          </w:p>
          <w:p w:rsidR="00000000" w:rsidRPr="000C33A3" w:rsidP="000C33A3">
            <w:pPr>
              <w:pStyle w:val="BodyText"/>
            </w:pPr>
            <w:r w:rsidRPr="000C33A3">
              <w:t>2.3 Implement policies and procedures to protect the organisation’s copyright, recognising exceptions that allow the legitimate use of own copyright material by others</w:t>
            </w:r>
          </w:p>
          <w:p w:rsidR="00000000" w:rsidRPr="000C33A3" w:rsidP="000C33A3">
            <w:pPr>
              <w:pStyle w:val="BodyText"/>
            </w:pPr>
            <w:r w:rsidRPr="000C33A3">
              <w:t xml:space="preserve">2.4 Provide advice to </w:t>
            </w:r>
            <w:r w:rsidRPr="000C33A3">
              <w:t>relevant personnel about the legal and economic implications of copyright infringement</w:t>
            </w:r>
          </w:p>
          <w:p w:rsidR="00000000" w:rsidRPr="000C33A3" w:rsidP="000C33A3">
            <w:pPr>
              <w:pStyle w:val="BodyText"/>
            </w:pPr>
            <w:r w:rsidRPr="000C33A3">
              <w:t>2.5 Evaluate and make recommendations for the commercialisation potential of copyright material</w:t>
            </w:r>
          </w:p>
          <w:p w:rsidR="00000000" w:rsidP="000C33A3">
            <w:pPr>
              <w:pStyle w:val="BodyText"/>
              <w:rPr>
                <w:lang w:val="en-NZ"/>
              </w:rPr>
            </w:pPr>
            <w:r w:rsidRPr="000C33A3">
              <w:t xml:space="preserve">2.6 Research issues that need to be considered when licensing or selling </w:t>
            </w:r>
            <w:r w:rsidRPr="000C33A3">
              <w:t>copyright rights, including the use of copyright collection societies</w:t>
            </w:r>
          </w:p>
        </w:tc>
      </w:tr>
      <w:tr w:rsidTr="000C33A3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33A3">
            <w:pPr>
              <w:pStyle w:val="BodyText"/>
              <w:rPr>
                <w:lang w:val="en-NZ"/>
              </w:rPr>
            </w:pPr>
            <w:r w:rsidRPr="000C33A3">
              <w:t xml:space="preserve">3. Monitor policies and procedures for use of own copyright materials by other parties 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33A3" w:rsidP="000C33A3">
            <w:pPr>
              <w:pStyle w:val="BodyText"/>
            </w:pPr>
            <w:r w:rsidRPr="000C33A3">
              <w:t>3.1 Monitor policies and procedures to ensure that the organisation’s copyright is respected loca</w:t>
            </w:r>
            <w:r w:rsidRPr="000C33A3">
              <w:t xml:space="preserve">lly and internationally </w:t>
            </w:r>
          </w:p>
          <w:p w:rsidR="00000000" w:rsidRPr="000C33A3" w:rsidP="000C33A3">
            <w:pPr>
              <w:pStyle w:val="BodyText"/>
            </w:pPr>
            <w:r w:rsidRPr="000C33A3">
              <w:t>3.2 Create and maintain documentation in relation to copyright agreements where established</w:t>
            </w:r>
          </w:p>
          <w:p w:rsidR="00000000" w:rsidRPr="000C33A3" w:rsidP="000C33A3">
            <w:pPr>
              <w:pStyle w:val="BodyText"/>
            </w:pPr>
            <w:r w:rsidRPr="000C33A3">
              <w:t>3.3 Implement procedures to limit or deter infringement of organisation’s copyright and/or encourage the proper use of the organisation’s c</w:t>
            </w:r>
            <w:r w:rsidRPr="000C33A3">
              <w:t>opyright</w:t>
            </w:r>
          </w:p>
          <w:p w:rsidR="00000000" w:rsidP="000C33A3">
            <w:pPr>
              <w:pStyle w:val="BodyText"/>
              <w:rPr>
                <w:lang w:val="en-NZ"/>
              </w:rPr>
            </w:pPr>
            <w:r w:rsidRPr="000C33A3">
              <w:t>3.4 Make recommendations to appropriate personnel when real or potential infringements of organisation’s copyright may require further action</w:t>
            </w:r>
          </w:p>
        </w:tc>
      </w:tr>
      <w:tr w:rsidTr="000C33A3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33A3">
            <w:pPr>
              <w:pStyle w:val="BodyText"/>
              <w:rPr>
                <w:lang w:val="en-NZ"/>
              </w:rPr>
            </w:pPr>
            <w:r w:rsidRPr="000C33A3">
              <w:t>4. Monitor policies and procedures for legitimate use of others’ copyright materials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33A3" w:rsidP="000C33A3">
            <w:pPr>
              <w:pStyle w:val="BodyText"/>
            </w:pPr>
            <w:r w:rsidRPr="000C33A3">
              <w:t>4.1 Research when p</w:t>
            </w:r>
            <w:r w:rsidRPr="000C33A3">
              <w:t>ermission is needed to use copyright material belonging to others</w:t>
            </w:r>
          </w:p>
          <w:p w:rsidR="00000000" w:rsidRPr="000C33A3" w:rsidP="000C33A3">
            <w:pPr>
              <w:pStyle w:val="BodyText"/>
            </w:pPr>
            <w:r w:rsidRPr="000C33A3">
              <w:t>4.2 Advise appropriate personnel about restrictions on and licensing requirements for the use of others’ copyright material, and implement training if required</w:t>
            </w:r>
          </w:p>
          <w:p w:rsidR="00000000" w:rsidRPr="000C33A3" w:rsidP="000C33A3">
            <w:pPr>
              <w:pStyle w:val="BodyText"/>
            </w:pPr>
            <w:r w:rsidRPr="000C33A3">
              <w:t>4.3 Advise appropriate personn</w:t>
            </w:r>
            <w:r w:rsidRPr="000C33A3">
              <w:t>el of legislative exceptions that allow use of copyright material without permission</w:t>
            </w:r>
          </w:p>
          <w:p w:rsidR="00000000" w:rsidRPr="000C33A3" w:rsidP="000C33A3">
            <w:pPr>
              <w:pStyle w:val="BodyText"/>
            </w:pPr>
            <w:r w:rsidRPr="000C33A3">
              <w:t xml:space="preserve">4.4 Monitor policies and procedures covering organisational use of others’ copyright material to ensure it is to the benefit of the </w:t>
            </w:r>
            <w:r w:rsidRPr="000C33A3">
              <w:t>organisation</w:t>
            </w:r>
          </w:p>
          <w:p w:rsidR="00000000" w:rsidRPr="000C33A3" w:rsidP="000C33A3">
            <w:pPr>
              <w:pStyle w:val="BodyText"/>
            </w:pPr>
            <w:r w:rsidRPr="000C33A3">
              <w:t>4.5 Monitor organisational</w:t>
            </w:r>
            <w:r w:rsidRPr="000C33A3">
              <w:t xml:space="preserve"> use of others’ copyright material to reduce the risk of infringement </w:t>
            </w:r>
          </w:p>
          <w:p w:rsidR="00000000" w:rsidRPr="000C33A3" w:rsidP="000C33A3">
            <w:pPr>
              <w:pStyle w:val="BodyText"/>
            </w:pPr>
            <w:r w:rsidRPr="000C33A3">
              <w:t xml:space="preserve">4.6 Take action to minimise damage if infringement of others’ copyright material occurs </w:t>
            </w:r>
          </w:p>
        </w:tc>
      </w:tr>
    </w:tbl>
    <w:p w:rsidR="00000000" w:rsidRPr="000C33A3" w:rsidP="000C33A3">
      <w:pPr>
        <w:pStyle w:val="BodyText"/>
      </w:pPr>
    </w:p>
    <w:p w:rsidR="00000000" w:rsidRPr="000C33A3" w:rsidP="000C33A3">
      <w:pPr>
        <w:pStyle w:val="AllowPageBreak"/>
      </w:pPr>
    </w:p>
    <w:p w:rsidR="00000000" w:rsidRPr="000C33A3" w:rsidP="000C33A3">
      <w:pPr>
        <w:pStyle w:val="Heading1"/>
      </w:pPr>
      <w:bookmarkStart w:id="5" w:name="O_646514"/>
      <w:bookmarkEnd w:id="5"/>
      <w:r w:rsidRPr="000C33A3">
        <w:t>Foundation Skills</w:t>
      </w:r>
    </w:p>
    <w:p w:rsidR="00000000" w:rsidRPr="007548BE" w:rsidP="007548BE">
      <w:pPr>
        <w:pStyle w:val="BodyText"/>
        <w:rPr>
          <w:i/>
        </w:rPr>
      </w:pPr>
      <w:r w:rsidRPr="007548BE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8"/>
        <w:gridCol w:w="5797"/>
      </w:tblGrid>
      <w:tr w:rsidTr="000C33A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33A3" w:rsidP="000C33A3">
            <w:pPr>
              <w:pStyle w:val="BodyText"/>
            </w:pPr>
            <w:r w:rsidRPr="000C33A3">
              <w:rPr>
                <w:rStyle w:val="SpecialBold"/>
              </w:rPr>
              <w:t>Skill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33A3" w:rsidP="000C33A3">
            <w:pPr>
              <w:pStyle w:val="BodyText"/>
            </w:pPr>
            <w:r w:rsidRPr="000C33A3">
              <w:rPr>
                <w:rStyle w:val="SpecialBold"/>
              </w:rPr>
              <w:t>Performance</w:t>
            </w:r>
          </w:p>
          <w:p w:rsidR="00000000" w:rsidRPr="000C33A3" w:rsidP="000C33A3">
            <w:pPr>
              <w:pStyle w:val="BodyText"/>
            </w:pPr>
            <w:r w:rsidRPr="000C33A3">
              <w:rPr>
                <w:rStyle w:val="SpecialBold"/>
              </w:rPr>
              <w:t>Criteria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33A3">
            <w:pPr>
              <w:pStyle w:val="BodyText"/>
              <w:rPr>
                <w:lang w:val="en-NZ"/>
              </w:rPr>
            </w:pPr>
            <w:r w:rsidRPr="000C33A3">
              <w:rPr>
                <w:rStyle w:val="SpecialBold"/>
              </w:rPr>
              <w:t>Description</w:t>
            </w:r>
          </w:p>
        </w:tc>
      </w:tr>
      <w:tr w:rsidTr="000C33A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33A3">
            <w:pPr>
              <w:pStyle w:val="BodyText"/>
              <w:rPr>
                <w:lang w:val="en-NZ"/>
              </w:rPr>
            </w:pPr>
            <w:r w:rsidRPr="000C33A3">
              <w:t>Reading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33A3">
            <w:pPr>
              <w:pStyle w:val="BodyText"/>
              <w:rPr>
                <w:lang w:val="en-NZ"/>
              </w:rPr>
            </w:pPr>
            <w:r w:rsidRPr="000C33A3">
              <w:t>1.1-1.4, 2.1, 2.2, 2.6, 3.1, 4.1, 4.4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33A3" w:rsidP="000C33A3">
            <w:pPr>
              <w:pStyle w:val="ListBullet"/>
            </w:pPr>
            <w:r w:rsidRPr="000C33A3">
              <w:t>Researche</w:t>
            </w:r>
            <w:r w:rsidRPr="000C33A3">
              <w:t>s and analyses complex texts, including legislation, to identify relevant information</w:t>
            </w:r>
          </w:p>
          <w:p w:rsidR="00000000" w:rsidP="000C33A3">
            <w:pPr>
              <w:pStyle w:val="ListBullet"/>
              <w:rPr>
                <w:lang w:val="en-NZ"/>
              </w:rPr>
            </w:pPr>
            <w:r w:rsidRPr="000C33A3">
              <w:t>Monitors and reviews organisational policies and procedures to ensure compliance with legislative requirements</w:t>
            </w:r>
          </w:p>
        </w:tc>
      </w:tr>
      <w:tr w:rsidTr="000C33A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33A3">
            <w:pPr>
              <w:pStyle w:val="BodyText"/>
              <w:rPr>
                <w:lang w:val="en-NZ"/>
              </w:rPr>
            </w:pPr>
            <w:r w:rsidRPr="000C33A3">
              <w:t>Writing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33A3">
            <w:pPr>
              <w:pStyle w:val="BodyText"/>
              <w:rPr>
                <w:lang w:val="en-NZ"/>
              </w:rPr>
            </w:pPr>
            <w:r w:rsidRPr="000C33A3">
              <w:t>1.1, 1.3, 1.4, 2.2, 2.4, 2.5, 2.6, 3.2, 3.4, 4.1, 4.3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33A3" w:rsidP="000C33A3">
            <w:pPr>
              <w:pStyle w:val="ListBullet"/>
            </w:pPr>
            <w:r w:rsidRPr="000C33A3">
              <w:t xml:space="preserve">Summarises research findings relevant to the organisation </w:t>
            </w:r>
          </w:p>
          <w:p w:rsidR="00000000" w:rsidRPr="000C33A3" w:rsidP="000C33A3">
            <w:pPr>
              <w:pStyle w:val="ListBullet"/>
            </w:pPr>
            <w:r w:rsidRPr="000C33A3">
              <w:t>Records and maintains copyright documentation according to organisational and legislative requirements</w:t>
            </w:r>
          </w:p>
          <w:p w:rsidR="00000000" w:rsidP="000C33A3">
            <w:pPr>
              <w:pStyle w:val="ListBullet"/>
              <w:rPr>
                <w:lang w:val="en-NZ"/>
              </w:rPr>
            </w:pPr>
            <w:r w:rsidRPr="000C33A3">
              <w:t>Reviews and updates organisational poli</w:t>
            </w:r>
            <w:r w:rsidRPr="000C33A3">
              <w:t xml:space="preserve">cies and procedures to ensure compliance with legislative requirements  </w:t>
            </w:r>
          </w:p>
        </w:tc>
      </w:tr>
      <w:tr w:rsidTr="000C33A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33A3">
            <w:pPr>
              <w:pStyle w:val="BodyText"/>
              <w:rPr>
                <w:lang w:val="en-NZ"/>
              </w:rPr>
            </w:pPr>
            <w:r w:rsidRPr="000C33A3">
              <w:t>Oral Communication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33A3">
            <w:pPr>
              <w:pStyle w:val="BodyText"/>
              <w:rPr>
                <w:lang w:val="en-NZ"/>
              </w:rPr>
            </w:pPr>
            <w:r w:rsidRPr="000C33A3">
              <w:t xml:space="preserve">1.3, 1.6, 2.4, 2.5, 3.4, 4.2, 4.3 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33A3" w:rsidP="000C33A3">
            <w:pPr>
              <w:pStyle w:val="ListBullet"/>
            </w:pPr>
            <w:r w:rsidRPr="000C33A3">
              <w:t>Provides advice using language and terminology appropriate to audience</w:t>
            </w:r>
          </w:p>
          <w:p w:rsidR="00000000" w:rsidP="000C33A3">
            <w:pPr>
              <w:pStyle w:val="ListBullet"/>
              <w:rPr>
                <w:lang w:val="en-NZ"/>
              </w:rPr>
            </w:pPr>
            <w:r w:rsidRPr="000C33A3">
              <w:t>Obtains information from others by listening and questio</w:t>
            </w:r>
            <w:r w:rsidRPr="000C33A3">
              <w:t>ning</w:t>
            </w:r>
          </w:p>
        </w:tc>
      </w:tr>
      <w:tr w:rsidTr="000C33A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33A3">
            <w:pPr>
              <w:pStyle w:val="BodyText"/>
              <w:rPr>
                <w:lang w:val="en-NZ"/>
              </w:rPr>
            </w:pPr>
            <w:r w:rsidRPr="000C33A3">
              <w:t>Navigate the world of work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33A3">
            <w:pPr>
              <w:pStyle w:val="BodyText"/>
              <w:rPr>
                <w:lang w:val="en-NZ"/>
              </w:rPr>
            </w:pPr>
            <w:r w:rsidRPr="000C33A3">
              <w:t>1.2, 2.2, 2.3, 3.1, 3.3, 4.4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33A3" w:rsidP="000C33A3">
            <w:pPr>
              <w:pStyle w:val="ListBullet"/>
            </w:pPr>
            <w:r w:rsidRPr="000C33A3">
              <w:t xml:space="preserve"> Identifies and complies with legislative requirements associated with own role</w:t>
            </w:r>
          </w:p>
          <w:p w:rsidR="00000000" w:rsidP="000C33A3">
            <w:pPr>
              <w:pStyle w:val="ListBullet"/>
              <w:rPr>
                <w:lang w:val="en-NZ"/>
              </w:rPr>
            </w:pPr>
            <w:r w:rsidRPr="000C33A3">
              <w:t xml:space="preserve">Implements, monitors and reviews policies and procedures to ensure organisational compliance with legislative requirements </w:t>
            </w:r>
          </w:p>
        </w:tc>
      </w:tr>
      <w:tr w:rsidTr="000C33A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33A3">
            <w:pPr>
              <w:pStyle w:val="BodyText"/>
              <w:rPr>
                <w:lang w:val="en-NZ"/>
              </w:rPr>
            </w:pPr>
            <w:r w:rsidRPr="000C33A3">
              <w:t>Interact with others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33A3">
            <w:pPr>
              <w:pStyle w:val="BodyText"/>
              <w:rPr>
                <w:lang w:val="en-NZ"/>
              </w:rPr>
            </w:pPr>
            <w:r w:rsidRPr="000C33A3">
              <w:t>1.3, 1.6, 2.4, 2.5, 3.4, 4.2, 4.3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33A3">
            <w:pPr>
              <w:pStyle w:val="ListBullet"/>
              <w:rPr>
                <w:lang w:val="en-NZ"/>
              </w:rPr>
            </w:pPr>
            <w:r w:rsidRPr="000C33A3">
              <w:t>Follows accepted communication practices when seeking or providing advice a</w:t>
            </w:r>
            <w:r w:rsidRPr="000C33A3">
              <w:t xml:space="preserve">bout intellectual property </w:t>
            </w:r>
          </w:p>
        </w:tc>
      </w:tr>
      <w:tr w:rsidTr="000C33A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33A3">
            <w:pPr>
              <w:pStyle w:val="BodyText"/>
              <w:rPr>
                <w:lang w:val="en-NZ"/>
              </w:rPr>
            </w:pPr>
            <w:r w:rsidRPr="000C33A3">
              <w:t>Get the work done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33A3">
            <w:pPr>
              <w:pStyle w:val="BodyText"/>
              <w:rPr>
                <w:lang w:val="en-NZ"/>
              </w:rPr>
            </w:pPr>
            <w:r w:rsidRPr="000C33A3">
              <w:t>1.1-1.6, 2.1-2.3, 2.5, 2.6, 3.1-3.4, 4.1, 4.4-4.6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33A3" w:rsidP="000C33A3">
            <w:pPr>
              <w:pStyle w:val="ListBullet"/>
            </w:pPr>
            <w:r w:rsidRPr="000C33A3">
              <w:t>Plans, organises and  implements tasks needed to ensure compliance  with organisational and legislative requirements</w:t>
            </w:r>
          </w:p>
          <w:p w:rsidR="00000000" w:rsidRPr="000C33A3" w:rsidP="000C33A3">
            <w:pPr>
              <w:pStyle w:val="ListBullet"/>
            </w:pPr>
            <w:r w:rsidRPr="000C33A3">
              <w:t>Systematically gathers and analyses infor</w:t>
            </w:r>
            <w:r w:rsidRPr="000C33A3">
              <w:t>mation to decide on action needed to prevent or address copyright infringements</w:t>
            </w:r>
          </w:p>
          <w:p w:rsidR="00000000" w:rsidRPr="000C33A3" w:rsidP="000C33A3">
            <w:pPr>
              <w:pStyle w:val="ListBullet"/>
            </w:pPr>
            <w:r w:rsidRPr="000C33A3">
              <w:t xml:space="preserve">Uses digital technologies or tools to access and record information </w:t>
            </w:r>
          </w:p>
        </w:tc>
      </w:tr>
    </w:tbl>
    <w:p w:rsidR="007548BE" w:rsidP="000C33A3">
      <w:pPr>
        <w:pStyle w:val="BodyText"/>
      </w:pPr>
    </w:p>
    <w:p w:rsidR="007548BE" w:rsidP="000C33A3">
      <w:pPr>
        <w:pStyle w:val="BodyText"/>
      </w:pPr>
    </w:p>
    <w:p w:rsidR="00000000" w:rsidRPr="000C33A3" w:rsidP="000C33A3">
      <w:pPr>
        <w:pStyle w:val="Heading1"/>
      </w:pPr>
      <w:bookmarkStart w:id="6" w:name="O_646516"/>
      <w:bookmarkEnd w:id="6"/>
      <w:r w:rsidRPr="000C33A3">
        <w:t>Unit Mapping Information</w:t>
      </w:r>
    </w:p>
    <w:tbl>
      <w:tblPr>
        <w:tblW w:w="92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430"/>
      </w:tblGrid>
      <w:tr w:rsidTr="000C33A3">
        <w:tblPrEx>
          <w:tblW w:w="92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33A3" w:rsidP="000C33A3">
            <w:pPr>
              <w:pStyle w:val="BodyText"/>
            </w:pPr>
            <w:r w:rsidRPr="000C33A3">
              <w:rPr>
                <w:rStyle w:val="SpecialBold"/>
              </w:rPr>
              <w:t xml:space="preserve">Code and title </w:t>
            </w:r>
          </w:p>
          <w:p w:rsidR="00000000" w:rsidRPr="000C33A3" w:rsidP="000C33A3">
            <w:pPr>
              <w:pStyle w:val="BodyText"/>
            </w:pPr>
            <w:r w:rsidRPr="000C33A3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33A3" w:rsidP="000C33A3">
            <w:pPr>
              <w:pStyle w:val="BodyText"/>
            </w:pPr>
            <w:r w:rsidRPr="000C33A3">
              <w:rPr>
                <w:rStyle w:val="SpecialBold"/>
              </w:rPr>
              <w:t>Code and title</w:t>
            </w:r>
          </w:p>
          <w:p w:rsidR="00000000" w:rsidRPr="000C33A3" w:rsidP="000C33A3">
            <w:pPr>
              <w:pStyle w:val="BodyText"/>
            </w:pPr>
            <w:r w:rsidRPr="000C33A3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33A3" w:rsidP="000C33A3">
            <w:pPr>
              <w:pStyle w:val="BodyText"/>
            </w:pPr>
            <w:r w:rsidRPr="000C33A3">
              <w:rPr>
                <w:rStyle w:val="SpecialBold"/>
              </w:rPr>
              <w:t>Comments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33A3">
            <w:pPr>
              <w:pStyle w:val="BodyText"/>
              <w:rPr>
                <w:lang w:val="en-NZ"/>
              </w:rPr>
            </w:pPr>
            <w:r w:rsidRPr="000C33A3">
              <w:rPr>
                <w:rStyle w:val="SpecialBold"/>
              </w:rPr>
              <w:t>Equivalence status</w:t>
            </w:r>
          </w:p>
        </w:tc>
      </w:tr>
      <w:tr w:rsidTr="000C33A3">
        <w:tblPrEx>
          <w:tblW w:w="92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33A3">
            <w:pPr>
              <w:pStyle w:val="BodyText"/>
              <w:rPr>
                <w:lang w:val="en-NZ"/>
              </w:rPr>
            </w:pPr>
            <w:r w:rsidRPr="000C33A3">
              <w:t>BSBIPR401 Use and respect copyright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33A3">
            <w:pPr>
              <w:pStyle w:val="BodyText"/>
              <w:rPr>
                <w:lang w:val="en-NZ"/>
              </w:rPr>
            </w:pPr>
            <w:r w:rsidRPr="000C33A3">
              <w:t>BSBIPR401 Use and respect copyright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33A3">
            <w:pPr>
              <w:pStyle w:val="BodyText"/>
              <w:rPr>
                <w:lang w:val="en-NZ"/>
              </w:rPr>
            </w:pPr>
            <w:r w:rsidRPr="000C33A3">
              <w:t>Updated to meet Standards for Training Packages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33A3" w:rsidP="000C33A3">
            <w:pPr>
              <w:pStyle w:val="BodyText"/>
            </w:pPr>
            <w:r w:rsidRPr="000C33A3">
              <w:t>Equivalent unit</w:t>
            </w:r>
          </w:p>
        </w:tc>
      </w:tr>
    </w:tbl>
    <w:p w:rsidR="00000000" w:rsidRPr="000C33A3" w:rsidP="000C33A3">
      <w:pPr>
        <w:pStyle w:val="BodyText"/>
      </w:pPr>
    </w:p>
    <w:p w:rsidR="00000000" w:rsidRPr="000C33A3" w:rsidP="000C33A3">
      <w:pPr>
        <w:pStyle w:val="AllowPageBreak"/>
      </w:pPr>
    </w:p>
    <w:p w:rsidR="00000000" w:rsidRPr="000C33A3" w:rsidP="000C33A3">
      <w:pPr>
        <w:pStyle w:val="Heading1"/>
      </w:pPr>
      <w:bookmarkStart w:id="7" w:name="O_646523"/>
      <w:bookmarkEnd w:id="7"/>
      <w:r w:rsidRPr="000C33A3">
        <w:t>Links</w:t>
      </w:r>
    </w:p>
    <w:p w:rsidR="00000000" w:rsidRPr="000C33A3" w:rsidP="007548BE">
      <w:pPr>
        <w:pStyle w:val="BodyText"/>
      </w:pPr>
      <w:r w:rsidRPr="000C33A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354CBE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0C33A3" w:rsidP="007548BE">
      <w:pPr>
        <w:pStyle w:val="BodyText"/>
        <w:sectPr w:rsidSect="000C33A3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0C33A3" w:rsidP="000C33A3">
      <w:pPr>
        <w:pStyle w:val="SuperHeading"/>
      </w:pPr>
      <w:r w:rsidRPr="000C33A3">
        <w:t>Assessment Requirements for BSBIPR401 Use and respect copyright</w:t>
      </w:r>
    </w:p>
    <w:p w:rsidR="00000000" w:rsidRPr="000C33A3" w:rsidP="000C33A3">
      <w:pPr>
        <w:pStyle w:val="Heading1"/>
      </w:pPr>
      <w:bookmarkStart w:id="8" w:name="O_646518"/>
      <w:bookmarkEnd w:id="8"/>
      <w:r w:rsidRPr="000C33A3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89"/>
        <w:gridCol w:w="6337"/>
      </w:tblGrid>
      <w:tr w:rsidTr="000C33A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33A3" w:rsidP="000C33A3">
            <w:pPr>
              <w:pStyle w:val="BodyText"/>
            </w:pPr>
            <w:r w:rsidRPr="000C33A3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33A3">
            <w:pPr>
              <w:pStyle w:val="BodyText"/>
              <w:rPr>
                <w:lang w:val="en-NZ"/>
              </w:rPr>
            </w:pPr>
            <w:r w:rsidRPr="000C33A3">
              <w:rPr>
                <w:rStyle w:val="SpecialBold"/>
              </w:rPr>
              <w:t>Comments</w:t>
            </w:r>
          </w:p>
        </w:tc>
      </w:tr>
      <w:tr w:rsidTr="000C33A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33A3">
            <w:pPr>
              <w:pStyle w:val="BodyText"/>
              <w:rPr>
                <w:lang w:val="en-NZ"/>
              </w:rPr>
            </w:pPr>
            <w:r w:rsidRPr="000C33A3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33A3" w:rsidP="000C33A3">
            <w:pPr>
              <w:pStyle w:val="BodyText"/>
            </w:pPr>
            <w:r w:rsidRPr="000C33A3">
              <w:t>This version first released with BSB Business Services Training Package Version 1.0.</w:t>
            </w:r>
          </w:p>
        </w:tc>
      </w:tr>
    </w:tbl>
    <w:p w:rsidR="00000000" w:rsidRPr="000C33A3" w:rsidP="000C33A3">
      <w:pPr>
        <w:pStyle w:val="BodyText"/>
      </w:pPr>
    </w:p>
    <w:p w:rsidR="00000000" w:rsidRPr="000C33A3" w:rsidP="000C33A3">
      <w:pPr>
        <w:pStyle w:val="AllowPageBreak"/>
      </w:pPr>
    </w:p>
    <w:p w:rsidR="00000000" w:rsidRPr="000C33A3" w:rsidP="000C33A3">
      <w:pPr>
        <w:pStyle w:val="Heading1"/>
      </w:pPr>
      <w:bookmarkStart w:id="9" w:name="O_646519"/>
      <w:bookmarkEnd w:id="9"/>
      <w:r w:rsidRPr="000C33A3">
        <w:t>Performance Evidence</w:t>
      </w:r>
    </w:p>
    <w:p w:rsidR="00000000" w:rsidRPr="000C33A3" w:rsidP="007548BE">
      <w:pPr>
        <w:pStyle w:val="BodyText"/>
      </w:pPr>
      <w:r w:rsidRPr="000C33A3">
        <w:t>Evidence of the ability to:</w:t>
      </w:r>
    </w:p>
    <w:p w:rsidR="00000000" w:rsidRPr="000C33A3" w:rsidP="000C33A3">
      <w:pPr>
        <w:pStyle w:val="ListBullet"/>
      </w:pPr>
      <w:r w:rsidRPr="000C33A3">
        <w:t xml:space="preserve">review and interpret information to determine how copyright applies in the organisation </w:t>
      </w:r>
    </w:p>
    <w:p w:rsidR="00000000" w:rsidRPr="000C33A3" w:rsidP="000C33A3">
      <w:pPr>
        <w:pStyle w:val="ListBullet"/>
      </w:pPr>
      <w:r w:rsidRPr="000C33A3">
        <w:t>implement and review organisational policies and procedures to ensure that own and others’ original works are protected</w:t>
      </w:r>
    </w:p>
    <w:p w:rsidR="00000000" w:rsidRPr="000C33A3" w:rsidP="000C33A3">
      <w:pPr>
        <w:pStyle w:val="ListBullet"/>
      </w:pPr>
      <w:r w:rsidRPr="000C33A3">
        <w:t>recommend actions to address risks and infringe</w:t>
      </w:r>
      <w:r w:rsidRPr="000C33A3">
        <w:t xml:space="preserve">ments </w:t>
      </w:r>
    </w:p>
    <w:p w:rsidR="00000000" w:rsidRPr="000C33A3" w:rsidP="000C33A3">
      <w:pPr>
        <w:pStyle w:val="ListBullet"/>
      </w:pPr>
      <w:r w:rsidRPr="000C33A3">
        <w:t xml:space="preserve">communicate advice or recommendations about copyright to a range of stakeholders </w:t>
      </w:r>
    </w:p>
    <w:p w:rsidR="00000000" w:rsidRPr="000C33A3" w:rsidP="000C33A3">
      <w:pPr>
        <w:pStyle w:val="ListBullet"/>
      </w:pPr>
      <w:r w:rsidRPr="000C33A3">
        <w:t>identify the need for training on copyright and implement training as appropriate.</w:t>
      </w:r>
    </w:p>
    <w:p w:rsidR="00000000" w:rsidRPr="000C33A3" w:rsidP="000C33A3">
      <w:pPr>
        <w:pStyle w:val="BodyText"/>
      </w:pPr>
    </w:p>
    <w:p w:rsidR="00000000" w:rsidRPr="000C33A3" w:rsidP="007548BE">
      <w:pPr>
        <w:pStyle w:val="BodyText"/>
      </w:pPr>
      <w:r w:rsidRPr="000C33A3">
        <w:t>Note: If a specific volume or frequency is not stated, then evidence must be provid</w:t>
      </w:r>
      <w:r w:rsidRPr="000C33A3">
        <w:t>ed at least once.</w:t>
      </w:r>
    </w:p>
    <w:p w:rsidR="00000000" w:rsidRPr="000C33A3" w:rsidP="000C33A3">
      <w:pPr>
        <w:pStyle w:val="Heading1"/>
      </w:pPr>
      <w:bookmarkStart w:id="10" w:name="O_646520"/>
      <w:bookmarkEnd w:id="10"/>
      <w:r w:rsidRPr="000C33A3">
        <w:t>Knowledge Evidence</w:t>
      </w:r>
    </w:p>
    <w:p w:rsidR="00000000" w:rsidRPr="000C33A3" w:rsidP="007548BE">
      <w:pPr>
        <w:pStyle w:val="BodyText"/>
      </w:pPr>
      <w:r w:rsidRPr="000C33A3">
        <w:t>To complete the unit requirements safely and effectively, the individual must:</w:t>
      </w:r>
    </w:p>
    <w:p w:rsidR="00000000" w:rsidRPr="000C33A3" w:rsidP="000C33A3">
      <w:pPr>
        <w:pStyle w:val="ListBullet"/>
      </w:pPr>
      <w:r w:rsidRPr="000C33A3">
        <w:t xml:space="preserve">outline the legislative framework for copyright and its application to the organisation </w:t>
      </w:r>
    </w:p>
    <w:p w:rsidR="00000000" w:rsidRPr="000C33A3" w:rsidP="000C33A3">
      <w:pPr>
        <w:pStyle w:val="ListBullet"/>
      </w:pPr>
      <w:r w:rsidRPr="000C33A3">
        <w:t>list and describe the types of works that attract copyright</w:t>
      </w:r>
    </w:p>
    <w:p w:rsidR="00000000" w:rsidRPr="000C33A3" w:rsidP="000C33A3">
      <w:pPr>
        <w:pStyle w:val="ListBullet"/>
      </w:pPr>
      <w:r w:rsidRPr="000C33A3">
        <w:t>identify sources of information and advice on copyright</w:t>
      </w:r>
    </w:p>
    <w:p w:rsidR="00000000" w:rsidRPr="000C33A3" w:rsidP="000C33A3">
      <w:pPr>
        <w:pStyle w:val="ListBullet"/>
      </w:pPr>
      <w:r w:rsidRPr="000C33A3">
        <w:t>explain methods to limit or deter unauthorised use of copyright material</w:t>
      </w:r>
    </w:p>
    <w:p w:rsidR="00000000" w:rsidRPr="000C33A3" w:rsidP="000C33A3">
      <w:pPr>
        <w:pStyle w:val="ListBullet"/>
      </w:pPr>
      <w:r w:rsidRPr="000C33A3">
        <w:t xml:space="preserve">explain direct and indirect infringement </w:t>
      </w:r>
    </w:p>
    <w:p w:rsidR="00000000" w:rsidRPr="000C33A3" w:rsidP="000C33A3">
      <w:pPr>
        <w:pStyle w:val="ListBullet"/>
      </w:pPr>
      <w:r w:rsidRPr="000C33A3">
        <w:t>give examples of action t</w:t>
      </w:r>
      <w:r w:rsidRPr="000C33A3">
        <w:t>o take if infringement occurs</w:t>
      </w:r>
    </w:p>
    <w:p w:rsidR="00000000" w:rsidRPr="000C33A3" w:rsidP="000C33A3">
      <w:pPr>
        <w:pStyle w:val="ListBullet"/>
      </w:pPr>
      <w:r w:rsidRPr="000C33A3">
        <w:t>give examples of when authorisation for use of copyright material is needed and how to obtain it</w:t>
      </w:r>
    </w:p>
    <w:p w:rsidR="00000000" w:rsidRPr="000C33A3" w:rsidP="000C33A3">
      <w:pPr>
        <w:pStyle w:val="ListBullet"/>
      </w:pPr>
      <w:r w:rsidRPr="000C33A3">
        <w:t>outline different types of licenses and how they apply to the organisation</w:t>
      </w:r>
    </w:p>
    <w:p w:rsidR="00000000" w:rsidRPr="000C33A3" w:rsidP="000C33A3">
      <w:pPr>
        <w:pStyle w:val="ListBullet"/>
      </w:pPr>
      <w:r w:rsidRPr="000C33A3">
        <w:t>outline options for commercialisation of copyright and</w:t>
      </w:r>
      <w:r w:rsidRPr="000C33A3">
        <w:t xml:space="preserve"> potential benefits for the organisation.</w:t>
      </w:r>
    </w:p>
    <w:p w:rsidR="00000000" w:rsidRPr="000C33A3" w:rsidP="000C33A3">
      <w:pPr>
        <w:pStyle w:val="AllowPageBreak"/>
      </w:pPr>
    </w:p>
    <w:p w:rsidR="00000000" w:rsidRPr="000C33A3" w:rsidP="000C33A3">
      <w:pPr>
        <w:pStyle w:val="Heading1"/>
      </w:pPr>
      <w:bookmarkStart w:id="11" w:name="O_646521"/>
      <w:bookmarkEnd w:id="11"/>
      <w:r w:rsidRPr="000C33A3">
        <w:t>Assessment Conditions</w:t>
      </w:r>
    </w:p>
    <w:p w:rsidR="00000000" w:rsidRPr="000C33A3" w:rsidP="007548BE">
      <w:pPr>
        <w:pStyle w:val="BodyText"/>
      </w:pPr>
      <w:r w:rsidRPr="000C33A3">
        <w:t>Assessment must be conducted in a safe environment where evidence gathered demonstrates consistent performance of typical activities experienced in the regulation, licensing a</w:t>
      </w:r>
      <w:r w:rsidRPr="000C33A3">
        <w:t>nd risk – intellectual property field of work and include access to:</w:t>
      </w:r>
    </w:p>
    <w:p w:rsidR="00000000" w:rsidRPr="000C33A3" w:rsidP="000C33A3">
      <w:pPr>
        <w:pStyle w:val="ListBullet"/>
      </w:pPr>
      <w:r w:rsidRPr="000C33A3">
        <w:t xml:space="preserve">relevant legislation, regulations, standards and codes </w:t>
      </w:r>
    </w:p>
    <w:p w:rsidR="00000000" w:rsidRPr="000C33A3" w:rsidP="000C33A3">
      <w:pPr>
        <w:pStyle w:val="ListBullet"/>
      </w:pPr>
      <w:r w:rsidRPr="000C33A3">
        <w:t xml:space="preserve">relevant workplace documentation and resources </w:t>
      </w:r>
    </w:p>
    <w:p w:rsidR="00000000" w:rsidRPr="000C33A3" w:rsidP="000C33A3">
      <w:pPr>
        <w:pStyle w:val="ListBullet"/>
      </w:pPr>
      <w:r w:rsidRPr="000C33A3">
        <w:t xml:space="preserve">case studies and, where possible, real situations  </w:t>
      </w:r>
    </w:p>
    <w:p w:rsidR="00000000" w:rsidRPr="000C33A3" w:rsidP="000C33A3">
      <w:pPr>
        <w:pStyle w:val="ListBullet"/>
      </w:pPr>
      <w:r w:rsidRPr="000C33A3">
        <w:t>interaction with others.</w:t>
      </w:r>
    </w:p>
    <w:p w:rsidR="00000000" w:rsidRPr="000C33A3" w:rsidP="000C33A3">
      <w:pPr>
        <w:pStyle w:val="BodyText"/>
      </w:pPr>
    </w:p>
    <w:p w:rsidR="00000000" w:rsidRPr="000C33A3" w:rsidP="007548BE">
      <w:pPr>
        <w:pStyle w:val="BodyText"/>
      </w:pPr>
      <w:r w:rsidRPr="000C33A3">
        <w:t>Asse</w:t>
      </w:r>
      <w:r w:rsidRPr="000C33A3">
        <w:t xml:space="preserve">ssors must satisfy NVR/AQTF assessor requirements. </w:t>
      </w:r>
    </w:p>
    <w:p w:rsidR="00000000" w:rsidRPr="000C33A3" w:rsidP="000C33A3">
      <w:pPr>
        <w:pStyle w:val="Heading1"/>
      </w:pPr>
      <w:bookmarkStart w:id="12" w:name="O_646524"/>
      <w:bookmarkEnd w:id="12"/>
      <w:r w:rsidRPr="000C33A3">
        <w:t>Links</w:t>
      </w:r>
    </w:p>
    <w:p w:rsidR="00000000" w:rsidRPr="000C33A3" w:rsidP="007548BE">
      <w:pPr>
        <w:pStyle w:val="BodyText"/>
      </w:pPr>
      <w:r w:rsidRPr="000C33A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354CBE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0C33A3" w:rsidP="000C33A3"/>
    <w:sectPr w:rsidSect="000C33A3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33A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33A3" w:rsidRPr="007548BE" w:rsidP="007548B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33A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48BE" w:rsidP="000C33A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7548BE" w:rsidP="000C33A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7548BE" w:rsidP="000C33A3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33A3" w:rsidP="000C33A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7548BE">
      <w:t>Approved</w:t>
    </w:r>
    <w:r w:rsidR="007548BE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7548BE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7548BE">
      <w:rPr>
        <w:noProof/>
      </w:rPr>
      <w:t>5</w:t>
    </w:r>
    <w:r>
      <w:rPr>
        <w:noProof/>
      </w:rPr>
      <w:fldChar w:fldCharType="end"/>
    </w:r>
  </w:p>
  <w:p w:rsidR="000C33A3" w:rsidP="000C33A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7548BE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7548BE">
      <w:t>Future Skills Organisation</w:t>
    </w:r>
    <w:r w:rsidR="007548BE">
      <w:fldChar w:fldCharType="end"/>
    </w:r>
  </w:p>
  <w:p w:rsidR="000C33A3" w:rsidP="000C33A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33A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48B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C33A3" w:rsidRPr="007548BE" w:rsidP="007548B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33A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48BE" w:rsidRPr="002D2AF8" w:rsidP="000C33A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BSBIPR401 Use and respect copyright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7548BE" w:rsidP="000C33A3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33A3" w:rsidRPr="002D2AF8" w:rsidP="000C33A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7548BE">
      <w:t>BSBIPR401 Use and respect copyright</w:t>
    </w:r>
    <w:r w:rsidR="007548BE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7548BE">
      <w:rPr>
        <w:noProof/>
      </w:rPr>
      <w:t>2 March 2025</w:t>
    </w:r>
    <w:r>
      <w:fldChar w:fldCharType="end"/>
    </w:r>
  </w:p>
  <w:p w:rsidR="000C33A3" w:rsidP="000C33A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EB64E78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19088AC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C33A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C33A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C33A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C33A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C33A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C33A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C33A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C33A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C33A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C33A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C33A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C33A3"/>
  </w:style>
  <w:style w:type="character" w:customStyle="1" w:styleId="Heading1Char">
    <w:name w:val="Heading 1 Char"/>
    <w:basedOn w:val="DefaultParagraphFont"/>
    <w:link w:val="Heading1"/>
    <w:rsid w:val="000C33A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C33A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C33A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C33A3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C33A3"/>
    <w:rPr>
      <w:b/>
      <w:spacing w:val="0"/>
    </w:rPr>
  </w:style>
  <w:style w:type="character" w:styleId="Emphasis">
    <w:name w:val="Emphasis"/>
    <w:basedOn w:val="DefaultParagraphFont"/>
    <w:qFormat/>
    <w:rsid w:val="000C33A3"/>
    <w:rPr>
      <w:i/>
    </w:rPr>
  </w:style>
  <w:style w:type="paragraph" w:customStyle="1" w:styleId="SuperHeading">
    <w:name w:val="SuperHeading"/>
    <w:basedOn w:val="Normal"/>
    <w:rsid w:val="000C33A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C33A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C33A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C33A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C33A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C33A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C33A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C33A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C33A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C33A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C33A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C33A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C33A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C33A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C33A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C33A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C33A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C33A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C33A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C33A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C33A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C33A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C33A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C33A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C33A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C33A3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C33A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C33A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C33A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C33A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C33A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C33A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C33A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C33A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C33A3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0C33A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C33A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C33A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C33A3"/>
  </w:style>
  <w:style w:type="paragraph" w:styleId="TableofFigures">
    <w:name w:val="table of figures"/>
    <w:basedOn w:val="Normal"/>
    <w:next w:val="Normal"/>
    <w:semiHidden/>
    <w:rsid w:val="000C33A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C33A3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0C33A3"/>
    <w:rPr>
      <w:rFonts w:ascii="Wingdings" w:hAnsi="Wingdings"/>
    </w:rPr>
  </w:style>
  <w:style w:type="paragraph" w:customStyle="1" w:styleId="TableHeading">
    <w:name w:val="Table Heading"/>
    <w:basedOn w:val="HeadingBase"/>
    <w:rsid w:val="000C33A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C33A3"/>
    <w:rPr>
      <w:color w:val="0033CC"/>
      <w:u w:val="none"/>
    </w:rPr>
  </w:style>
  <w:style w:type="paragraph" w:customStyle="1" w:styleId="BodyTextRight">
    <w:name w:val="Body Text Right"/>
    <w:basedOn w:val="BodyText"/>
    <w:rsid w:val="000C33A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C33A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C33A3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C33A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C33A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C33A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C33A3"/>
    <w:rPr>
      <w:sz w:val="32"/>
    </w:rPr>
  </w:style>
  <w:style w:type="paragraph" w:customStyle="1" w:styleId="HeadingProcedure">
    <w:name w:val="Heading Procedure"/>
    <w:basedOn w:val="HeadingBase"/>
    <w:next w:val="Normal"/>
    <w:rsid w:val="000C33A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C33A3"/>
    <w:pPr>
      <w:spacing w:before="60" w:after="60"/>
    </w:pPr>
  </w:style>
  <w:style w:type="paragraph" w:styleId="ListContinue">
    <w:name w:val="List Continue"/>
    <w:basedOn w:val="List"/>
    <w:rsid w:val="000C33A3"/>
    <w:pPr>
      <w:ind w:firstLine="0"/>
    </w:pPr>
  </w:style>
  <w:style w:type="paragraph" w:customStyle="1" w:styleId="ListNote">
    <w:name w:val="List Note"/>
    <w:basedOn w:val="List"/>
    <w:rsid w:val="000C33A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C33A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C33A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C33A3"/>
    <w:rPr>
      <w:rFonts w:ascii="Courier New" w:hAnsi="Courier New"/>
    </w:rPr>
  </w:style>
  <w:style w:type="paragraph" w:customStyle="1" w:styleId="NoteBullet">
    <w:name w:val="Note Bullet"/>
    <w:basedOn w:val="Note"/>
    <w:rsid w:val="000C33A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C33A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C33A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C33A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C33A3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0C33A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C33A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C33A3"/>
    <w:rPr>
      <w:b/>
      <w:smallCaps/>
    </w:rPr>
  </w:style>
  <w:style w:type="paragraph" w:customStyle="1" w:styleId="TableListNumber">
    <w:name w:val="Table List Number"/>
    <w:basedOn w:val="ListNumber"/>
    <w:rsid w:val="000C33A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C33A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C33A3"/>
    <w:pPr>
      <w:numPr>
        <w:numId w:val="8"/>
      </w:numPr>
    </w:pPr>
  </w:style>
  <w:style w:type="paragraph" w:customStyle="1" w:styleId="ListAlpha2">
    <w:name w:val="List Alpha 2"/>
    <w:basedOn w:val="List2"/>
    <w:rsid w:val="000C33A3"/>
    <w:pPr>
      <w:numPr>
        <w:numId w:val="7"/>
      </w:numPr>
    </w:pPr>
  </w:style>
  <w:style w:type="paragraph" w:styleId="List2">
    <w:name w:val="List 2"/>
    <w:basedOn w:val="BodyText"/>
    <w:rsid w:val="000C33A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C33A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C33A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C33A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C33A3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C33A3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0C33A3"/>
    <w:pPr>
      <w:numPr>
        <w:numId w:val="3"/>
      </w:numPr>
    </w:pPr>
  </w:style>
  <w:style w:type="paragraph" w:styleId="ListContinue2">
    <w:name w:val="List Continue 2"/>
    <w:basedOn w:val="List2"/>
    <w:rsid w:val="000C33A3"/>
    <w:pPr>
      <w:ind w:firstLine="0"/>
    </w:pPr>
  </w:style>
  <w:style w:type="paragraph" w:styleId="ListContinue3">
    <w:name w:val="List Continue 3"/>
    <w:basedOn w:val="List3"/>
    <w:rsid w:val="000C33A3"/>
    <w:pPr>
      <w:ind w:left="1021" w:firstLine="0"/>
    </w:pPr>
  </w:style>
  <w:style w:type="paragraph" w:styleId="ListContinue4">
    <w:name w:val="List Continue 4"/>
    <w:basedOn w:val="List4"/>
    <w:rsid w:val="000C33A3"/>
    <w:pPr>
      <w:ind w:firstLine="0"/>
    </w:pPr>
  </w:style>
  <w:style w:type="paragraph" w:styleId="ListContinue5">
    <w:name w:val="List Continue 5"/>
    <w:basedOn w:val="List5"/>
    <w:rsid w:val="000C33A3"/>
    <w:pPr>
      <w:ind w:firstLine="0"/>
    </w:pPr>
  </w:style>
  <w:style w:type="paragraph" w:styleId="ListNumber3">
    <w:name w:val="List Number 3"/>
    <w:basedOn w:val="List3"/>
    <w:rsid w:val="000C33A3"/>
    <w:pPr>
      <w:numPr>
        <w:numId w:val="4"/>
      </w:numPr>
    </w:pPr>
  </w:style>
  <w:style w:type="paragraph" w:styleId="ListNumber4">
    <w:name w:val="List Number 4"/>
    <w:basedOn w:val="List4"/>
    <w:rsid w:val="000C33A3"/>
    <w:pPr>
      <w:numPr>
        <w:numId w:val="5"/>
      </w:numPr>
    </w:pPr>
  </w:style>
  <w:style w:type="paragraph" w:styleId="ListNumber5">
    <w:name w:val="List Number 5"/>
    <w:basedOn w:val="List5"/>
    <w:rsid w:val="000C33A3"/>
    <w:pPr>
      <w:numPr>
        <w:numId w:val="6"/>
      </w:numPr>
    </w:pPr>
  </w:style>
  <w:style w:type="paragraph" w:styleId="BlockText">
    <w:name w:val="Block Text"/>
    <w:basedOn w:val="Normal"/>
    <w:rsid w:val="000C33A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C33A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C33A3"/>
    <w:rPr>
      <w:sz w:val="16"/>
      <w:vertAlign w:val="superscript"/>
    </w:rPr>
  </w:style>
  <w:style w:type="character" w:customStyle="1" w:styleId="Symbols">
    <w:name w:val="Symbols"/>
    <w:basedOn w:val="DefaultParagraphFont"/>
    <w:rsid w:val="000C33A3"/>
    <w:rPr>
      <w:rFonts w:ascii="Symbol" w:hAnsi="Symbol"/>
    </w:rPr>
  </w:style>
  <w:style w:type="character" w:customStyle="1" w:styleId="MenuOptions">
    <w:name w:val="Menu Options"/>
    <w:basedOn w:val="DefaultParagraphFont"/>
    <w:rsid w:val="000C33A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C33A3"/>
    <w:rPr>
      <w:b/>
    </w:rPr>
  </w:style>
  <w:style w:type="character" w:customStyle="1" w:styleId="Underlined">
    <w:name w:val="Underlined"/>
    <w:basedOn w:val="DefaultParagraphFont"/>
    <w:rsid w:val="000C33A3"/>
    <w:rPr>
      <w:u w:val="single"/>
    </w:rPr>
  </w:style>
  <w:style w:type="paragraph" w:customStyle="1" w:styleId="TableBodyTextRight">
    <w:name w:val="Table Body Text Right"/>
    <w:basedOn w:val="TableBodyText"/>
    <w:rsid w:val="000C33A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C33A3"/>
    <w:rPr>
      <w:sz w:val="18"/>
    </w:rPr>
  </w:style>
  <w:style w:type="paragraph" w:customStyle="1" w:styleId="BodySmallRight">
    <w:name w:val="Body Small Right"/>
    <w:basedOn w:val="BodyTextRight"/>
    <w:rsid w:val="000C33A3"/>
    <w:rPr>
      <w:sz w:val="18"/>
      <w:szCs w:val="18"/>
    </w:rPr>
  </w:style>
  <w:style w:type="paragraph" w:customStyle="1" w:styleId="MarginEdition">
    <w:name w:val="Margin Edition"/>
    <w:basedOn w:val="MarginNote"/>
    <w:rsid w:val="000C33A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C33A3"/>
    <w:rPr>
      <w:sz w:val="2"/>
      <w:szCs w:val="2"/>
    </w:rPr>
  </w:style>
  <w:style w:type="character" w:customStyle="1" w:styleId="Small">
    <w:name w:val="Small"/>
    <w:basedOn w:val="DefaultParagraphFont"/>
    <w:rsid w:val="000C33A3"/>
    <w:rPr>
      <w:sz w:val="16"/>
    </w:rPr>
  </w:style>
  <w:style w:type="paragraph" w:customStyle="1" w:styleId="WideTable">
    <w:name w:val="Wide Table"/>
    <w:basedOn w:val="Normal"/>
    <w:rsid w:val="000C33A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C33A3"/>
  </w:style>
  <w:style w:type="paragraph" w:styleId="Quote">
    <w:name w:val="Quote"/>
    <w:basedOn w:val="Heading1"/>
    <w:link w:val="QuoteChar"/>
    <w:qFormat/>
    <w:rsid w:val="000C33A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C33A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C33A3"/>
    <w:pPr>
      <w:pageBreakBefore/>
    </w:pPr>
  </w:style>
  <w:style w:type="paragraph" w:customStyle="1" w:styleId="Border">
    <w:name w:val="Border"/>
    <w:basedOn w:val="Normal"/>
    <w:qFormat/>
    <w:rsid w:val="000C33A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C33A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C33A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C33A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C33A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C33A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C33A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C33A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C33A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C33A3"/>
    <w:rPr>
      <w:u w:val="single"/>
    </w:rPr>
  </w:style>
  <w:style w:type="character" w:customStyle="1" w:styleId="BoldandItalics">
    <w:name w:val="Bold and Italics"/>
    <w:qFormat/>
    <w:rsid w:val="000C33A3"/>
    <w:rPr>
      <w:b/>
      <w:i/>
      <w:u w:val="none"/>
    </w:rPr>
  </w:style>
  <w:style w:type="paragraph" w:styleId="BalloonText">
    <w:name w:val="Balloon Text"/>
    <w:basedOn w:val="Normal"/>
    <w:link w:val="BalloonTextChar"/>
    <w:rsid w:val="000C33A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C33A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C33A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C33A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C33A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C33A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C33A3"/>
    <w:pPr>
      <w:spacing w:before="0" w:after="0"/>
    </w:pPr>
  </w:style>
  <w:style w:type="paragraph" w:customStyle="1" w:styleId="BodyTextBold">
    <w:name w:val="Body Text Bold"/>
    <w:basedOn w:val="BodyText"/>
    <w:qFormat/>
    <w:rsid w:val="000C33A3"/>
    <w:rPr>
      <w:b/>
    </w:rPr>
  </w:style>
  <w:style w:type="character" w:styleId="Hyperlink">
    <w:name w:val="Hyperlink"/>
    <w:basedOn w:val="DefaultParagraphFont"/>
    <w:uiPriority w:val="99"/>
    <w:unhideWhenUsed/>
    <w:rsid w:val="007548B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1166</Words>
  <Characters>7456</Characters>
  <Application>Microsoft Office Word</Application>
  <DocSecurity>0</DocSecurity>
  <Lines>248</Lines>
  <Paragraphs>146</Paragraphs>
  <ScaleCrop>false</ScaleCrop>
  <Company>Author-it Software Corporation Ltd.</Company>
  <LinksUpToDate>false</LinksUpToDate>
  <CharactersWithSpaces>8476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BSBIPR401 Use and respect copyright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2025-03-01T15:38:00Z</dcterms:created>
  <dcterms:modified xsi:type="dcterms:W3CDTF">2025-03-01T15:38:00Z</dcterms:modified>
</cp:coreProperties>
</file>