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E64" w:rsidP="00CD4E64">
      <w:pPr>
        <w:pStyle w:val="Title"/>
      </w:pPr>
      <w:r>
        <w:fldChar w:fldCharType="begin"/>
      </w:r>
      <w:r>
        <w:instrText xml:space="preserve"> TITLE   \* MERGEFORMAT </w:instrText>
      </w:r>
      <w:r>
        <w:fldChar w:fldCharType="separate"/>
      </w:r>
      <w:r>
        <w:t>BSBIPR301 Comply with organisational requirements for protection and use of intellectual property</w:t>
      </w:r>
      <w:r>
        <w:fldChar w:fldCharType="end"/>
      </w:r>
    </w:p>
    <w:p w:rsidR="00CD4E64" w:rsidP="00CD4E64">
      <w:pPr>
        <w:pStyle w:val="Version"/>
        <w:sectPr w:rsidSect="00062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4CB" w:rsidP="000624CB">
      <w:pPr>
        <w:pStyle w:val="SuperHeading"/>
      </w:pPr>
      <w:r w:rsidRPr="000624CB">
        <w:t>BSBIPR301 Comply with organisational requirements for protection and use of intellectual property</w:t>
      </w:r>
    </w:p>
    <w:p w:rsidR="00000000" w:rsidRPr="000624CB" w:rsidP="000624CB">
      <w:pPr>
        <w:pStyle w:val="Heading1"/>
      </w:pPr>
      <w:bookmarkStart w:id="1" w:name="O_705085"/>
      <w:bookmarkEnd w:id="1"/>
      <w:r w:rsidRPr="000624CB">
        <w:t>Modification History</w:t>
      </w:r>
    </w:p>
    <w:tbl>
      <w:tblPr>
        <w:tblW w:w="0" w:type="auto"/>
        <w:tblLayout w:type="fixed"/>
        <w:tblCellMar>
          <w:left w:w="62" w:type="dxa"/>
          <w:right w:w="62" w:type="dxa"/>
        </w:tblCellMar>
        <w:tblLook w:val="0000"/>
      </w:tblPr>
      <w:tblGrid>
        <w:gridCol w:w="3091"/>
        <w:gridCol w:w="5873"/>
      </w:tblGrid>
      <w:tr w:rsidTr="000624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rPr>
                <w:rStyle w:val="SpecialBold"/>
              </w:rPr>
              <w:t>Comments</w:t>
            </w:r>
          </w:p>
        </w:tc>
      </w:tr>
      <w:tr w:rsidTr="000624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Release 1</w:t>
            </w:r>
            <w:r w:rsidRPr="000624CB">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t>This version first released with BSB Business Services Training Package Version 1.0.</w:t>
            </w:r>
          </w:p>
        </w:tc>
      </w:tr>
    </w:tbl>
    <w:p w:rsidR="00000000" w:rsidRPr="000624CB" w:rsidP="000624CB">
      <w:pPr>
        <w:pStyle w:val="BodyText"/>
      </w:pPr>
    </w:p>
    <w:p w:rsidR="00000000" w:rsidRPr="000624CB" w:rsidP="000624CB">
      <w:pPr>
        <w:pStyle w:val="AllowPageBreak"/>
      </w:pPr>
    </w:p>
    <w:p w:rsidR="00000000" w:rsidRPr="000624CB" w:rsidP="000624CB">
      <w:pPr>
        <w:pStyle w:val="Heading1"/>
      </w:pPr>
      <w:bookmarkStart w:id="2" w:name="O_705086"/>
      <w:bookmarkEnd w:id="2"/>
      <w:r w:rsidRPr="000624CB">
        <w:t>Application</w:t>
      </w:r>
    </w:p>
    <w:p w:rsidR="00000000" w:rsidRPr="000624CB" w:rsidP="00CD4E64">
      <w:pPr>
        <w:pStyle w:val="BodyText"/>
      </w:pPr>
      <w:r w:rsidRPr="000624CB">
        <w:t>This unit describes the skills and knowledge required to assist with the protection and lawful use of an organisation’s intellectual property and to avoid intellectual property infringement. It focuses on supporting the maintena</w:t>
      </w:r>
      <w:r w:rsidRPr="000624CB">
        <w:t>nce of an organisation’s policies and procedures for the protection of intellectual property and avoidance of intellectual property infringement.</w:t>
      </w:r>
    </w:p>
    <w:p w:rsidR="00000000" w:rsidRPr="000624CB" w:rsidP="00CD4E64">
      <w:pPr>
        <w:pStyle w:val="BodyText"/>
      </w:pPr>
      <w:r w:rsidRPr="000624CB">
        <w:t>It applies to individuals who operate in a broad range of work roles and contexts and whose role may include</w:t>
      </w:r>
      <w:r w:rsidRPr="000624CB">
        <w:t xml:space="preserve"> assisting the organisation to comply with intellectual property requirements for the protection and use of intellectual property.</w:t>
      </w:r>
    </w:p>
    <w:p w:rsidR="00000000" w:rsidRPr="000624CB" w:rsidP="00CD4E64">
      <w:pPr>
        <w:pStyle w:val="BodyText"/>
      </w:pPr>
      <w:r w:rsidRPr="000624CB">
        <w:t>No licensing, legislative or certification requirements apply to this unit at the time of publication.</w:t>
      </w:r>
    </w:p>
    <w:p w:rsidR="00000000" w:rsidRPr="000624CB" w:rsidP="000624CB">
      <w:pPr>
        <w:pStyle w:val="Heading1"/>
      </w:pPr>
      <w:bookmarkStart w:id="3" w:name="O_705089"/>
      <w:bookmarkEnd w:id="3"/>
      <w:r w:rsidRPr="000624CB">
        <w:t>Unit</w:t>
      </w:r>
      <w:r w:rsidRPr="000624CB">
        <w:t xml:space="preserve"> Sector</w:t>
      </w:r>
    </w:p>
    <w:p w:rsidR="00000000" w:rsidRPr="000624CB" w:rsidP="00CD4E64">
      <w:pPr>
        <w:pStyle w:val="BodyText"/>
      </w:pPr>
      <w:r w:rsidRPr="000624CB">
        <w:t>Regulation, Licensing and Risk – Intellectual Property</w:t>
      </w:r>
    </w:p>
    <w:p w:rsidR="00000000" w:rsidRPr="000624CB" w:rsidP="000624CB">
      <w:pPr>
        <w:pStyle w:val="Heading1"/>
      </w:pPr>
      <w:bookmarkStart w:id="4" w:name="O_705090"/>
      <w:bookmarkEnd w:id="4"/>
      <w:r w:rsidRPr="000624CB">
        <w:t>Elements and Performance Criteria</w:t>
      </w:r>
    </w:p>
    <w:tbl>
      <w:tblPr>
        <w:tblW w:w="9236" w:type="dxa"/>
        <w:tblLayout w:type="fixed"/>
        <w:tblCellMar>
          <w:left w:w="62" w:type="dxa"/>
          <w:right w:w="62" w:type="dxa"/>
        </w:tblCellMar>
        <w:tblLook w:val="0000"/>
      </w:tblPr>
      <w:tblGrid>
        <w:gridCol w:w="2645"/>
        <w:gridCol w:w="6591"/>
      </w:tblGrid>
      <w:tr w:rsidTr="000624C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24CB">
            <w:pPr>
              <w:pStyle w:val="BodyText"/>
              <w:rPr>
                <w:lang w:val="en-NZ"/>
              </w:rPr>
            </w:pPr>
            <w:r w:rsidRPr="000624CB">
              <w:rPr>
                <w:rStyle w:val="SpecialBold"/>
              </w:rPr>
              <w:t>PERFORMANCE CRITERIA</w:t>
            </w:r>
          </w:p>
        </w:tc>
      </w:tr>
      <w:tr w:rsidTr="000624C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rPr>
                <w:rStyle w:val="Emphasis"/>
              </w:rPr>
              <w:t>Performance criteria describe the performance needed to demonstrate achievement of the element.</w:t>
            </w:r>
          </w:p>
        </w:tc>
      </w:tr>
      <w:tr w:rsidTr="000624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1. Identify organisational expectations for complying with intellectual property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t>1.1 Identify the various types of existing and potential intellec</w:t>
            </w:r>
            <w:r w:rsidRPr="000624CB">
              <w:t>tual property within the organisation</w:t>
            </w:r>
          </w:p>
          <w:p w:rsidR="00000000" w:rsidRPr="000624CB" w:rsidP="000624CB">
            <w:pPr>
              <w:pStyle w:val="BodyText"/>
            </w:pPr>
            <w:r w:rsidRPr="000624CB">
              <w:t>1.2 Identify and access the organisation’s intellectual property policies, procedures and information</w:t>
            </w:r>
          </w:p>
          <w:p w:rsidR="00000000" w:rsidRPr="000624CB" w:rsidP="000624CB">
            <w:pPr>
              <w:pStyle w:val="BodyText"/>
            </w:pPr>
            <w:r w:rsidRPr="000624CB">
              <w:t xml:space="preserve">1.3 Identify own role in protecting the organisation’s intellectual </w:t>
            </w:r>
            <w:r w:rsidRPr="000624CB">
              <w:t>property, using intellectual property and avoidi</w:t>
            </w:r>
            <w:r w:rsidRPr="000624CB">
              <w:t>ng intellectual property infringement</w:t>
            </w:r>
          </w:p>
          <w:p w:rsidR="00000000" w:rsidP="000624CB">
            <w:pPr>
              <w:pStyle w:val="BodyText"/>
              <w:rPr>
                <w:lang w:val="en-NZ"/>
              </w:rPr>
            </w:pPr>
            <w:r w:rsidRPr="000624CB">
              <w:t>1.4 Provide information and advice to relevant internal and external stakeholders about how the organisation’s intellectual property policies and procedures operate, within limits of job role</w:t>
            </w:r>
          </w:p>
        </w:tc>
      </w:tr>
      <w:tr w:rsidTr="000624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2. Support policies and procedures for the protection and use of intellectual property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t xml:space="preserve">2.1 Assist with the development and/or implementation of policies and procedures for the protection and use of the organisation’s intellectual property according to the </w:t>
            </w:r>
            <w:r w:rsidRPr="000624CB">
              <w:t>type of protection required</w:t>
            </w:r>
          </w:p>
          <w:p w:rsidR="00000000" w:rsidRPr="000624CB" w:rsidP="000624CB">
            <w:pPr>
              <w:pStyle w:val="BodyText"/>
            </w:pPr>
            <w:r w:rsidRPr="000624CB">
              <w:t xml:space="preserve">2.2 Assist with the development and/or implementation of policies and procedures to prevent infringement of others’ intellectual property </w:t>
            </w:r>
          </w:p>
          <w:p w:rsidR="00000000" w:rsidRPr="000624CB" w:rsidP="000624CB">
            <w:pPr>
              <w:pStyle w:val="BodyText"/>
            </w:pPr>
            <w:r w:rsidRPr="000624CB">
              <w:t>2.3 Assist in the maintenance of intellectual property policies and procedures</w:t>
            </w:r>
          </w:p>
          <w:p w:rsidR="00000000" w:rsidP="000624CB">
            <w:pPr>
              <w:pStyle w:val="BodyText"/>
              <w:rPr>
                <w:lang w:val="en-NZ"/>
              </w:rPr>
            </w:pPr>
            <w:r w:rsidRPr="000624CB">
              <w:t>2.4 Contri</w:t>
            </w:r>
            <w:r w:rsidRPr="000624CB">
              <w:t>bute to the identification of potential problems and opportunities for improvement in the operation of the intellectual property policies and procedures and make recommendations to appropriate personnel for action</w:t>
            </w:r>
          </w:p>
        </w:tc>
      </w:tr>
      <w:tr w:rsidTr="000624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3. Contribute to recommendations about no</w:t>
            </w:r>
            <w:r w:rsidRPr="000624CB">
              <w:t>n-compliance issues with intellectual property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t>3.1 Contribute to the identification of any potential non-compliance or intellectual property infringement issues, either internally or externally</w:t>
            </w:r>
          </w:p>
          <w:p w:rsidR="00000000" w:rsidRPr="000624CB" w:rsidP="000624CB">
            <w:pPr>
              <w:pStyle w:val="BodyText"/>
            </w:pPr>
            <w:r w:rsidRPr="000624CB">
              <w:t xml:space="preserve">3.2 Contribute to recommendations to appropriate </w:t>
            </w:r>
            <w:r w:rsidRPr="000624CB">
              <w:t xml:space="preserve">personnel about actions to overcome non-compliance issues </w:t>
            </w:r>
          </w:p>
          <w:p w:rsidR="00000000" w:rsidRPr="000624CB" w:rsidP="000624CB">
            <w:pPr>
              <w:pStyle w:val="BodyText"/>
            </w:pPr>
            <w:r w:rsidRPr="000624CB">
              <w:t>3.3 Alert appropriate personnel to areas of potential intellectual property infringement or risk</w:t>
            </w:r>
          </w:p>
        </w:tc>
      </w:tr>
    </w:tbl>
    <w:p w:rsidR="00000000" w:rsidRPr="000624CB" w:rsidP="000624CB">
      <w:pPr>
        <w:pStyle w:val="BodyText"/>
      </w:pPr>
    </w:p>
    <w:p w:rsidR="00000000" w:rsidRPr="000624CB" w:rsidP="000624CB">
      <w:pPr>
        <w:pStyle w:val="AllowPageBreak"/>
      </w:pPr>
    </w:p>
    <w:p w:rsidR="00000000" w:rsidRPr="000624CB" w:rsidP="000624CB">
      <w:pPr>
        <w:pStyle w:val="Heading1"/>
      </w:pPr>
      <w:bookmarkStart w:id="5" w:name="O_705091"/>
      <w:bookmarkEnd w:id="5"/>
      <w:r w:rsidRPr="000624CB">
        <w:t>Foundation Skills</w:t>
      </w:r>
    </w:p>
    <w:p w:rsidR="00000000" w:rsidRPr="00CD4E64" w:rsidP="00CD4E64">
      <w:pPr>
        <w:pStyle w:val="BodyText"/>
        <w:rPr>
          <w:i/>
        </w:rPr>
      </w:pPr>
      <w:r w:rsidRPr="00CD4E64">
        <w:rPr>
          <w:rStyle w:val="Emphasis"/>
        </w:rPr>
        <w:t>This section describes language, literacy, numeracy and employm</w:t>
      </w:r>
      <w:r w:rsidRPr="00CD4E64">
        <w:rPr>
          <w:rStyle w:val="Emphasis"/>
        </w:rPr>
        <w:t>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Performance</w:t>
            </w:r>
          </w:p>
          <w:p w:rsidR="00000000" w:rsidRPr="000624CB" w:rsidP="000624CB">
            <w:pPr>
              <w:pStyle w:val="BodyText"/>
            </w:pPr>
            <w:r w:rsidRPr="000624C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rPr>
                <w:rStyle w:val="SpecialBold"/>
              </w:rPr>
              <w:t>Description</w:t>
            </w:r>
          </w:p>
        </w:tc>
      </w:tr>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1.1-1.4,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ListBullet"/>
              <w:rPr>
                <w:lang w:val="en-NZ"/>
              </w:rPr>
            </w:pPr>
            <w:r w:rsidRPr="000624CB">
              <w:t xml:space="preserve">Interprets and comprehends organisational texts related to intellectual property </w:t>
            </w:r>
            <w:r w:rsidRPr="000624CB">
              <w:t>requirements</w:t>
            </w:r>
          </w:p>
        </w:tc>
      </w:tr>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ListBullet"/>
            </w:pPr>
            <w:r w:rsidRPr="000624CB">
              <w:t>Records information in accordance with requirements</w:t>
            </w:r>
          </w:p>
          <w:p w:rsidR="00000000" w:rsidP="000624CB">
            <w:pPr>
              <w:pStyle w:val="ListBullet"/>
              <w:rPr>
                <w:lang w:val="en-NZ"/>
              </w:rPr>
            </w:pPr>
            <w:r w:rsidRPr="000624CB">
              <w:t>Develops texts using language appropriate to audience needs</w:t>
            </w:r>
          </w:p>
        </w:tc>
      </w:tr>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1.4, 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ListBullet"/>
            </w:pPr>
            <w:r w:rsidRPr="000624CB">
              <w:t>Provides information using language and terminology appropri</w:t>
            </w:r>
            <w:r w:rsidRPr="000624CB">
              <w:t>ate to audience</w:t>
            </w:r>
          </w:p>
          <w:p w:rsidR="00000000" w:rsidP="000624CB">
            <w:pPr>
              <w:pStyle w:val="ListBullet"/>
              <w:rPr>
                <w:lang w:val="en-NZ"/>
              </w:rPr>
            </w:pPr>
            <w:r w:rsidRPr="000624CB">
              <w:t>Obtains information from others by listening and questioning</w:t>
            </w:r>
          </w:p>
        </w:tc>
      </w:tr>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 xml:space="preserve">1.3, 1.4, 2.1, 2.2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ListBullet"/>
              <w:rPr>
                <w:lang w:val="en-NZ"/>
              </w:rPr>
            </w:pPr>
            <w:r w:rsidRPr="000624CB">
              <w:t>Understands and takes responsibility for adhering to legal and regulatory compliance with respect to own work</w:t>
            </w:r>
          </w:p>
        </w:tc>
      </w:tr>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ListBullet"/>
            </w:pPr>
            <w:r w:rsidRPr="000624CB">
              <w:t xml:space="preserve">Follows accepted communication practices when seeking or providing advice about intellectual property </w:t>
            </w:r>
          </w:p>
          <w:p w:rsidR="00000000" w:rsidP="000624CB">
            <w:pPr>
              <w:pStyle w:val="ListBullet"/>
              <w:rPr>
                <w:lang w:val="en-NZ"/>
              </w:rPr>
            </w:pPr>
            <w:r w:rsidRPr="000624CB">
              <w:t>Collaborates with others to achieve joint outcomes</w:t>
            </w:r>
          </w:p>
        </w:tc>
      </w:tr>
      <w:tr w:rsidTr="000624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1.1, 1.2, 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ListBullet"/>
            </w:pPr>
            <w:r w:rsidRPr="000624CB">
              <w:t xml:space="preserve">Plans </w:t>
            </w:r>
            <w:r w:rsidRPr="000624CB">
              <w:t>and implements a range of tasks directly related to own role, seeking assistance where required</w:t>
            </w:r>
          </w:p>
          <w:p w:rsidR="00000000" w:rsidRPr="000624CB" w:rsidP="000624CB">
            <w:pPr>
              <w:pStyle w:val="ListBullet"/>
            </w:pPr>
            <w:r w:rsidRPr="000624CB">
              <w:t>Uses problem solving skills to identify and respond to intellectual property compliance issues</w:t>
            </w:r>
          </w:p>
        </w:tc>
      </w:tr>
    </w:tbl>
    <w:p w:rsidR="00000000" w:rsidRPr="000624CB" w:rsidP="000624CB">
      <w:pPr>
        <w:pStyle w:val="BodyText"/>
      </w:pPr>
    </w:p>
    <w:p w:rsidR="00000000" w:rsidRPr="000624CB" w:rsidP="000624CB">
      <w:pPr>
        <w:pStyle w:val="AllowPageBreak"/>
      </w:pPr>
    </w:p>
    <w:p w:rsidR="00000000" w:rsidRPr="000624CB" w:rsidP="000624CB">
      <w:pPr>
        <w:pStyle w:val="Heading1"/>
      </w:pPr>
      <w:bookmarkStart w:id="6" w:name="O_705093"/>
      <w:bookmarkEnd w:id="6"/>
      <w:r w:rsidRPr="000624CB">
        <w:t>Unit Mapping Information</w:t>
      </w:r>
    </w:p>
    <w:tbl>
      <w:tblPr>
        <w:tblW w:w="0" w:type="auto"/>
        <w:tblLayout w:type="fixed"/>
        <w:tblCellMar>
          <w:left w:w="62" w:type="dxa"/>
          <w:right w:w="62" w:type="dxa"/>
        </w:tblCellMar>
        <w:tblLook w:val="0000"/>
      </w:tblPr>
      <w:tblGrid>
        <w:gridCol w:w="2220"/>
        <w:gridCol w:w="2295"/>
        <w:gridCol w:w="2295"/>
        <w:gridCol w:w="2295"/>
      </w:tblGrid>
      <w:tr w:rsidTr="000624C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 xml:space="preserve">Code and title </w:t>
            </w:r>
          </w:p>
          <w:p w:rsidR="00000000" w:rsidRPr="000624CB" w:rsidP="000624CB">
            <w:pPr>
              <w:pStyle w:val="BodyText"/>
            </w:pPr>
            <w:r w:rsidRPr="000624C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Code and title</w:t>
            </w:r>
          </w:p>
          <w:p w:rsidR="00000000" w:rsidRPr="000624CB" w:rsidP="000624CB">
            <w:pPr>
              <w:pStyle w:val="BodyText"/>
            </w:pPr>
            <w:r w:rsidRPr="000624C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rPr>
                <w:rStyle w:val="SpecialBold"/>
              </w:rPr>
              <w:t>Equivalence status</w:t>
            </w:r>
          </w:p>
        </w:tc>
      </w:tr>
      <w:tr w:rsidTr="000624C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BSBIPR301 Comply with organisational requirements for protection and use of intellectual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BSBIPR301A  Comply with organisational requirements for protection and use of int</w:t>
            </w:r>
            <w:r w:rsidRPr="000624CB">
              <w:t>ellectual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4CB">
            <w:pPr>
              <w:pStyle w:val="BodyText"/>
              <w:rPr>
                <w:lang w:val="en-NZ"/>
              </w:rPr>
            </w:pPr>
            <w:r w:rsidRPr="000624C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4CB" w:rsidP="000624CB">
            <w:pPr>
              <w:pStyle w:val="BodyText"/>
            </w:pPr>
            <w:r w:rsidRPr="000624CB">
              <w:t>Equivalent unit</w:t>
            </w:r>
          </w:p>
        </w:tc>
      </w:tr>
    </w:tbl>
    <w:p w:rsidR="00000000" w:rsidRPr="000624CB" w:rsidP="000624CB">
      <w:pPr>
        <w:pStyle w:val="BodyText"/>
      </w:pPr>
    </w:p>
    <w:p w:rsidR="00000000" w:rsidRPr="000624CB" w:rsidP="000624CB">
      <w:pPr>
        <w:pStyle w:val="AllowPageBreak"/>
      </w:pPr>
    </w:p>
    <w:p w:rsidR="00000000" w:rsidRPr="000624CB" w:rsidP="000624CB">
      <w:pPr>
        <w:pStyle w:val="Heading1"/>
      </w:pPr>
      <w:bookmarkStart w:id="7" w:name="O_705100"/>
      <w:bookmarkEnd w:id="7"/>
      <w:r w:rsidRPr="000624CB">
        <w:t>Links</w:t>
      </w:r>
    </w:p>
    <w:p w:rsidR="00000000" w:rsidRPr="000624CB" w:rsidP="00CD4E64">
      <w:pPr>
        <w:pStyle w:val="BodyText"/>
      </w:pPr>
      <w:r w:rsidRPr="000624C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E3542">
        <w:rPr>
          <w:rStyle w:val="Hyperlink"/>
        </w:rPr>
        <w:t>https://vetnet.gov.au/Pages/TrainingDocs.aspx?q=11ef6853-ceed-4ba7-9d87-4da407e23c10</w:t>
      </w:r>
      <w:r>
        <w:fldChar w:fldCharType="end"/>
      </w:r>
    </w:p>
    <w:p w:rsidR="00000000" w:rsidRPr="000624CB" w:rsidP="000624CB"/>
    <w:sectPr w:rsidSect="00062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CB" w:rsidRPr="00CD4E64" w:rsidP="00CD4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64" w:rsidP="00062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E64" w:rsidP="000624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D4E64" w:rsidP="00062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4CB" w:rsidRPr="00CD4E64" w:rsidP="00CD4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64" w:rsidRPr="002D2AF8" w:rsidP="000624CB">
    <w:pPr>
      <w:pStyle w:val="Header"/>
      <w:framePr w:wrap="around"/>
    </w:pPr>
    <w:r>
      <w:fldChar w:fldCharType="begin"/>
    </w:r>
    <w:r>
      <w:instrText xml:space="preserve"> TITLE   \* MERGEFORMAT </w:instrText>
    </w:r>
    <w:r>
      <w:fldChar w:fldCharType="separate"/>
    </w:r>
    <w:r>
      <w:t>BSBIPR301 Comply with organisational requirements for protection and use of intellectual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D4E64" w:rsidP="00062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786A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D08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4CB"/>
    <w:pPr>
      <w:spacing w:before="360" w:after="60"/>
      <w:outlineLvl w:val="0"/>
    </w:pPr>
    <w:rPr>
      <w:sz w:val="32"/>
    </w:rPr>
  </w:style>
  <w:style w:type="paragraph" w:styleId="Heading2">
    <w:name w:val="heading 2"/>
    <w:basedOn w:val="HeadingBase"/>
    <w:next w:val="BodyText"/>
    <w:link w:val="Heading2Char"/>
    <w:qFormat/>
    <w:rsid w:val="000624CB"/>
    <w:pPr>
      <w:keepLines/>
      <w:spacing w:before="240" w:after="120"/>
      <w:outlineLvl w:val="1"/>
    </w:pPr>
    <w:rPr>
      <w:sz w:val="28"/>
      <w:szCs w:val="40"/>
    </w:rPr>
  </w:style>
  <w:style w:type="paragraph" w:styleId="Heading3">
    <w:name w:val="heading 3"/>
    <w:basedOn w:val="HeadingBase"/>
    <w:next w:val="BodyText"/>
    <w:link w:val="Heading3Char"/>
    <w:qFormat/>
    <w:rsid w:val="000624CB"/>
    <w:pPr>
      <w:spacing w:before="180" w:after="120"/>
      <w:outlineLvl w:val="2"/>
    </w:pPr>
    <w:rPr>
      <w:spacing w:val="-10"/>
      <w:kern w:val="32"/>
    </w:rPr>
  </w:style>
  <w:style w:type="paragraph" w:styleId="Heading4">
    <w:name w:val="heading 4"/>
    <w:basedOn w:val="HeadingBase"/>
    <w:next w:val="BodyText"/>
    <w:link w:val="Heading4Char"/>
    <w:qFormat/>
    <w:rsid w:val="000624CB"/>
    <w:pPr>
      <w:spacing w:before="160" w:after="120"/>
      <w:outlineLvl w:val="3"/>
    </w:pPr>
    <w:rPr>
      <w:sz w:val="22"/>
    </w:rPr>
  </w:style>
  <w:style w:type="paragraph" w:styleId="Heading5">
    <w:name w:val="heading 5"/>
    <w:basedOn w:val="HeadingBase"/>
    <w:next w:val="Normal"/>
    <w:link w:val="Heading5Char"/>
    <w:qFormat/>
    <w:rsid w:val="000624CB"/>
    <w:pPr>
      <w:spacing w:before="80"/>
      <w:outlineLvl w:val="4"/>
    </w:pPr>
    <w:rPr>
      <w:color w:val="918585"/>
      <w:sz w:val="20"/>
    </w:rPr>
  </w:style>
  <w:style w:type="paragraph" w:styleId="Heading6">
    <w:name w:val="heading 6"/>
    <w:basedOn w:val="HeadingBase"/>
    <w:next w:val="Normal"/>
    <w:link w:val="Heading6Char"/>
    <w:qFormat/>
    <w:rsid w:val="000624CB"/>
    <w:pPr>
      <w:spacing w:before="60"/>
      <w:outlineLvl w:val="5"/>
    </w:pPr>
    <w:rPr>
      <w:color w:val="918585"/>
      <w:sz w:val="20"/>
    </w:rPr>
  </w:style>
  <w:style w:type="paragraph" w:styleId="Heading7">
    <w:name w:val="heading 7"/>
    <w:basedOn w:val="Normal"/>
    <w:next w:val="Normal"/>
    <w:link w:val="Heading7Char"/>
    <w:qFormat/>
    <w:rsid w:val="000624CB"/>
    <w:pPr>
      <w:ind w:left="720"/>
      <w:outlineLvl w:val="6"/>
    </w:pPr>
    <w:rPr>
      <w:i/>
    </w:rPr>
  </w:style>
  <w:style w:type="paragraph" w:styleId="Heading8">
    <w:name w:val="heading 8"/>
    <w:basedOn w:val="Normal"/>
    <w:next w:val="Normal"/>
    <w:link w:val="Heading8Char"/>
    <w:qFormat/>
    <w:rsid w:val="000624CB"/>
    <w:pPr>
      <w:ind w:left="720"/>
      <w:outlineLvl w:val="7"/>
    </w:pPr>
    <w:rPr>
      <w:i/>
    </w:rPr>
  </w:style>
  <w:style w:type="paragraph" w:styleId="Heading9">
    <w:name w:val="heading 9"/>
    <w:basedOn w:val="Normal"/>
    <w:next w:val="Normal"/>
    <w:link w:val="Heading9Char"/>
    <w:qFormat/>
    <w:rsid w:val="000624CB"/>
    <w:pPr>
      <w:ind w:left="720"/>
      <w:outlineLvl w:val="8"/>
    </w:pPr>
    <w:rPr>
      <w:i/>
    </w:rPr>
  </w:style>
  <w:style w:type="character" w:default="1" w:styleId="DefaultParagraphFont">
    <w:name w:val="Default Paragraph Font"/>
    <w:uiPriority w:val="1"/>
    <w:unhideWhenUsed/>
    <w:rsid w:val="00062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4CB"/>
  </w:style>
  <w:style w:type="character" w:customStyle="1" w:styleId="Heading1Char">
    <w:name w:val="Heading 1 Char"/>
    <w:basedOn w:val="DefaultParagraphFont"/>
    <w:link w:val="Heading1"/>
    <w:rsid w:val="000624CB"/>
    <w:rPr>
      <w:rFonts w:ascii="Times New Roman" w:eastAsia="Times New Roman" w:hAnsi="Times New Roman" w:cs="Times New Roman"/>
      <w:b/>
      <w:sz w:val="32"/>
      <w:szCs w:val="20"/>
      <w:lang w:eastAsia="en-US"/>
    </w:rPr>
  </w:style>
  <w:style w:type="paragraph" w:styleId="BodyText">
    <w:name w:val="Body Text"/>
    <w:basedOn w:val="Normal"/>
    <w:link w:val="BodyTextChar"/>
    <w:rsid w:val="000624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4CB"/>
    <w:rPr>
      <w:rFonts w:ascii="Times New Roman" w:eastAsia="Times New Roman" w:hAnsi="Times New Roman" w:cs="Times New Roman"/>
      <w:sz w:val="24"/>
      <w:lang w:eastAsia="en-US"/>
    </w:rPr>
  </w:style>
  <w:style w:type="paragraph" w:styleId="ListBullet">
    <w:name w:val="List Bullet"/>
    <w:basedOn w:val="List"/>
    <w:rsid w:val="000624CB"/>
    <w:pPr>
      <w:numPr>
        <w:numId w:val="11"/>
      </w:numPr>
      <w:tabs>
        <w:tab w:val="clear" w:pos="340"/>
      </w:tabs>
      <w:spacing w:before="40" w:after="40"/>
    </w:pPr>
  </w:style>
  <w:style w:type="character" w:customStyle="1" w:styleId="SpecialBold">
    <w:name w:val="Special Bold"/>
    <w:basedOn w:val="DefaultParagraphFont"/>
    <w:rsid w:val="000624CB"/>
    <w:rPr>
      <w:b/>
      <w:spacing w:val="0"/>
    </w:rPr>
  </w:style>
  <w:style w:type="character" w:styleId="Emphasis">
    <w:name w:val="Emphasis"/>
    <w:basedOn w:val="DefaultParagraphFont"/>
    <w:qFormat/>
    <w:rsid w:val="000624CB"/>
    <w:rPr>
      <w:i/>
    </w:rPr>
  </w:style>
  <w:style w:type="paragraph" w:customStyle="1" w:styleId="SuperHeading">
    <w:name w:val="SuperHeading"/>
    <w:basedOn w:val="Normal"/>
    <w:rsid w:val="000624CB"/>
    <w:pPr>
      <w:spacing w:before="240" w:after="120"/>
      <w:outlineLvl w:val="0"/>
    </w:pPr>
    <w:rPr>
      <w:rFonts w:ascii="Times New Roman" w:hAnsi="Times New Roman"/>
      <w:b/>
      <w:sz w:val="32"/>
    </w:rPr>
  </w:style>
  <w:style w:type="paragraph" w:customStyle="1" w:styleId="AllowPageBreak">
    <w:name w:val="AllowPageBreak"/>
    <w:rsid w:val="000624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4CB"/>
    <w:rPr>
      <w:rFonts w:ascii="Courier New" w:eastAsia="Times New Roman" w:hAnsi="Courier New" w:cs="Times New Roman"/>
      <w:i/>
      <w:szCs w:val="20"/>
      <w:lang w:eastAsia="en-US"/>
    </w:rPr>
  </w:style>
  <w:style w:type="paragraph" w:customStyle="1" w:styleId="HeadingBase">
    <w:name w:val="Heading Base"/>
    <w:rsid w:val="00062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4CB"/>
    <w:pPr>
      <w:tabs>
        <w:tab w:val="right" w:leader="dot" w:pos="9072"/>
      </w:tabs>
      <w:ind w:left="567"/>
    </w:pPr>
    <w:rPr>
      <w:szCs w:val="22"/>
    </w:rPr>
  </w:style>
  <w:style w:type="paragraph" w:customStyle="1" w:styleId="TOCBase">
    <w:name w:val="TOC Base"/>
    <w:rsid w:val="00062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4CB"/>
    <w:pPr>
      <w:tabs>
        <w:tab w:val="right" w:leader="dot" w:pos="9072"/>
      </w:tabs>
      <w:spacing w:before="40" w:after="40"/>
      <w:ind w:left="284"/>
    </w:pPr>
    <w:rPr>
      <w:rFonts w:ascii="Times New Roman" w:hAnsi="Times New Roman"/>
    </w:rPr>
  </w:style>
  <w:style w:type="paragraph" w:styleId="TOC1">
    <w:name w:val="toc 1"/>
    <w:basedOn w:val="TOCBase"/>
    <w:next w:val="Normal"/>
    <w:rsid w:val="00062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4CB"/>
    <w:rPr>
      <w:rFonts w:ascii="Times New Roman" w:eastAsia="Times New Roman" w:hAnsi="Times New Roman" w:cs="Times New Roman"/>
      <w:sz w:val="16"/>
      <w:lang w:eastAsia="en-US"/>
    </w:rPr>
  </w:style>
  <w:style w:type="paragraph" w:styleId="Title">
    <w:name w:val="Title"/>
    <w:basedOn w:val="HeadingBase"/>
    <w:link w:val="TitleChar"/>
    <w:qFormat/>
    <w:rsid w:val="000624CB"/>
    <w:pPr>
      <w:spacing w:before="5040"/>
      <w:jc w:val="center"/>
    </w:pPr>
    <w:rPr>
      <w:sz w:val="48"/>
      <w:szCs w:val="72"/>
      <w:lang w:val="en-US"/>
    </w:rPr>
  </w:style>
  <w:style w:type="character" w:customStyle="1" w:styleId="TitleChar">
    <w:name w:val="Title Char"/>
    <w:basedOn w:val="DefaultParagraphFont"/>
    <w:link w:val="Title"/>
    <w:rsid w:val="00062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4CB"/>
    <w:pPr>
      <w:tabs>
        <w:tab w:val="left" w:pos="3600"/>
        <w:tab w:val="left" w:pos="3958"/>
      </w:tabs>
    </w:pPr>
  </w:style>
  <w:style w:type="paragraph" w:styleId="List">
    <w:name w:val="List"/>
    <w:basedOn w:val="BodyText"/>
    <w:next w:val="BodyText"/>
    <w:rsid w:val="000624CB"/>
    <w:pPr>
      <w:tabs>
        <w:tab w:val="left" w:pos="340"/>
      </w:tabs>
      <w:spacing w:before="60" w:after="60"/>
      <w:ind w:left="340" w:hanging="340"/>
    </w:pPr>
  </w:style>
  <w:style w:type="paragraph" w:customStyle="1" w:styleId="Note">
    <w:name w:val="Note"/>
    <w:basedOn w:val="BodyText"/>
    <w:rsid w:val="00062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4CB"/>
    <w:pPr>
      <w:framePr w:wrap="auto" w:hAnchor="text" w:y="6049"/>
    </w:pPr>
    <w:rPr>
      <w:color w:val="000000"/>
      <w:sz w:val="40"/>
    </w:rPr>
  </w:style>
  <w:style w:type="paragraph" w:customStyle="1" w:styleId="TOCTitle">
    <w:name w:val="TOCTitle"/>
    <w:basedOn w:val="Heading1"/>
    <w:rsid w:val="000624CB"/>
    <w:pPr>
      <w:spacing w:after="240"/>
      <w:jc w:val="center"/>
      <w:outlineLvl w:val="9"/>
    </w:pPr>
    <w:rPr>
      <w:caps/>
    </w:rPr>
  </w:style>
  <w:style w:type="paragraph" w:customStyle="1" w:styleId="Version">
    <w:name w:val="Version"/>
    <w:rsid w:val="00062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4CB"/>
    <w:pPr>
      <w:numPr>
        <w:numId w:val="12"/>
      </w:numPr>
      <w:tabs>
        <w:tab w:val="clear" w:pos="680"/>
      </w:tabs>
    </w:pPr>
  </w:style>
  <w:style w:type="paragraph" w:styleId="Index1">
    <w:name w:val="index 1"/>
    <w:basedOn w:val="Normal"/>
    <w:next w:val="Normal"/>
    <w:semiHidden/>
    <w:rsid w:val="000624CB"/>
    <w:pPr>
      <w:keepNext w:val="0"/>
      <w:tabs>
        <w:tab w:val="right" w:pos="4176"/>
      </w:tabs>
      <w:ind w:left="198" w:hanging="198"/>
    </w:pPr>
    <w:rPr>
      <w:rFonts w:ascii="Garamond" w:hAnsi="Garamond"/>
    </w:rPr>
  </w:style>
  <w:style w:type="paragraph" w:styleId="IndexHeading">
    <w:name w:val="index heading"/>
    <w:basedOn w:val="Normal"/>
    <w:next w:val="Index1"/>
    <w:semiHidden/>
    <w:rsid w:val="000624CB"/>
    <w:pPr>
      <w:spacing w:before="120" w:after="120"/>
    </w:pPr>
    <w:rPr>
      <w:rFonts w:ascii="Arial" w:hAnsi="Arial"/>
      <w:b/>
      <w:color w:val="918585"/>
      <w:sz w:val="24"/>
    </w:rPr>
  </w:style>
  <w:style w:type="paragraph" w:styleId="Header">
    <w:name w:val="header"/>
    <w:basedOn w:val="Normal"/>
    <w:link w:val="HeaderChar"/>
    <w:rsid w:val="00062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4CB"/>
    <w:rPr>
      <w:rFonts w:ascii="Times New Roman" w:eastAsia="Times New Roman" w:hAnsi="Times New Roman" w:cs="Times New Roman"/>
      <w:sz w:val="16"/>
      <w:szCs w:val="20"/>
      <w:lang w:val="en-GB" w:eastAsia="en-US"/>
    </w:rPr>
  </w:style>
  <w:style w:type="paragraph" w:customStyle="1" w:styleId="Chapter">
    <w:name w:val="Chapter"/>
    <w:basedOn w:val="Normal"/>
    <w:rsid w:val="000624CB"/>
    <w:pPr>
      <w:spacing w:before="240"/>
    </w:pPr>
    <w:rPr>
      <w:rFonts w:ascii="Times New Roman" w:hAnsi="Times New Roman"/>
      <w:smallCaps/>
      <w:spacing w:val="80"/>
      <w:sz w:val="28"/>
    </w:rPr>
  </w:style>
  <w:style w:type="paragraph" w:customStyle="1" w:styleId="InChapter">
    <w:name w:val="InChapter"/>
    <w:basedOn w:val="Heading3"/>
    <w:rsid w:val="000624CB"/>
    <w:pPr>
      <w:spacing w:after="240"/>
      <w:outlineLvl w:val="9"/>
    </w:pPr>
    <w:rPr>
      <w:noProof/>
    </w:rPr>
  </w:style>
  <w:style w:type="paragraph" w:styleId="Index2">
    <w:name w:val="index 2"/>
    <w:basedOn w:val="Normal"/>
    <w:next w:val="Normal"/>
    <w:semiHidden/>
    <w:rsid w:val="000624CB"/>
    <w:pPr>
      <w:tabs>
        <w:tab w:val="right" w:pos="4176"/>
      </w:tabs>
      <w:ind w:left="568" w:hanging="284"/>
    </w:pPr>
    <w:rPr>
      <w:rFonts w:ascii="Garamond" w:hAnsi="Garamond"/>
    </w:rPr>
  </w:style>
  <w:style w:type="paragraph" w:customStyle="1" w:styleId="Byline">
    <w:name w:val="Byline"/>
    <w:rsid w:val="00062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4CB"/>
    <w:pPr>
      <w:tabs>
        <w:tab w:val="clear" w:pos="3600"/>
        <w:tab w:val="clear" w:pos="3958"/>
      </w:tabs>
      <w:jc w:val="right"/>
    </w:pPr>
  </w:style>
  <w:style w:type="paragraph" w:styleId="Caption">
    <w:name w:val="caption"/>
    <w:basedOn w:val="BodyText"/>
    <w:next w:val="Normal"/>
    <w:qFormat/>
    <w:rsid w:val="000624CB"/>
    <w:pPr>
      <w:framePr w:w="2268" w:hSpace="181" w:vSpace="181" w:wrap="around" w:vAnchor="text" w:hAnchor="page" w:x="1135" w:y="285" w:anchorLock="1"/>
    </w:pPr>
    <w:rPr>
      <w:i/>
    </w:rPr>
  </w:style>
  <w:style w:type="paragraph" w:customStyle="1" w:styleId="MiniTOCTitle">
    <w:name w:val="MiniTOCTitle"/>
    <w:basedOn w:val="Heading4"/>
    <w:rsid w:val="000624CB"/>
    <w:pPr>
      <w:spacing w:before="240"/>
      <w:outlineLvl w:val="9"/>
    </w:pPr>
    <w:rPr>
      <w:noProof/>
      <w:sz w:val="24"/>
    </w:rPr>
  </w:style>
  <w:style w:type="paragraph" w:customStyle="1" w:styleId="MiniTOCItem">
    <w:name w:val="MiniTOCItem"/>
    <w:basedOn w:val="ListBullet"/>
    <w:rsid w:val="000624CB"/>
    <w:pPr>
      <w:numPr>
        <w:numId w:val="0"/>
      </w:numPr>
      <w:tabs>
        <w:tab w:val="right" w:leader="dot" w:pos="6521"/>
      </w:tabs>
      <w:spacing w:before="0" w:after="0"/>
    </w:pPr>
  </w:style>
  <w:style w:type="paragraph" w:customStyle="1" w:styleId="TOFTitle">
    <w:name w:val="TOFTitle"/>
    <w:basedOn w:val="TOCTitle"/>
    <w:rsid w:val="000624CB"/>
  </w:style>
  <w:style w:type="paragraph" w:styleId="TableofFigures">
    <w:name w:val="table of figures"/>
    <w:basedOn w:val="Normal"/>
    <w:next w:val="Normal"/>
    <w:semiHidden/>
    <w:rsid w:val="000624CB"/>
    <w:pPr>
      <w:tabs>
        <w:tab w:val="right" w:leader="dot" w:pos="9072"/>
      </w:tabs>
      <w:ind w:left="970" w:hanging="403"/>
    </w:pPr>
    <w:rPr>
      <w:rFonts w:ascii="Times New Roman" w:hAnsi="Times New Roman"/>
      <w:b/>
    </w:rPr>
  </w:style>
  <w:style w:type="paragraph" w:styleId="ListNumber">
    <w:name w:val="List Number"/>
    <w:basedOn w:val="List"/>
    <w:rsid w:val="000624CB"/>
    <w:pPr>
      <w:numPr>
        <w:numId w:val="14"/>
      </w:numPr>
      <w:tabs>
        <w:tab w:val="clear" w:pos="340"/>
      </w:tabs>
    </w:pPr>
  </w:style>
  <w:style w:type="character" w:customStyle="1" w:styleId="WingdingSymbols">
    <w:name w:val="Wingding Symbols"/>
    <w:rsid w:val="000624CB"/>
    <w:rPr>
      <w:rFonts w:ascii="Wingdings" w:hAnsi="Wingdings"/>
    </w:rPr>
  </w:style>
  <w:style w:type="paragraph" w:customStyle="1" w:styleId="TableHeading">
    <w:name w:val="Table Heading"/>
    <w:basedOn w:val="HeadingBase"/>
    <w:rsid w:val="000624CB"/>
    <w:pPr>
      <w:keepLines/>
      <w:pBdr>
        <w:bottom w:val="single" w:sz="6" w:space="1" w:color="918585"/>
      </w:pBdr>
      <w:spacing w:before="240"/>
    </w:pPr>
  </w:style>
  <w:style w:type="character" w:customStyle="1" w:styleId="HotSpot">
    <w:name w:val="HotSpot"/>
    <w:rsid w:val="000624CB"/>
    <w:rPr>
      <w:color w:val="0033CC"/>
      <w:u w:val="none"/>
    </w:rPr>
  </w:style>
  <w:style w:type="paragraph" w:customStyle="1" w:styleId="BodyTextRight">
    <w:name w:val="Body Text Right"/>
    <w:basedOn w:val="BodyText"/>
    <w:rsid w:val="000624CB"/>
    <w:pPr>
      <w:spacing w:before="0" w:after="0"/>
      <w:jc w:val="right"/>
    </w:pPr>
  </w:style>
  <w:style w:type="paragraph" w:styleId="Index3">
    <w:name w:val="index 3"/>
    <w:basedOn w:val="ListNumber2"/>
    <w:next w:val="Normal"/>
    <w:semiHidden/>
    <w:rsid w:val="000624CB"/>
    <w:pPr>
      <w:numPr>
        <w:numId w:val="0"/>
      </w:numPr>
      <w:tabs>
        <w:tab w:val="right" w:leader="dot" w:pos="4176"/>
      </w:tabs>
    </w:pPr>
  </w:style>
  <w:style w:type="paragraph" w:styleId="ListNumber2">
    <w:name w:val="List Number 2"/>
    <w:basedOn w:val="List2"/>
    <w:rsid w:val="000624CB"/>
    <w:pPr>
      <w:numPr>
        <w:numId w:val="9"/>
      </w:numPr>
      <w:tabs>
        <w:tab w:val="clear" w:pos="1060"/>
      </w:tabs>
    </w:pPr>
  </w:style>
  <w:style w:type="paragraph" w:customStyle="1" w:styleId="MarginNote">
    <w:name w:val="Margin Note"/>
    <w:basedOn w:val="BodyText"/>
    <w:rsid w:val="00062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4CB"/>
    <w:rPr>
      <w:sz w:val="32"/>
    </w:rPr>
  </w:style>
  <w:style w:type="paragraph" w:customStyle="1" w:styleId="HeadingProcedure">
    <w:name w:val="Heading Procedure"/>
    <w:basedOn w:val="HeadingBase"/>
    <w:next w:val="Normal"/>
    <w:rsid w:val="000624CB"/>
    <w:pPr>
      <w:tabs>
        <w:tab w:val="left" w:pos="0"/>
      </w:tabs>
      <w:spacing w:before="120" w:after="60"/>
    </w:pPr>
    <w:rPr>
      <w:i/>
      <w:color w:val="918585"/>
      <w:sz w:val="22"/>
    </w:rPr>
  </w:style>
  <w:style w:type="paragraph" w:customStyle="1" w:styleId="TableBodyText">
    <w:name w:val="Table Body Text"/>
    <w:basedOn w:val="BodyText"/>
    <w:rsid w:val="000624CB"/>
    <w:pPr>
      <w:spacing w:before="60" w:after="60"/>
    </w:pPr>
  </w:style>
  <w:style w:type="paragraph" w:styleId="ListContinue">
    <w:name w:val="List Continue"/>
    <w:basedOn w:val="List"/>
    <w:rsid w:val="000624CB"/>
    <w:pPr>
      <w:ind w:firstLine="0"/>
    </w:pPr>
  </w:style>
  <w:style w:type="paragraph" w:customStyle="1" w:styleId="ListNote">
    <w:name w:val="List Note"/>
    <w:basedOn w:val="List"/>
    <w:rsid w:val="000624CB"/>
    <w:pPr>
      <w:pBdr>
        <w:top w:val="single" w:sz="6" w:space="2" w:color="918585"/>
        <w:bottom w:val="single" w:sz="6" w:space="2" w:color="918585"/>
      </w:pBdr>
      <w:tabs>
        <w:tab w:val="left" w:pos="1021"/>
      </w:tabs>
      <w:ind w:firstLine="0"/>
    </w:pPr>
  </w:style>
  <w:style w:type="paragraph" w:customStyle="1" w:styleId="Warning">
    <w:name w:val="Warning"/>
    <w:basedOn w:val="BodyText"/>
    <w:rsid w:val="000624CB"/>
    <w:pPr>
      <w:shd w:val="clear" w:color="auto" w:fill="D9D9D9"/>
      <w:tabs>
        <w:tab w:val="left" w:pos="992"/>
      </w:tabs>
      <w:ind w:left="119" w:right="119"/>
    </w:pPr>
    <w:rPr>
      <w:sz w:val="20"/>
    </w:rPr>
  </w:style>
  <w:style w:type="paragraph" w:customStyle="1" w:styleId="MarginIcons">
    <w:name w:val="Margin Icons"/>
    <w:basedOn w:val="BodyText"/>
    <w:rsid w:val="00062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4CB"/>
    <w:rPr>
      <w:rFonts w:ascii="Courier New" w:hAnsi="Courier New"/>
    </w:rPr>
  </w:style>
  <w:style w:type="paragraph" w:customStyle="1" w:styleId="NoteBullet">
    <w:name w:val="Note Bullet"/>
    <w:basedOn w:val="Note"/>
    <w:rsid w:val="000624CB"/>
    <w:pPr>
      <w:tabs>
        <w:tab w:val="clear" w:pos="680"/>
      </w:tabs>
      <w:spacing w:before="60" w:after="60"/>
    </w:pPr>
  </w:style>
  <w:style w:type="paragraph" w:customStyle="1" w:styleId="SubHeading2">
    <w:name w:val="SubHeading2"/>
    <w:basedOn w:val="HeadingBase"/>
    <w:rsid w:val="000624CB"/>
    <w:pPr>
      <w:spacing w:before="240" w:after="60"/>
    </w:pPr>
    <w:rPr>
      <w:sz w:val="20"/>
    </w:rPr>
  </w:style>
  <w:style w:type="paragraph" w:customStyle="1" w:styleId="SubHeading1">
    <w:name w:val="SubHeading1"/>
    <w:basedOn w:val="HeadingBase"/>
    <w:rsid w:val="000624CB"/>
    <w:pPr>
      <w:spacing w:before="240" w:after="60"/>
    </w:pPr>
    <w:rPr>
      <w:color w:val="918585"/>
      <w:sz w:val="22"/>
    </w:rPr>
  </w:style>
  <w:style w:type="paragraph" w:customStyle="1" w:styleId="SideHeading">
    <w:name w:val="Side Heading"/>
    <w:basedOn w:val="HeadingBase"/>
    <w:rsid w:val="00062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4CB"/>
    <w:pPr>
      <w:numPr>
        <w:numId w:val="10"/>
      </w:numPr>
    </w:pPr>
  </w:style>
  <w:style w:type="paragraph" w:styleId="PlainText">
    <w:name w:val="Plain Text"/>
    <w:basedOn w:val="Normal"/>
    <w:link w:val="PlainTextChar"/>
    <w:rsid w:val="000624CB"/>
    <w:rPr>
      <w:sz w:val="20"/>
    </w:rPr>
  </w:style>
  <w:style w:type="character" w:customStyle="1" w:styleId="PlainTextChar">
    <w:name w:val="Plain Text Char"/>
    <w:basedOn w:val="DefaultParagraphFont"/>
    <w:link w:val="PlainText"/>
    <w:rsid w:val="000624CB"/>
    <w:rPr>
      <w:rFonts w:ascii="Courier New" w:eastAsia="Times New Roman" w:hAnsi="Courier New" w:cs="Times New Roman"/>
      <w:sz w:val="20"/>
      <w:szCs w:val="20"/>
      <w:lang w:eastAsia="en-US"/>
    </w:rPr>
  </w:style>
  <w:style w:type="character" w:customStyle="1" w:styleId="MenuOption">
    <w:name w:val="Menu Option"/>
    <w:basedOn w:val="DefaultParagraphFont"/>
    <w:rsid w:val="000624CB"/>
    <w:rPr>
      <w:b/>
      <w:smallCaps/>
    </w:rPr>
  </w:style>
  <w:style w:type="paragraph" w:customStyle="1" w:styleId="TableListNumber">
    <w:name w:val="Table List Number"/>
    <w:basedOn w:val="ListNumber"/>
    <w:rsid w:val="000624CB"/>
    <w:pPr>
      <w:numPr>
        <w:numId w:val="0"/>
      </w:numPr>
    </w:pPr>
  </w:style>
  <w:style w:type="paragraph" w:styleId="TOC4">
    <w:name w:val="toc 4"/>
    <w:basedOn w:val="TOCBase"/>
    <w:next w:val="Normal"/>
    <w:semiHidden/>
    <w:rsid w:val="000624CB"/>
    <w:pPr>
      <w:tabs>
        <w:tab w:val="right" w:leader="dot" w:pos="9071"/>
      </w:tabs>
      <w:ind w:left="1701"/>
    </w:pPr>
  </w:style>
  <w:style w:type="paragraph" w:customStyle="1" w:styleId="ListAlpha">
    <w:name w:val="List Alpha"/>
    <w:basedOn w:val="List"/>
    <w:rsid w:val="000624CB"/>
    <w:pPr>
      <w:numPr>
        <w:numId w:val="8"/>
      </w:numPr>
    </w:pPr>
  </w:style>
  <w:style w:type="paragraph" w:customStyle="1" w:styleId="ListAlpha2">
    <w:name w:val="List Alpha 2"/>
    <w:basedOn w:val="List2"/>
    <w:rsid w:val="000624CB"/>
    <w:pPr>
      <w:numPr>
        <w:numId w:val="7"/>
      </w:numPr>
    </w:pPr>
  </w:style>
  <w:style w:type="paragraph" w:styleId="List2">
    <w:name w:val="List 2"/>
    <w:basedOn w:val="BodyText"/>
    <w:rsid w:val="000624CB"/>
    <w:pPr>
      <w:tabs>
        <w:tab w:val="left" w:pos="680"/>
      </w:tabs>
      <w:spacing w:before="60" w:after="60"/>
      <w:ind w:left="680" w:hanging="340"/>
    </w:pPr>
  </w:style>
  <w:style w:type="paragraph" w:styleId="List3">
    <w:name w:val="List 3"/>
    <w:basedOn w:val="BodyText"/>
    <w:rsid w:val="000624CB"/>
    <w:pPr>
      <w:tabs>
        <w:tab w:val="left" w:pos="1021"/>
      </w:tabs>
      <w:spacing w:before="60" w:after="60"/>
      <w:ind w:left="1020" w:hanging="340"/>
    </w:pPr>
  </w:style>
  <w:style w:type="paragraph" w:styleId="List4">
    <w:name w:val="List 4"/>
    <w:basedOn w:val="BodyText"/>
    <w:rsid w:val="000624CB"/>
    <w:pPr>
      <w:tabs>
        <w:tab w:val="left" w:pos="1361"/>
      </w:tabs>
      <w:spacing w:before="60" w:after="60"/>
      <w:ind w:left="1361" w:hanging="340"/>
    </w:pPr>
  </w:style>
  <w:style w:type="paragraph" w:styleId="List5">
    <w:name w:val="List 5"/>
    <w:basedOn w:val="BodyText"/>
    <w:rsid w:val="000624CB"/>
    <w:pPr>
      <w:tabs>
        <w:tab w:val="left" w:pos="1701"/>
      </w:tabs>
      <w:spacing w:before="60" w:after="60"/>
      <w:ind w:left="1701" w:hanging="340"/>
    </w:pPr>
  </w:style>
  <w:style w:type="paragraph" w:styleId="ListBullet3">
    <w:name w:val="List Bullet 3"/>
    <w:basedOn w:val="List3"/>
    <w:rsid w:val="000624CB"/>
    <w:pPr>
      <w:numPr>
        <w:numId w:val="13"/>
      </w:numPr>
      <w:tabs>
        <w:tab w:val="clear" w:pos="1021"/>
      </w:tabs>
      <w:ind w:left="1037" w:hanging="357"/>
    </w:pPr>
  </w:style>
  <w:style w:type="paragraph" w:styleId="ListBullet4">
    <w:name w:val="List Bullet 4"/>
    <w:basedOn w:val="List4"/>
    <w:rsid w:val="000624CB"/>
    <w:pPr>
      <w:numPr>
        <w:numId w:val="2"/>
      </w:numPr>
      <w:tabs>
        <w:tab w:val="clear" w:pos="1361"/>
      </w:tabs>
    </w:pPr>
  </w:style>
  <w:style w:type="paragraph" w:styleId="ListBullet5">
    <w:name w:val="List Bullet 5"/>
    <w:basedOn w:val="List5"/>
    <w:rsid w:val="000624CB"/>
    <w:pPr>
      <w:numPr>
        <w:numId w:val="3"/>
      </w:numPr>
    </w:pPr>
  </w:style>
  <w:style w:type="paragraph" w:styleId="ListContinue2">
    <w:name w:val="List Continue 2"/>
    <w:basedOn w:val="List2"/>
    <w:rsid w:val="000624CB"/>
    <w:pPr>
      <w:ind w:firstLine="0"/>
    </w:pPr>
  </w:style>
  <w:style w:type="paragraph" w:styleId="ListContinue3">
    <w:name w:val="List Continue 3"/>
    <w:basedOn w:val="List3"/>
    <w:rsid w:val="000624CB"/>
    <w:pPr>
      <w:ind w:left="1021" w:firstLine="0"/>
    </w:pPr>
  </w:style>
  <w:style w:type="paragraph" w:styleId="ListContinue4">
    <w:name w:val="List Continue 4"/>
    <w:basedOn w:val="List4"/>
    <w:rsid w:val="000624CB"/>
    <w:pPr>
      <w:ind w:firstLine="0"/>
    </w:pPr>
  </w:style>
  <w:style w:type="paragraph" w:styleId="ListContinue5">
    <w:name w:val="List Continue 5"/>
    <w:basedOn w:val="List5"/>
    <w:rsid w:val="000624CB"/>
    <w:pPr>
      <w:ind w:firstLine="0"/>
    </w:pPr>
  </w:style>
  <w:style w:type="paragraph" w:styleId="ListNumber3">
    <w:name w:val="List Number 3"/>
    <w:basedOn w:val="List3"/>
    <w:rsid w:val="000624CB"/>
    <w:pPr>
      <w:numPr>
        <w:numId w:val="4"/>
      </w:numPr>
    </w:pPr>
  </w:style>
  <w:style w:type="paragraph" w:styleId="ListNumber4">
    <w:name w:val="List Number 4"/>
    <w:basedOn w:val="List4"/>
    <w:rsid w:val="000624CB"/>
    <w:pPr>
      <w:numPr>
        <w:numId w:val="5"/>
      </w:numPr>
    </w:pPr>
  </w:style>
  <w:style w:type="paragraph" w:styleId="ListNumber5">
    <w:name w:val="List Number 5"/>
    <w:basedOn w:val="List5"/>
    <w:rsid w:val="000624CB"/>
    <w:pPr>
      <w:numPr>
        <w:numId w:val="6"/>
      </w:numPr>
    </w:pPr>
  </w:style>
  <w:style w:type="paragraph" w:styleId="BlockText">
    <w:name w:val="Block Text"/>
    <w:basedOn w:val="Normal"/>
    <w:rsid w:val="000624CB"/>
    <w:pPr>
      <w:spacing w:after="120"/>
      <w:ind w:left="1440" w:right="1440"/>
    </w:pPr>
  </w:style>
  <w:style w:type="character" w:customStyle="1" w:styleId="Subscript">
    <w:name w:val="Subscript"/>
    <w:basedOn w:val="DefaultParagraphFont"/>
    <w:rsid w:val="000624CB"/>
    <w:rPr>
      <w:sz w:val="16"/>
      <w:vertAlign w:val="subscript"/>
    </w:rPr>
  </w:style>
  <w:style w:type="character" w:customStyle="1" w:styleId="Superscript">
    <w:name w:val="Superscript"/>
    <w:basedOn w:val="DefaultParagraphFont"/>
    <w:rsid w:val="000624CB"/>
    <w:rPr>
      <w:sz w:val="16"/>
      <w:vertAlign w:val="superscript"/>
    </w:rPr>
  </w:style>
  <w:style w:type="character" w:customStyle="1" w:styleId="Symbols">
    <w:name w:val="Symbols"/>
    <w:basedOn w:val="DefaultParagraphFont"/>
    <w:rsid w:val="000624CB"/>
    <w:rPr>
      <w:rFonts w:ascii="Symbol" w:hAnsi="Symbol"/>
    </w:rPr>
  </w:style>
  <w:style w:type="character" w:customStyle="1" w:styleId="MenuOptions">
    <w:name w:val="Menu Options"/>
    <w:basedOn w:val="DefaultParagraphFont"/>
    <w:rsid w:val="000624CB"/>
    <w:rPr>
      <w:rFonts w:ascii="Arial Narrow" w:hAnsi="Arial Narrow"/>
      <w:smallCaps/>
    </w:rPr>
  </w:style>
  <w:style w:type="character" w:customStyle="1" w:styleId="Buttons">
    <w:name w:val="Buttons"/>
    <w:basedOn w:val="DefaultParagraphFont"/>
    <w:rsid w:val="000624CB"/>
    <w:rPr>
      <w:b/>
    </w:rPr>
  </w:style>
  <w:style w:type="character" w:customStyle="1" w:styleId="Underlined">
    <w:name w:val="Underlined"/>
    <w:basedOn w:val="DefaultParagraphFont"/>
    <w:rsid w:val="000624CB"/>
    <w:rPr>
      <w:u w:val="single"/>
    </w:rPr>
  </w:style>
  <w:style w:type="paragraph" w:customStyle="1" w:styleId="TableBodyTextRight">
    <w:name w:val="Table Body Text Right"/>
    <w:basedOn w:val="TableBodyText"/>
    <w:rsid w:val="000624CB"/>
    <w:pPr>
      <w:widowControl w:val="0"/>
      <w:autoSpaceDE w:val="0"/>
      <w:autoSpaceDN w:val="0"/>
      <w:adjustRightInd w:val="0"/>
      <w:jc w:val="right"/>
    </w:pPr>
    <w:rPr>
      <w:rFonts w:cs="Arial"/>
      <w:szCs w:val="18"/>
    </w:rPr>
  </w:style>
  <w:style w:type="paragraph" w:customStyle="1" w:styleId="CopyrightText">
    <w:name w:val="Copyright Text"/>
    <w:basedOn w:val="BodyText"/>
    <w:rsid w:val="000624CB"/>
    <w:rPr>
      <w:sz w:val="18"/>
    </w:rPr>
  </w:style>
  <w:style w:type="paragraph" w:customStyle="1" w:styleId="BodySmallRight">
    <w:name w:val="Body Small Right"/>
    <w:basedOn w:val="BodyTextRight"/>
    <w:rsid w:val="000624CB"/>
    <w:rPr>
      <w:sz w:val="18"/>
      <w:szCs w:val="18"/>
    </w:rPr>
  </w:style>
  <w:style w:type="paragraph" w:customStyle="1" w:styleId="MarginEdition">
    <w:name w:val="Margin Edition"/>
    <w:basedOn w:val="MarginNote"/>
    <w:rsid w:val="000624CB"/>
    <w:pPr>
      <w:spacing w:before="0" w:after="0"/>
    </w:pPr>
    <w:rPr>
      <w:rFonts w:ascii="Times New Roman" w:hAnsi="Times New Roman"/>
      <w:color w:val="999999"/>
    </w:rPr>
  </w:style>
  <w:style w:type="paragraph" w:customStyle="1" w:styleId="Spacer">
    <w:name w:val="Spacer"/>
    <w:basedOn w:val="Normal"/>
    <w:rsid w:val="000624CB"/>
    <w:rPr>
      <w:sz w:val="2"/>
      <w:szCs w:val="2"/>
    </w:rPr>
  </w:style>
  <w:style w:type="character" w:customStyle="1" w:styleId="Small">
    <w:name w:val="Small"/>
    <w:basedOn w:val="DefaultParagraphFont"/>
    <w:rsid w:val="000624CB"/>
    <w:rPr>
      <w:sz w:val="16"/>
    </w:rPr>
  </w:style>
  <w:style w:type="paragraph" w:customStyle="1" w:styleId="WideTable">
    <w:name w:val="Wide Table"/>
    <w:basedOn w:val="Normal"/>
    <w:rsid w:val="000624CB"/>
    <w:pPr>
      <w:ind w:left="-1418"/>
    </w:pPr>
    <w:rPr>
      <w:sz w:val="2"/>
      <w:szCs w:val="2"/>
    </w:rPr>
  </w:style>
  <w:style w:type="character" w:styleId="PageNumber">
    <w:name w:val="page number"/>
    <w:basedOn w:val="DefaultParagraphFont"/>
    <w:rsid w:val="000624CB"/>
  </w:style>
  <w:style w:type="paragraph" w:styleId="Quote">
    <w:name w:val="Quote"/>
    <w:basedOn w:val="Heading1"/>
    <w:link w:val="QuoteChar"/>
    <w:qFormat/>
    <w:rsid w:val="000624CB"/>
    <w:rPr>
      <w:b w:val="0"/>
      <w:sz w:val="72"/>
      <w:szCs w:val="72"/>
      <w:lang w:val="en-NZ"/>
    </w:rPr>
  </w:style>
  <w:style w:type="character" w:customStyle="1" w:styleId="QuoteChar">
    <w:name w:val="Quote Char"/>
    <w:basedOn w:val="DefaultParagraphFont"/>
    <w:link w:val="Quote"/>
    <w:rsid w:val="00062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4CB"/>
    <w:pPr>
      <w:pageBreakBefore/>
    </w:pPr>
  </w:style>
  <w:style w:type="paragraph" w:customStyle="1" w:styleId="Border">
    <w:name w:val="Border"/>
    <w:basedOn w:val="Normal"/>
    <w:qFormat/>
    <w:rsid w:val="00062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4CB"/>
    <w:rPr>
      <w:b/>
      <w:bCs/>
      <w:i/>
      <w:iCs/>
      <w:color w:val="auto"/>
    </w:rPr>
  </w:style>
  <w:style w:type="paragraph" w:styleId="IntenseQuote">
    <w:name w:val="Intense Quote"/>
    <w:basedOn w:val="Normal"/>
    <w:next w:val="Normal"/>
    <w:link w:val="IntenseQuoteChar"/>
    <w:uiPriority w:val="30"/>
    <w:qFormat/>
    <w:rsid w:val="00062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4CB"/>
    <w:rPr>
      <w:smallCaps/>
      <w:color w:val="auto"/>
      <w:u w:val="single"/>
    </w:rPr>
  </w:style>
  <w:style w:type="character" w:styleId="IntenseReference">
    <w:name w:val="Intense Reference"/>
    <w:basedOn w:val="DefaultParagraphFont"/>
    <w:uiPriority w:val="32"/>
    <w:qFormat/>
    <w:rsid w:val="000624CB"/>
    <w:rPr>
      <w:b/>
      <w:bCs/>
      <w:smallCaps/>
      <w:color w:val="auto"/>
      <w:spacing w:val="5"/>
      <w:u w:val="single"/>
    </w:rPr>
  </w:style>
  <w:style w:type="paragraph" w:customStyle="1" w:styleId="2ColumnHeading">
    <w:name w:val="2Column Heading"/>
    <w:basedOn w:val="BodyText"/>
    <w:qFormat/>
    <w:rsid w:val="000624CB"/>
    <w:pPr>
      <w:spacing w:after="60"/>
      <w:ind w:left="-2268"/>
    </w:pPr>
    <w:rPr>
      <w:b/>
    </w:rPr>
  </w:style>
  <w:style w:type="paragraph" w:customStyle="1" w:styleId="Heading1TOC">
    <w:name w:val="Heading1 TOC"/>
    <w:basedOn w:val="Normal"/>
    <w:qFormat/>
    <w:rsid w:val="000624CB"/>
    <w:pPr>
      <w:spacing w:before="240" w:after="120"/>
    </w:pPr>
    <w:rPr>
      <w:rFonts w:ascii="Times New Roman" w:hAnsi="Times New Roman"/>
      <w:b/>
      <w:sz w:val="32"/>
    </w:rPr>
  </w:style>
  <w:style w:type="paragraph" w:customStyle="1" w:styleId="Heading2TOC">
    <w:name w:val="Heading2 TOC"/>
    <w:basedOn w:val="Normal"/>
    <w:qFormat/>
    <w:rsid w:val="000624CB"/>
    <w:pPr>
      <w:spacing w:before="240" w:after="60"/>
    </w:pPr>
    <w:rPr>
      <w:rFonts w:ascii="Times New Roman" w:hAnsi="Times New Roman"/>
      <w:b/>
      <w:sz w:val="28"/>
    </w:rPr>
  </w:style>
  <w:style w:type="character" w:customStyle="1" w:styleId="Underline">
    <w:name w:val="Underline"/>
    <w:basedOn w:val="DefaultParagraphFont"/>
    <w:qFormat/>
    <w:rsid w:val="000624CB"/>
    <w:rPr>
      <w:u w:val="single"/>
    </w:rPr>
  </w:style>
  <w:style w:type="character" w:customStyle="1" w:styleId="BoldandItalics">
    <w:name w:val="Bold and Italics"/>
    <w:qFormat/>
    <w:rsid w:val="000624CB"/>
    <w:rPr>
      <w:b/>
      <w:i/>
      <w:u w:val="none"/>
    </w:rPr>
  </w:style>
  <w:style w:type="paragraph" w:styleId="BalloonText">
    <w:name w:val="Balloon Text"/>
    <w:basedOn w:val="Normal"/>
    <w:link w:val="BalloonTextChar"/>
    <w:rsid w:val="000624CB"/>
    <w:rPr>
      <w:rFonts w:ascii="Tahoma" w:hAnsi="Tahoma" w:cs="Tahoma"/>
      <w:sz w:val="16"/>
      <w:szCs w:val="16"/>
    </w:rPr>
  </w:style>
  <w:style w:type="character" w:customStyle="1" w:styleId="BalloonTextChar">
    <w:name w:val="Balloon Text Char"/>
    <w:basedOn w:val="DefaultParagraphFont"/>
    <w:link w:val="BalloonText"/>
    <w:rsid w:val="00062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4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4CB"/>
    <w:rPr>
      <w:b/>
      <w:color w:val="660033"/>
      <w:spacing w:val="0"/>
    </w:rPr>
  </w:style>
  <w:style w:type="paragraph" w:customStyle="1" w:styleId="Nameditemlist">
    <w:name w:val="Named item list"/>
    <w:basedOn w:val="BodyText"/>
    <w:qFormat/>
    <w:rsid w:val="000624CB"/>
    <w:pPr>
      <w:tabs>
        <w:tab w:val="left" w:pos="2835"/>
      </w:tabs>
      <w:ind w:left="2835" w:hanging="2835"/>
    </w:pPr>
  </w:style>
  <w:style w:type="paragraph" w:customStyle="1" w:styleId="BodyTextnopadding">
    <w:name w:val="Body Text no padding"/>
    <w:basedOn w:val="BodyText"/>
    <w:qFormat/>
    <w:rsid w:val="000624CB"/>
    <w:pPr>
      <w:spacing w:before="0" w:after="0"/>
    </w:pPr>
  </w:style>
  <w:style w:type="paragraph" w:customStyle="1" w:styleId="BodyTextBold">
    <w:name w:val="Body Text Bold"/>
    <w:basedOn w:val="BodyText"/>
    <w:qFormat/>
    <w:rsid w:val="000624CB"/>
    <w:rPr>
      <w:b/>
    </w:rPr>
  </w:style>
  <w:style w:type="character" w:styleId="Hyperlink">
    <w:name w:val="Hyperlink"/>
    <w:basedOn w:val="DefaultParagraphFont"/>
    <w:uiPriority w:val="99"/>
    <w:unhideWhenUsed/>
    <w:rsid w:val="00CD4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4481</Characters>
  <Application>Microsoft Office Word</Application>
  <DocSecurity>0</DocSecurity>
  <Lines>165</Lines>
  <Paragraphs>87</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BSBIPR301 Comply with organisational requirements for protection and use of intellectual property</dc:title>
  <dc:subject>Approved</dc:subject>
  <dc:creator>PwC’s Skills for Australia</dc:creator>
  <cp:keywords>Release: 1</cp:keywords>
  <dc:description>Review Date: 12 April 2008</dc:description>
  <cp:lastModifiedBy>HSD_TPCMSd.prod</cp:lastModifiedBy>
  <cp:revision>3</cp:revision>
  <dcterms:created xsi:type="dcterms:W3CDTF">2020-07-07T08:48:00Z</dcterms:created>
  <dcterms:modified xsi:type="dcterms:W3CDTF">2020-07-07T08:48:00Z</dcterms:modified>
</cp:coreProperties>
</file>