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625" w:rsidP="00E90625">
      <w:pPr>
        <w:pStyle w:val="Title"/>
      </w:pPr>
      <w:r>
        <w:fldChar w:fldCharType="begin"/>
      </w:r>
      <w:r>
        <w:instrText xml:space="preserve"> TITLE   \* MERGEFORMAT </w:instrText>
      </w:r>
      <w:r>
        <w:fldChar w:fldCharType="separate"/>
      </w:r>
      <w:r>
        <w:t>BSBIPR301 Comply with organisational requirements for protection and use of intellectual property</w:t>
      </w:r>
      <w:r>
        <w:fldChar w:fldCharType="end"/>
      </w:r>
    </w:p>
    <w:p w:rsidR="00E90625" w:rsidP="00E90625">
      <w:pPr>
        <w:pStyle w:val="Version"/>
        <w:sectPr w:rsidSect="00CA51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1FB" w:rsidP="00CA51FB">
      <w:pPr>
        <w:pStyle w:val="SuperHeading"/>
      </w:pPr>
      <w:r w:rsidRPr="00CA51FB">
        <w:t>BSBIPR301 Comply with organisational requirements for protection and use of intellectual property</w:t>
      </w:r>
    </w:p>
    <w:p w:rsidR="00000000" w:rsidRPr="00CA51FB" w:rsidP="00CA51FB">
      <w:pPr>
        <w:pStyle w:val="Heading1"/>
      </w:pPr>
      <w:bookmarkStart w:id="1" w:name="O_705085"/>
      <w:bookmarkEnd w:id="1"/>
      <w:r w:rsidRPr="00CA51FB">
        <w:t>Modification History</w:t>
      </w:r>
    </w:p>
    <w:tbl>
      <w:tblPr>
        <w:tblW w:w="0" w:type="auto"/>
        <w:tblLayout w:type="fixed"/>
        <w:tblCellMar>
          <w:left w:w="62" w:type="dxa"/>
          <w:right w:w="62" w:type="dxa"/>
        </w:tblCellMar>
        <w:tblLook w:val="0000"/>
      </w:tblPr>
      <w:tblGrid>
        <w:gridCol w:w="3091"/>
        <w:gridCol w:w="5873"/>
      </w:tblGrid>
      <w:tr w:rsidTr="00CA51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rPr>
                <w:rStyle w:val="SpecialBold"/>
              </w:rPr>
              <w:t>Comments</w:t>
            </w:r>
          </w:p>
        </w:tc>
      </w:tr>
      <w:tr w:rsidTr="00CA51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Release 1</w:t>
            </w:r>
            <w:r w:rsidRPr="00CA51FB">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t>This version first released with BSB Business Services Training Package Version 1.0.</w:t>
            </w:r>
          </w:p>
        </w:tc>
      </w:tr>
    </w:tbl>
    <w:p w:rsidR="00000000" w:rsidRPr="00CA51FB" w:rsidP="00CA51FB">
      <w:pPr>
        <w:pStyle w:val="BodyText"/>
      </w:pPr>
    </w:p>
    <w:p w:rsidR="00000000" w:rsidRPr="00CA51FB" w:rsidP="00CA51FB">
      <w:pPr>
        <w:pStyle w:val="AllowPageBreak"/>
      </w:pPr>
    </w:p>
    <w:p w:rsidR="00000000" w:rsidRPr="00CA51FB" w:rsidP="00CA51FB">
      <w:pPr>
        <w:pStyle w:val="Heading1"/>
      </w:pPr>
      <w:bookmarkStart w:id="2" w:name="O_705086"/>
      <w:bookmarkEnd w:id="2"/>
      <w:r w:rsidRPr="00CA51FB">
        <w:t>Application</w:t>
      </w:r>
    </w:p>
    <w:p w:rsidR="00000000" w:rsidRPr="00CA51FB" w:rsidP="00E90625">
      <w:pPr>
        <w:pStyle w:val="BodyText"/>
      </w:pPr>
      <w:r w:rsidRPr="00CA51FB">
        <w:t>This unit describes the skills and knowledge required to assist with the protection and lawful use of an organisation’s intellectual property and to avoid intellectual property infringement. It focuses on supporting the maintena</w:t>
      </w:r>
      <w:r w:rsidRPr="00CA51FB">
        <w:t>nce of an organisation’s policies and procedures for the protection of intellectual property and avoidance of intellectual property infringement.</w:t>
      </w:r>
    </w:p>
    <w:p w:rsidR="00000000" w:rsidRPr="00CA51FB" w:rsidP="00E90625">
      <w:pPr>
        <w:pStyle w:val="BodyText"/>
      </w:pPr>
      <w:r w:rsidRPr="00CA51FB">
        <w:t>It applies to individuals who operate in a broad range of work roles and contexts and whose role may include</w:t>
      </w:r>
      <w:r w:rsidRPr="00CA51FB">
        <w:t xml:space="preserve"> assisting the organisation to comply with intellectual property requirements for the protection and use of intellectual property.</w:t>
      </w:r>
    </w:p>
    <w:p w:rsidR="00000000" w:rsidRPr="00CA51FB" w:rsidP="00E90625">
      <w:pPr>
        <w:pStyle w:val="BodyText"/>
      </w:pPr>
      <w:r w:rsidRPr="00CA51FB">
        <w:t>No licensing, legislative or certification requirements apply to this unit at the time of publication.</w:t>
      </w:r>
    </w:p>
    <w:p w:rsidR="00000000" w:rsidRPr="00CA51FB" w:rsidP="00CA51FB">
      <w:pPr>
        <w:pStyle w:val="Heading1"/>
      </w:pPr>
      <w:bookmarkStart w:id="3" w:name="O_705089"/>
      <w:bookmarkEnd w:id="3"/>
      <w:r w:rsidRPr="00CA51FB">
        <w:t>Unit</w:t>
      </w:r>
      <w:r w:rsidRPr="00CA51FB">
        <w:t xml:space="preserve"> Sector</w:t>
      </w:r>
    </w:p>
    <w:p w:rsidR="00000000" w:rsidRPr="00CA51FB" w:rsidP="00E90625">
      <w:pPr>
        <w:pStyle w:val="BodyText"/>
      </w:pPr>
      <w:r w:rsidRPr="00CA51FB">
        <w:t>Regulation, Licensing and Risk – Intellectual Property</w:t>
      </w:r>
    </w:p>
    <w:p w:rsidR="00000000" w:rsidRPr="00CA51FB" w:rsidP="00CA51FB">
      <w:pPr>
        <w:pStyle w:val="Heading1"/>
      </w:pPr>
      <w:bookmarkStart w:id="4" w:name="O_705090"/>
      <w:bookmarkEnd w:id="4"/>
      <w:r w:rsidRPr="00CA51FB">
        <w:t>Elements and Performance Criteria</w:t>
      </w:r>
    </w:p>
    <w:tbl>
      <w:tblPr>
        <w:tblW w:w="9236" w:type="dxa"/>
        <w:tblLayout w:type="fixed"/>
        <w:tblCellMar>
          <w:left w:w="62" w:type="dxa"/>
          <w:right w:w="62" w:type="dxa"/>
        </w:tblCellMar>
        <w:tblLook w:val="0000"/>
      </w:tblPr>
      <w:tblGrid>
        <w:gridCol w:w="2645"/>
        <w:gridCol w:w="6591"/>
      </w:tblGrid>
      <w:tr w:rsidTr="00CA51F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51FB" w:rsidP="00CA51FB">
            <w:pPr>
              <w:pStyle w:val="BodyText"/>
            </w:pPr>
            <w:r w:rsidRPr="00CA51F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51FB">
            <w:pPr>
              <w:pStyle w:val="BodyText"/>
              <w:rPr>
                <w:lang w:val="en-NZ"/>
              </w:rPr>
            </w:pPr>
            <w:r w:rsidRPr="00CA51FB">
              <w:rPr>
                <w:rStyle w:val="SpecialBold"/>
              </w:rPr>
              <w:t>PERFORMANCE CRITERIA</w:t>
            </w:r>
          </w:p>
        </w:tc>
      </w:tr>
      <w:tr w:rsidTr="00CA51F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rPr>
                <w:rStyle w:val="Emphasis"/>
              </w:rPr>
              <w:t>Performance criteria describe the performance needed to demonstrate achievement of the element.</w:t>
            </w:r>
          </w:p>
        </w:tc>
      </w:tr>
      <w:tr w:rsidTr="00CA51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1. Identify organisational expectations for complying with intellectual property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t>1.1 Identify the various types of existing and potential intellec</w:t>
            </w:r>
            <w:r w:rsidRPr="00CA51FB">
              <w:t>tual property within the organisation</w:t>
            </w:r>
          </w:p>
          <w:p w:rsidR="00000000" w:rsidRPr="00CA51FB" w:rsidP="00CA51FB">
            <w:pPr>
              <w:pStyle w:val="BodyText"/>
            </w:pPr>
            <w:r w:rsidRPr="00CA51FB">
              <w:t>1.2 Identify and access the organisation’s intellectual property policies, procedures and information</w:t>
            </w:r>
          </w:p>
          <w:p w:rsidR="00000000" w:rsidRPr="00CA51FB" w:rsidP="00CA51FB">
            <w:pPr>
              <w:pStyle w:val="BodyText"/>
            </w:pPr>
            <w:r w:rsidRPr="00CA51FB">
              <w:t xml:space="preserve">1.3 Identify own role in protecting the organisation’s intellectual </w:t>
            </w:r>
            <w:r w:rsidRPr="00CA51FB">
              <w:t>property, using intellectual property and avoidi</w:t>
            </w:r>
            <w:r w:rsidRPr="00CA51FB">
              <w:t>ng intellectual property infringement</w:t>
            </w:r>
          </w:p>
          <w:p w:rsidR="00000000" w:rsidP="00CA51FB">
            <w:pPr>
              <w:pStyle w:val="BodyText"/>
              <w:rPr>
                <w:lang w:val="en-NZ"/>
              </w:rPr>
            </w:pPr>
            <w:r w:rsidRPr="00CA51FB">
              <w:t>1.4 Provide information and advice to relevant internal and external stakeholders about how the organisation’s intellectual property policies and procedures operate, within limits of job role</w:t>
            </w:r>
          </w:p>
        </w:tc>
      </w:tr>
      <w:tr w:rsidTr="00CA51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2. Support policies and procedures for the protection and use of intellectual property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t xml:space="preserve">2.1 Assist with the development and/or implementation of policies and procedures for the protection and use of the organisation’s intellectual property according to the </w:t>
            </w:r>
            <w:r w:rsidRPr="00CA51FB">
              <w:t>type of protection required</w:t>
            </w:r>
          </w:p>
          <w:p w:rsidR="00000000" w:rsidRPr="00CA51FB" w:rsidP="00CA51FB">
            <w:pPr>
              <w:pStyle w:val="BodyText"/>
            </w:pPr>
            <w:r w:rsidRPr="00CA51FB">
              <w:t xml:space="preserve">2.2 Assist with the development and/or implementation of policies and procedures to prevent infringement of others’ intellectual property </w:t>
            </w:r>
          </w:p>
          <w:p w:rsidR="00000000" w:rsidRPr="00CA51FB" w:rsidP="00CA51FB">
            <w:pPr>
              <w:pStyle w:val="BodyText"/>
            </w:pPr>
            <w:r w:rsidRPr="00CA51FB">
              <w:t>2.3 Assist in the maintenance of intellectual property policies and procedures</w:t>
            </w:r>
          </w:p>
          <w:p w:rsidR="00000000" w:rsidP="00CA51FB">
            <w:pPr>
              <w:pStyle w:val="BodyText"/>
              <w:rPr>
                <w:lang w:val="en-NZ"/>
              </w:rPr>
            </w:pPr>
            <w:r w:rsidRPr="00CA51FB">
              <w:t>2.4 Contri</w:t>
            </w:r>
            <w:r w:rsidRPr="00CA51FB">
              <w:t>bute to the identification of potential problems and opportunities for improvement in the operation of the intellectual property policies and procedures and make recommendations to appropriate personnel for action</w:t>
            </w:r>
          </w:p>
        </w:tc>
      </w:tr>
      <w:tr w:rsidTr="00CA51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3. Contribute to recommendations about no</w:t>
            </w:r>
            <w:r w:rsidRPr="00CA51FB">
              <w:t>n-compliance issues with intellectual property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t>3.1 Contribute to the identification of any potential non-compliance or intellectual property infringement issues, either internally or externally</w:t>
            </w:r>
          </w:p>
          <w:p w:rsidR="00000000" w:rsidRPr="00CA51FB" w:rsidP="00CA51FB">
            <w:pPr>
              <w:pStyle w:val="BodyText"/>
            </w:pPr>
            <w:r w:rsidRPr="00CA51FB">
              <w:t xml:space="preserve">3.2 Contribute to recommendations to appropriate </w:t>
            </w:r>
            <w:r w:rsidRPr="00CA51FB">
              <w:t xml:space="preserve">personnel about actions to overcome non-compliance issues </w:t>
            </w:r>
          </w:p>
          <w:p w:rsidR="00000000" w:rsidRPr="00CA51FB" w:rsidP="00CA51FB">
            <w:pPr>
              <w:pStyle w:val="BodyText"/>
            </w:pPr>
            <w:r w:rsidRPr="00CA51FB">
              <w:t>3.3 Alert appropriate personnel to areas of potential intellectual property infringement or risk</w:t>
            </w:r>
          </w:p>
        </w:tc>
      </w:tr>
    </w:tbl>
    <w:p w:rsidR="00000000" w:rsidRPr="00CA51FB" w:rsidP="00CA51FB">
      <w:pPr>
        <w:pStyle w:val="BodyText"/>
      </w:pPr>
    </w:p>
    <w:p w:rsidR="00000000" w:rsidRPr="00CA51FB" w:rsidP="00CA51FB">
      <w:pPr>
        <w:pStyle w:val="AllowPageBreak"/>
      </w:pPr>
    </w:p>
    <w:p w:rsidR="00000000" w:rsidRPr="00CA51FB" w:rsidP="00CA51FB">
      <w:pPr>
        <w:pStyle w:val="Heading1"/>
      </w:pPr>
      <w:bookmarkStart w:id="5" w:name="O_705091"/>
      <w:bookmarkEnd w:id="5"/>
      <w:r w:rsidRPr="00CA51FB">
        <w:t>Foundation Skills</w:t>
      </w:r>
    </w:p>
    <w:p w:rsidR="00000000" w:rsidRPr="00E90625" w:rsidP="00E90625">
      <w:pPr>
        <w:pStyle w:val="BodyText"/>
        <w:rPr>
          <w:i/>
        </w:rPr>
      </w:pPr>
      <w:r w:rsidRPr="00E90625">
        <w:rPr>
          <w:rStyle w:val="Emphasis"/>
        </w:rPr>
        <w:t>This section describes language, literacy, numeracy and employm</w:t>
      </w:r>
      <w:r w:rsidRPr="00E90625">
        <w:rPr>
          <w:rStyle w:val="Emphasis"/>
        </w:rPr>
        <w:t>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A51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rPr>
                <w:rStyle w:val="SpecialBold"/>
              </w:rPr>
              <w:t>Performance</w:t>
            </w:r>
          </w:p>
          <w:p w:rsidR="00000000" w:rsidRPr="00CA51FB" w:rsidP="00CA51FB">
            <w:pPr>
              <w:pStyle w:val="BodyText"/>
            </w:pPr>
            <w:r w:rsidRPr="00CA51F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rPr>
                <w:rStyle w:val="SpecialBold"/>
              </w:rPr>
              <w:t>Description</w:t>
            </w:r>
          </w:p>
        </w:tc>
      </w:tr>
      <w:tr w:rsidTr="00CA51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1.1-1.4,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ListBullet"/>
              <w:rPr>
                <w:lang w:val="en-NZ"/>
              </w:rPr>
            </w:pPr>
            <w:r w:rsidRPr="00CA51FB">
              <w:t>Interprets and comprehends organisational texts related to intellectual property requirements</w:t>
            </w:r>
          </w:p>
        </w:tc>
      </w:tr>
      <w:tr w:rsidTr="00CA51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ListBullet"/>
            </w:pPr>
            <w:r w:rsidRPr="00CA51FB">
              <w:t>Records information in accordance with requirements</w:t>
            </w:r>
          </w:p>
          <w:p w:rsidR="00000000" w:rsidP="00CA51FB">
            <w:pPr>
              <w:pStyle w:val="ListBullet"/>
              <w:rPr>
                <w:lang w:val="en-NZ"/>
              </w:rPr>
            </w:pPr>
            <w:r w:rsidRPr="00CA51FB">
              <w:t>Develops texts using language appropriate to audience needs</w:t>
            </w:r>
          </w:p>
        </w:tc>
      </w:tr>
      <w:tr w:rsidTr="00CA51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Oral Communicatio</w:t>
            </w:r>
            <w:r w:rsidRPr="00CA51FB">
              <w:t>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1.4, 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ListBullet"/>
            </w:pPr>
            <w:r w:rsidRPr="00CA51FB">
              <w:t>Provides information using language and terminology appropriate to audience</w:t>
            </w:r>
          </w:p>
          <w:p w:rsidR="00000000" w:rsidP="00CA51FB">
            <w:pPr>
              <w:pStyle w:val="ListBullet"/>
              <w:rPr>
                <w:lang w:val="en-NZ"/>
              </w:rPr>
            </w:pPr>
            <w:r w:rsidRPr="00CA51FB">
              <w:t>Obtains information from others by listening and questioning</w:t>
            </w:r>
          </w:p>
        </w:tc>
      </w:tr>
      <w:tr w:rsidTr="00CA51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 xml:space="preserve">1.3, 1.4, 2.1, 2.2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ListBullet"/>
              <w:rPr>
                <w:lang w:val="en-NZ"/>
              </w:rPr>
            </w:pPr>
            <w:r w:rsidRPr="00CA51FB">
              <w:t>Understands and takes responsibility for adhering to legal and regulatory compliance with respect to own work</w:t>
            </w:r>
          </w:p>
        </w:tc>
      </w:tr>
      <w:tr w:rsidTr="00CA51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ListBullet"/>
            </w:pPr>
            <w:r w:rsidRPr="00CA51FB">
              <w:t>Follows accepted communication practices when seeking or providing advice about intellectual property</w:t>
            </w:r>
            <w:r w:rsidRPr="00CA51FB">
              <w:t xml:space="preserve"> </w:t>
            </w:r>
          </w:p>
          <w:p w:rsidR="00000000" w:rsidP="00CA51FB">
            <w:pPr>
              <w:pStyle w:val="ListBullet"/>
              <w:rPr>
                <w:lang w:val="en-NZ"/>
              </w:rPr>
            </w:pPr>
            <w:r w:rsidRPr="00CA51FB">
              <w:t>Collaborates with others to achieve joint outcomes</w:t>
            </w:r>
          </w:p>
        </w:tc>
      </w:tr>
      <w:tr w:rsidTr="00CA51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1.1, 1.2, 1.4, 2-1-2.4,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ListBullet"/>
            </w:pPr>
            <w:r w:rsidRPr="00CA51FB">
              <w:t>Plans and implements a range of tasks directly related to own role, seeking assistance where required</w:t>
            </w:r>
          </w:p>
          <w:p w:rsidR="00000000" w:rsidRPr="00CA51FB" w:rsidP="00CA51FB">
            <w:pPr>
              <w:pStyle w:val="ListBullet"/>
            </w:pPr>
            <w:r w:rsidRPr="00CA51FB">
              <w:t>Uses problem solving skills to identify and respo</w:t>
            </w:r>
            <w:r w:rsidRPr="00CA51FB">
              <w:t>nd to intellectual property compliance issues</w:t>
            </w:r>
          </w:p>
        </w:tc>
      </w:tr>
    </w:tbl>
    <w:p w:rsidR="00000000" w:rsidRPr="00CA51FB" w:rsidP="00CA51FB">
      <w:pPr>
        <w:pStyle w:val="BodyText"/>
      </w:pPr>
    </w:p>
    <w:p w:rsidR="00000000" w:rsidRPr="00CA51FB" w:rsidP="00CA51FB">
      <w:pPr>
        <w:pStyle w:val="AllowPageBreak"/>
      </w:pPr>
    </w:p>
    <w:p w:rsidR="00000000" w:rsidRPr="00CA51FB" w:rsidP="00CA51FB">
      <w:pPr>
        <w:pStyle w:val="Heading1"/>
      </w:pPr>
      <w:bookmarkStart w:id="6" w:name="O_705093"/>
      <w:bookmarkEnd w:id="6"/>
      <w:r w:rsidRPr="00CA51FB">
        <w:t>Unit Mapping Information</w:t>
      </w:r>
    </w:p>
    <w:tbl>
      <w:tblPr>
        <w:tblW w:w="0" w:type="auto"/>
        <w:tblLayout w:type="fixed"/>
        <w:tblCellMar>
          <w:left w:w="62" w:type="dxa"/>
          <w:right w:w="62" w:type="dxa"/>
        </w:tblCellMar>
        <w:tblLook w:val="0000"/>
      </w:tblPr>
      <w:tblGrid>
        <w:gridCol w:w="2220"/>
        <w:gridCol w:w="2295"/>
        <w:gridCol w:w="2295"/>
        <w:gridCol w:w="2295"/>
      </w:tblGrid>
      <w:tr w:rsidTr="00CA51F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rPr>
                <w:rStyle w:val="SpecialBold"/>
              </w:rPr>
              <w:t xml:space="preserve">Code and title </w:t>
            </w:r>
          </w:p>
          <w:p w:rsidR="00000000" w:rsidRPr="00CA51FB" w:rsidP="00CA51FB">
            <w:pPr>
              <w:pStyle w:val="BodyText"/>
            </w:pPr>
            <w:r w:rsidRPr="00CA51F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rPr>
                <w:rStyle w:val="SpecialBold"/>
              </w:rPr>
              <w:t>Code and title</w:t>
            </w:r>
          </w:p>
          <w:p w:rsidR="00000000" w:rsidRPr="00CA51FB" w:rsidP="00CA51FB">
            <w:pPr>
              <w:pStyle w:val="BodyText"/>
            </w:pPr>
            <w:r w:rsidRPr="00CA51F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rPr>
                <w:rStyle w:val="SpecialBold"/>
              </w:rPr>
              <w:t>Equivalence status</w:t>
            </w:r>
          </w:p>
        </w:tc>
      </w:tr>
      <w:tr w:rsidTr="00CA51F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BSBIPR301 Comply with organisational requirements for protection and use of intellectual property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BSBIPR301A  Comply with organisational requirements for protection and use of intellectual property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t>Equivalent</w:t>
            </w:r>
            <w:r w:rsidRPr="00CA51FB">
              <w:t xml:space="preserve"> unit</w:t>
            </w:r>
          </w:p>
        </w:tc>
      </w:tr>
    </w:tbl>
    <w:p w:rsidR="00000000" w:rsidRPr="00CA51FB" w:rsidP="00CA51FB">
      <w:pPr>
        <w:pStyle w:val="BodyText"/>
      </w:pPr>
    </w:p>
    <w:p w:rsidR="00000000" w:rsidRPr="00CA51FB" w:rsidP="00CA51FB">
      <w:pPr>
        <w:pStyle w:val="AllowPageBreak"/>
      </w:pPr>
    </w:p>
    <w:p w:rsidR="00000000" w:rsidRPr="00CA51FB" w:rsidP="00CA51FB">
      <w:pPr>
        <w:pStyle w:val="Heading1"/>
      </w:pPr>
      <w:bookmarkStart w:id="7" w:name="O_705100"/>
      <w:bookmarkEnd w:id="7"/>
      <w:r w:rsidRPr="00CA51FB">
        <w:t>Links</w:t>
      </w:r>
    </w:p>
    <w:p w:rsidR="00000000" w:rsidRPr="00CA51FB" w:rsidP="00E90625">
      <w:pPr>
        <w:pStyle w:val="BodyText"/>
      </w:pPr>
      <w:r w:rsidRPr="00CA51F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D2A77">
        <w:rPr>
          <w:rStyle w:val="Hyperlink"/>
        </w:rPr>
        <w:t>https://vetnet.gov.au/Pages/TrainingDocs.aspx?q=11ef6853-ceed-4ba7-9d87-4da407e23c10</w:t>
      </w:r>
      <w:r>
        <w:fldChar w:fldCharType="end"/>
      </w:r>
    </w:p>
    <w:p w:rsidR="00000000" w:rsidRPr="00CA51FB" w:rsidP="00E90625">
      <w:pPr>
        <w:pStyle w:val="BodyText"/>
        <w:sectPr w:rsidSect="00CA51FB">
          <w:headerReference w:type="default" r:id="rId10"/>
          <w:footerReference w:type="default" r:id="rId11"/>
          <w:pgSz w:w="11908" w:h="16833"/>
          <w:pgMar w:top="1702" w:right="1418" w:bottom="1702" w:left="1418" w:header="992" w:footer="992" w:gutter="0"/>
          <w:cols w:space="720"/>
          <w:noEndnote/>
          <w:docGrid w:linePitch="299"/>
        </w:sectPr>
      </w:pPr>
    </w:p>
    <w:p w:rsidR="00000000" w:rsidRPr="00CA51FB" w:rsidP="00CA51FB">
      <w:pPr>
        <w:pStyle w:val="SuperHeading"/>
      </w:pPr>
      <w:r w:rsidRPr="00CA51FB">
        <w:t xml:space="preserve">Assessment </w:t>
      </w:r>
      <w:r w:rsidRPr="00CA51FB">
        <w:t>Requirements for BSBIPR301 Comply with organisational requirements for protection and use of intellectual property</w:t>
      </w:r>
    </w:p>
    <w:p w:rsidR="00000000" w:rsidRPr="00CA51FB" w:rsidP="00CA51FB">
      <w:pPr>
        <w:pStyle w:val="Heading1"/>
      </w:pPr>
      <w:bookmarkStart w:id="8" w:name="O_705095"/>
      <w:bookmarkEnd w:id="8"/>
      <w:r w:rsidRPr="00CA51FB">
        <w:t>Modification History</w:t>
      </w:r>
    </w:p>
    <w:tbl>
      <w:tblPr>
        <w:tblW w:w="0" w:type="auto"/>
        <w:tblLayout w:type="fixed"/>
        <w:tblCellMar>
          <w:left w:w="62" w:type="dxa"/>
          <w:right w:w="62" w:type="dxa"/>
        </w:tblCellMar>
        <w:tblLook w:val="0000"/>
      </w:tblPr>
      <w:tblGrid>
        <w:gridCol w:w="2627"/>
        <w:gridCol w:w="6337"/>
      </w:tblGrid>
      <w:tr w:rsidTr="00CA51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rPr>
                <w:rStyle w:val="SpecialBold"/>
              </w:rPr>
              <w:t>Comments</w:t>
            </w:r>
          </w:p>
        </w:tc>
      </w:tr>
      <w:tr w:rsidTr="00CA51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1FB">
            <w:pPr>
              <w:pStyle w:val="BodyText"/>
              <w:rPr>
                <w:lang w:val="en-NZ"/>
              </w:rPr>
            </w:pPr>
            <w:r w:rsidRPr="00CA51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1FB" w:rsidP="00CA51FB">
            <w:pPr>
              <w:pStyle w:val="BodyText"/>
            </w:pPr>
            <w:r w:rsidRPr="00CA51FB">
              <w:t>This version first released with BSB Business Services Training Package Vers</w:t>
            </w:r>
            <w:r w:rsidRPr="00CA51FB">
              <w:t>ion 1.0.</w:t>
            </w:r>
          </w:p>
        </w:tc>
      </w:tr>
    </w:tbl>
    <w:p w:rsidR="00000000" w:rsidRPr="00CA51FB" w:rsidP="00CA51FB">
      <w:pPr>
        <w:pStyle w:val="BodyText"/>
      </w:pPr>
    </w:p>
    <w:p w:rsidR="00000000" w:rsidRPr="00CA51FB" w:rsidP="00CA51FB">
      <w:pPr>
        <w:pStyle w:val="AllowPageBreak"/>
      </w:pPr>
    </w:p>
    <w:p w:rsidR="00000000" w:rsidRPr="00CA51FB" w:rsidP="00CA51FB">
      <w:pPr>
        <w:pStyle w:val="Heading1"/>
      </w:pPr>
      <w:bookmarkStart w:id="9" w:name="O_705096"/>
      <w:bookmarkEnd w:id="9"/>
      <w:r w:rsidRPr="00CA51FB">
        <w:t>Performance Evidence</w:t>
      </w:r>
    </w:p>
    <w:p w:rsidR="00000000" w:rsidRPr="00CA51FB" w:rsidP="00E90625">
      <w:pPr>
        <w:pStyle w:val="BodyText"/>
      </w:pPr>
      <w:r w:rsidRPr="00CA51FB">
        <w:t>Evidence of the ability to:</w:t>
      </w:r>
    </w:p>
    <w:p w:rsidR="00000000" w:rsidRPr="00CA51FB" w:rsidP="00CA51FB">
      <w:pPr>
        <w:pStyle w:val="ListBullet"/>
      </w:pPr>
      <w:r w:rsidRPr="00CA51FB">
        <w:t>identify the different types of intellectual property within the organisation</w:t>
      </w:r>
    </w:p>
    <w:p w:rsidR="00000000" w:rsidRPr="00CA51FB" w:rsidP="00CA51FB">
      <w:pPr>
        <w:pStyle w:val="ListBullet"/>
      </w:pPr>
      <w:r w:rsidRPr="00CA51FB">
        <w:t>identify, correctly use and/or  update an organisation’</w:t>
      </w:r>
      <w:r w:rsidRPr="00CA51FB">
        <w:t>s intellectual property policies and procedures</w:t>
      </w:r>
    </w:p>
    <w:p w:rsidR="00000000" w:rsidRPr="00CA51FB" w:rsidP="00CA51FB">
      <w:pPr>
        <w:pStyle w:val="ListBullet"/>
      </w:pPr>
      <w:r w:rsidRPr="00CA51FB">
        <w:t>identify the potential of non-compliance issues within an organisation.</w:t>
      </w:r>
    </w:p>
    <w:p w:rsidR="00000000" w:rsidRPr="00CA51FB" w:rsidP="00CA51FB">
      <w:pPr>
        <w:pStyle w:val="BodyText"/>
      </w:pPr>
    </w:p>
    <w:p w:rsidR="00000000" w:rsidRPr="00CA51FB" w:rsidP="00E90625">
      <w:pPr>
        <w:pStyle w:val="BodyText"/>
      </w:pPr>
      <w:r w:rsidRPr="00CA51FB">
        <w:t>Note: If a specific volume or frequency is not stated, then evidence must be provided at least once</w:t>
      </w:r>
    </w:p>
    <w:p w:rsidR="00000000" w:rsidRPr="00CA51FB" w:rsidP="00CA51FB">
      <w:pPr>
        <w:pStyle w:val="Heading1"/>
      </w:pPr>
      <w:bookmarkStart w:id="10" w:name="O_705097"/>
      <w:bookmarkEnd w:id="10"/>
      <w:r w:rsidRPr="00CA51FB">
        <w:t>Knowledge Evidence</w:t>
      </w:r>
    </w:p>
    <w:p w:rsidR="00000000" w:rsidRPr="00CA51FB" w:rsidP="00E90625">
      <w:pPr>
        <w:pStyle w:val="BodyText"/>
      </w:pPr>
      <w:r w:rsidRPr="00CA51FB">
        <w:t>To complete the unit requirements safely and effectively, the individual must:</w:t>
      </w:r>
    </w:p>
    <w:p w:rsidR="00000000" w:rsidRPr="00CA51FB" w:rsidP="00CA51FB">
      <w:pPr>
        <w:pStyle w:val="ListBullet"/>
      </w:pPr>
      <w:r w:rsidRPr="00CA51FB">
        <w:t>describe different types of intellectual property and the key characteristics of each</w:t>
      </w:r>
    </w:p>
    <w:p w:rsidR="00000000" w:rsidRPr="00CA51FB" w:rsidP="00CA51FB">
      <w:pPr>
        <w:pStyle w:val="ListBullet"/>
      </w:pPr>
      <w:r w:rsidRPr="00CA51FB">
        <w:t>outline the relevant organisational policies and procedures in relation to intellectual p</w:t>
      </w:r>
      <w:r w:rsidRPr="00CA51FB">
        <w:t>roperty</w:t>
      </w:r>
    </w:p>
    <w:p w:rsidR="00000000" w:rsidRPr="00CA51FB" w:rsidP="00CA51FB">
      <w:pPr>
        <w:pStyle w:val="ListBullet"/>
      </w:pPr>
      <w:r w:rsidRPr="00CA51FB">
        <w:t>describe the range of intellectual property residing with the organisation</w:t>
      </w:r>
    </w:p>
    <w:p w:rsidR="00000000" w:rsidRPr="00CA51FB" w:rsidP="00CA51FB">
      <w:pPr>
        <w:pStyle w:val="ListBullet"/>
      </w:pPr>
      <w:r w:rsidRPr="00CA51FB">
        <w:t>describe the relevant legislative requirements as they apply to the job role.</w:t>
      </w:r>
    </w:p>
    <w:p w:rsidR="00000000" w:rsidRPr="00CA51FB" w:rsidP="00CA51FB">
      <w:pPr>
        <w:pStyle w:val="AllowPageBreak"/>
      </w:pPr>
    </w:p>
    <w:p w:rsidR="00000000" w:rsidRPr="00CA51FB" w:rsidP="00CA51FB">
      <w:pPr>
        <w:pStyle w:val="Heading1"/>
      </w:pPr>
      <w:bookmarkStart w:id="11" w:name="O_705098"/>
      <w:bookmarkEnd w:id="11"/>
      <w:r w:rsidRPr="00CA51FB">
        <w:t>Assessment Conditions</w:t>
      </w:r>
    </w:p>
    <w:p w:rsidR="00000000" w:rsidRPr="00CA51FB" w:rsidP="00E90625">
      <w:pPr>
        <w:pStyle w:val="BodyText"/>
      </w:pPr>
      <w:r w:rsidRPr="00CA51FB">
        <w:t>Assessment must be conducted in a safe environment where evidence gathered demonstrates consistent performance of typical activities experienced in the regulation, licensing and risk – intellectual property field of work and include access to:</w:t>
      </w:r>
    </w:p>
    <w:p w:rsidR="00000000" w:rsidRPr="00CA51FB" w:rsidP="00CA51FB">
      <w:pPr>
        <w:pStyle w:val="ListBullet"/>
      </w:pPr>
      <w:r w:rsidRPr="00CA51FB">
        <w:t>relevant le</w:t>
      </w:r>
      <w:r w:rsidRPr="00CA51FB">
        <w:t xml:space="preserve">gislation, regulations, standards and codes </w:t>
      </w:r>
    </w:p>
    <w:p w:rsidR="00000000" w:rsidRPr="00CA51FB" w:rsidP="00CA51FB">
      <w:pPr>
        <w:pStyle w:val="ListBullet"/>
      </w:pPr>
      <w:r w:rsidRPr="00CA51FB">
        <w:t>relevant workplace documentation and resources</w:t>
      </w:r>
      <w:r w:rsidRPr="00CA51FB">
        <w:tab/>
      </w:r>
    </w:p>
    <w:p w:rsidR="00000000" w:rsidRPr="00CA51FB" w:rsidP="00CA51FB">
      <w:pPr>
        <w:pStyle w:val="ListBullet"/>
      </w:pPr>
      <w:r w:rsidRPr="00CA51FB">
        <w:t xml:space="preserve">case studies and, where possible, real situations  </w:t>
      </w:r>
    </w:p>
    <w:p w:rsidR="00000000" w:rsidRPr="00CA51FB" w:rsidP="00CA51FB">
      <w:pPr>
        <w:pStyle w:val="ListBullet"/>
      </w:pPr>
      <w:r w:rsidRPr="00CA51FB">
        <w:t>interaction with others.</w:t>
      </w:r>
    </w:p>
    <w:p w:rsidR="00000000" w:rsidRPr="00CA51FB" w:rsidP="00CA51FB">
      <w:pPr>
        <w:pStyle w:val="BodyText"/>
      </w:pPr>
    </w:p>
    <w:p w:rsidR="00000000" w:rsidRPr="00CA51FB" w:rsidP="00E90625">
      <w:pPr>
        <w:pStyle w:val="BodyText"/>
      </w:pPr>
      <w:r w:rsidRPr="00CA51FB">
        <w:t>Assessors must satisfy NVR/AQTF assessor requirements.</w:t>
      </w:r>
    </w:p>
    <w:p w:rsidR="00000000" w:rsidRPr="00CA51FB" w:rsidP="00CA51FB">
      <w:pPr>
        <w:pStyle w:val="Heading1"/>
      </w:pPr>
      <w:bookmarkStart w:id="12" w:name="O_705101"/>
      <w:bookmarkEnd w:id="12"/>
      <w:r w:rsidRPr="00CA51FB">
        <w:t>Links</w:t>
      </w:r>
    </w:p>
    <w:p w:rsidR="00000000" w:rsidRPr="00CA51FB" w:rsidP="00E90625">
      <w:pPr>
        <w:pStyle w:val="BodyText"/>
      </w:pPr>
      <w:r w:rsidRPr="00CA51FB">
        <w:t>Compani</w:t>
      </w:r>
      <w:r w:rsidRPr="00CA51FB">
        <w:t xml:space="preserve">on Volume implementation guides are found in VETNet - </w:t>
      </w:r>
      <w:r>
        <w:fldChar w:fldCharType="begin"/>
      </w:r>
      <w:r>
        <w:instrText xml:space="preserve"> HYPERLINK "https://vetnet.gov.au/Pages/TrainingDocs.aspx?q=11ef6853-ceed-4ba7-9d87-4da407e23c10" </w:instrText>
      </w:r>
      <w:r>
        <w:fldChar w:fldCharType="separate"/>
      </w:r>
      <w:r w:rsidRPr="008D2A77">
        <w:rPr>
          <w:rStyle w:val="Hyperlink"/>
        </w:rPr>
        <w:t>https://vetnet.gov.au/Pages/TrainingDocs.aspx?q=11ef6853-ceed-4ba7-9d87-4da407e23c10</w:t>
      </w:r>
      <w:r>
        <w:fldChar w:fldCharType="end"/>
      </w:r>
    </w:p>
    <w:p w:rsidR="00000000" w:rsidRPr="00CA51FB" w:rsidP="00CA51FB"/>
    <w:sectPr w:rsidSect="00CA51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FB" w:rsidRPr="00E90625" w:rsidP="00E90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25" w:rsidP="00CA51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0625" w:rsidP="00CA51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90625" w:rsidP="00CA51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FB" w:rsidP="00CA51FB">
    <w:pPr>
      <w:pStyle w:val="Footer"/>
      <w:framePr w:wrap="around"/>
    </w:pPr>
    <w:r>
      <w:fldChar w:fldCharType="begin"/>
    </w:r>
    <w:r>
      <w:instrText xml:space="preserve"> DOCPROPERTY  Subject  \* MERGEFORMAT </w:instrText>
    </w:r>
    <w:r>
      <w:fldChar w:fldCharType="separate"/>
    </w:r>
    <w:r w:rsidR="00E90625">
      <w:t>Approved</w:t>
    </w:r>
    <w:r w:rsidR="00E90625">
      <w:fldChar w:fldCharType="end"/>
    </w:r>
    <w:r>
      <w:tab/>
      <w:t xml:space="preserve">Page </w:t>
    </w:r>
    <w:r>
      <w:fldChar w:fldCharType="begin"/>
    </w:r>
    <w:r>
      <w:instrText xml:space="preserve"> PAGE  \* Arabic  \* MERGEFORMAT </w:instrText>
    </w:r>
    <w:r>
      <w:fldChar w:fldCharType="separate"/>
    </w:r>
    <w:r w:rsidR="00E906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0625">
      <w:rPr>
        <w:noProof/>
      </w:rPr>
      <w:t>4</w:t>
    </w:r>
    <w:r>
      <w:rPr>
        <w:noProof/>
      </w:rPr>
      <w:fldChar w:fldCharType="end"/>
    </w:r>
  </w:p>
  <w:p w:rsidR="00CA51FB" w:rsidP="00CA51FB">
    <w:pPr>
      <w:pStyle w:val="Footer"/>
      <w:framePr w:wrap="around"/>
    </w:pPr>
    <w:r>
      <w:t xml:space="preserve">© Commonwealth of Australia, </w:t>
    </w:r>
    <w:r>
      <w:fldChar w:fldCharType="begin"/>
    </w:r>
    <w:r>
      <w:instrText xml:space="preserve"> DATE  \@ "yyyy"  \* MERGEFORMAT </w:instrText>
    </w:r>
    <w:r>
      <w:fldChar w:fldCharType="separate"/>
    </w:r>
    <w:r w:rsidR="00E90625">
      <w:rPr>
        <w:noProof/>
      </w:rPr>
      <w:t>2025</w:t>
    </w:r>
    <w:r>
      <w:fldChar w:fldCharType="end"/>
    </w:r>
    <w:r>
      <w:tab/>
    </w:r>
    <w:r>
      <w:fldChar w:fldCharType="begin"/>
    </w:r>
    <w:r>
      <w:instrText xml:space="preserve"> DOCPROPERTY  Author  \* MERGEFORMAT </w:instrText>
    </w:r>
    <w:r>
      <w:fldChar w:fldCharType="separate"/>
    </w:r>
    <w:r w:rsidR="00E90625">
      <w:t>Future Skills Organisation</w:t>
    </w:r>
    <w:r w:rsidR="00E90625">
      <w:fldChar w:fldCharType="end"/>
    </w:r>
  </w:p>
  <w:p w:rsidR="00CA51FB" w:rsidP="00CA51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1FB" w:rsidRPr="00E90625" w:rsidP="00E906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25" w:rsidRPr="002D2AF8" w:rsidP="00CA51FB">
    <w:pPr>
      <w:pStyle w:val="Header"/>
      <w:framePr w:wrap="around"/>
    </w:pPr>
    <w:r>
      <w:fldChar w:fldCharType="begin"/>
    </w:r>
    <w:r>
      <w:instrText xml:space="preserve"> TITLE   \* MERGEFORMAT </w:instrText>
    </w:r>
    <w:r>
      <w:fldChar w:fldCharType="separate"/>
    </w:r>
    <w:r>
      <w:t>BSBIPR301 Comply with organisational requirements for protection and use of intellectual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0625" w:rsidP="00CA51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1FB" w:rsidRPr="002D2AF8" w:rsidP="00CA51FB">
    <w:pPr>
      <w:pStyle w:val="Header"/>
      <w:framePr w:wrap="around"/>
    </w:pPr>
    <w:r>
      <w:fldChar w:fldCharType="begin"/>
    </w:r>
    <w:r>
      <w:instrText xml:space="preserve"> TITLE   \* MERGEFORMAT </w:instrText>
    </w:r>
    <w:r>
      <w:fldChar w:fldCharType="separate"/>
    </w:r>
    <w:r w:rsidR="00E90625">
      <w:t>BSBIPR301 Comply with organisational requirements for protection and use of intellectual property</w:t>
    </w:r>
    <w:r w:rsidR="00E90625">
      <w:fldChar w:fldCharType="end"/>
    </w:r>
    <w:r>
      <w:tab/>
      <w:t xml:space="preserve">Date this document was generated: </w:t>
    </w:r>
    <w:r>
      <w:fldChar w:fldCharType="begin"/>
    </w:r>
    <w:r>
      <w:instrText xml:space="preserve"> CREATEDATE  \@ "d MMMM yyyy"  \* MERGEFORMAT </w:instrText>
    </w:r>
    <w:r>
      <w:fldChar w:fldCharType="separate"/>
    </w:r>
    <w:r w:rsidR="00E90625">
      <w:rPr>
        <w:noProof/>
      </w:rPr>
      <w:t>2 March 2025</w:t>
    </w:r>
    <w:r>
      <w:fldChar w:fldCharType="end"/>
    </w:r>
  </w:p>
  <w:p w:rsidR="00CA51FB" w:rsidP="00CA51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BC45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8471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1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1FB"/>
    <w:pPr>
      <w:spacing w:before="360" w:after="60"/>
      <w:outlineLvl w:val="0"/>
    </w:pPr>
    <w:rPr>
      <w:sz w:val="32"/>
    </w:rPr>
  </w:style>
  <w:style w:type="paragraph" w:styleId="Heading2">
    <w:name w:val="heading 2"/>
    <w:basedOn w:val="HeadingBase"/>
    <w:next w:val="BodyText"/>
    <w:link w:val="Heading2Char"/>
    <w:qFormat/>
    <w:rsid w:val="00CA51FB"/>
    <w:pPr>
      <w:keepLines/>
      <w:spacing w:before="240" w:after="120"/>
      <w:outlineLvl w:val="1"/>
    </w:pPr>
    <w:rPr>
      <w:sz w:val="28"/>
      <w:szCs w:val="40"/>
    </w:rPr>
  </w:style>
  <w:style w:type="paragraph" w:styleId="Heading3">
    <w:name w:val="heading 3"/>
    <w:basedOn w:val="HeadingBase"/>
    <w:next w:val="BodyText"/>
    <w:link w:val="Heading3Char"/>
    <w:qFormat/>
    <w:rsid w:val="00CA51FB"/>
    <w:pPr>
      <w:spacing w:before="180" w:after="120"/>
      <w:outlineLvl w:val="2"/>
    </w:pPr>
    <w:rPr>
      <w:spacing w:val="-10"/>
      <w:kern w:val="32"/>
    </w:rPr>
  </w:style>
  <w:style w:type="paragraph" w:styleId="Heading4">
    <w:name w:val="heading 4"/>
    <w:basedOn w:val="HeadingBase"/>
    <w:next w:val="BodyText"/>
    <w:link w:val="Heading4Char"/>
    <w:qFormat/>
    <w:rsid w:val="00CA51FB"/>
    <w:pPr>
      <w:spacing w:before="160" w:after="120"/>
      <w:outlineLvl w:val="3"/>
    </w:pPr>
    <w:rPr>
      <w:sz w:val="22"/>
    </w:rPr>
  </w:style>
  <w:style w:type="paragraph" w:styleId="Heading5">
    <w:name w:val="heading 5"/>
    <w:basedOn w:val="HeadingBase"/>
    <w:next w:val="Normal"/>
    <w:link w:val="Heading5Char"/>
    <w:qFormat/>
    <w:rsid w:val="00CA51FB"/>
    <w:pPr>
      <w:spacing w:before="80"/>
      <w:outlineLvl w:val="4"/>
    </w:pPr>
    <w:rPr>
      <w:color w:val="918585"/>
      <w:sz w:val="20"/>
    </w:rPr>
  </w:style>
  <w:style w:type="paragraph" w:styleId="Heading6">
    <w:name w:val="heading 6"/>
    <w:basedOn w:val="HeadingBase"/>
    <w:next w:val="Normal"/>
    <w:link w:val="Heading6Char"/>
    <w:qFormat/>
    <w:rsid w:val="00CA51FB"/>
    <w:pPr>
      <w:spacing w:before="60"/>
      <w:outlineLvl w:val="5"/>
    </w:pPr>
    <w:rPr>
      <w:color w:val="918585"/>
      <w:sz w:val="20"/>
    </w:rPr>
  </w:style>
  <w:style w:type="paragraph" w:styleId="Heading7">
    <w:name w:val="heading 7"/>
    <w:basedOn w:val="Normal"/>
    <w:next w:val="Normal"/>
    <w:link w:val="Heading7Char"/>
    <w:qFormat/>
    <w:rsid w:val="00CA51FB"/>
    <w:pPr>
      <w:ind w:left="720"/>
      <w:outlineLvl w:val="6"/>
    </w:pPr>
    <w:rPr>
      <w:i/>
    </w:rPr>
  </w:style>
  <w:style w:type="paragraph" w:styleId="Heading8">
    <w:name w:val="heading 8"/>
    <w:basedOn w:val="Normal"/>
    <w:next w:val="Normal"/>
    <w:link w:val="Heading8Char"/>
    <w:qFormat/>
    <w:rsid w:val="00CA51FB"/>
    <w:pPr>
      <w:ind w:left="720"/>
      <w:outlineLvl w:val="7"/>
    </w:pPr>
    <w:rPr>
      <w:i/>
    </w:rPr>
  </w:style>
  <w:style w:type="paragraph" w:styleId="Heading9">
    <w:name w:val="heading 9"/>
    <w:basedOn w:val="Normal"/>
    <w:next w:val="Normal"/>
    <w:link w:val="Heading9Char"/>
    <w:qFormat/>
    <w:rsid w:val="00CA51FB"/>
    <w:pPr>
      <w:ind w:left="720"/>
      <w:outlineLvl w:val="8"/>
    </w:pPr>
    <w:rPr>
      <w:i/>
    </w:rPr>
  </w:style>
  <w:style w:type="character" w:default="1" w:styleId="DefaultParagraphFont">
    <w:name w:val="Default Paragraph Font"/>
    <w:uiPriority w:val="1"/>
    <w:unhideWhenUsed/>
    <w:rsid w:val="00CA51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1FB"/>
  </w:style>
  <w:style w:type="character" w:customStyle="1" w:styleId="Heading1Char">
    <w:name w:val="Heading 1 Char"/>
    <w:basedOn w:val="DefaultParagraphFont"/>
    <w:link w:val="Heading1"/>
    <w:rsid w:val="00CA51FB"/>
    <w:rPr>
      <w:rFonts w:ascii="Times New Roman" w:eastAsia="Times New Roman" w:hAnsi="Times New Roman" w:cs="Times New Roman"/>
      <w:b/>
      <w:sz w:val="32"/>
      <w:szCs w:val="20"/>
      <w:lang w:eastAsia="en-US"/>
    </w:rPr>
  </w:style>
  <w:style w:type="paragraph" w:styleId="BodyText">
    <w:name w:val="Body Text"/>
    <w:basedOn w:val="Normal"/>
    <w:link w:val="BodyTextChar"/>
    <w:rsid w:val="00CA51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1FB"/>
    <w:rPr>
      <w:rFonts w:ascii="Times New Roman" w:eastAsia="Times New Roman" w:hAnsi="Times New Roman" w:cs="Times New Roman"/>
      <w:sz w:val="24"/>
      <w:lang w:eastAsia="en-US"/>
    </w:rPr>
  </w:style>
  <w:style w:type="paragraph" w:styleId="ListBullet">
    <w:name w:val="List Bullet"/>
    <w:basedOn w:val="List"/>
    <w:rsid w:val="00CA51FB"/>
    <w:pPr>
      <w:numPr>
        <w:numId w:val="11"/>
      </w:numPr>
      <w:tabs>
        <w:tab w:val="clear" w:pos="340"/>
      </w:tabs>
      <w:spacing w:before="40" w:after="40"/>
    </w:pPr>
  </w:style>
  <w:style w:type="character" w:customStyle="1" w:styleId="SpecialBold">
    <w:name w:val="Special Bold"/>
    <w:basedOn w:val="DefaultParagraphFont"/>
    <w:rsid w:val="00CA51FB"/>
    <w:rPr>
      <w:b/>
      <w:spacing w:val="0"/>
    </w:rPr>
  </w:style>
  <w:style w:type="character" w:styleId="Emphasis">
    <w:name w:val="Emphasis"/>
    <w:basedOn w:val="DefaultParagraphFont"/>
    <w:qFormat/>
    <w:rsid w:val="00CA51FB"/>
    <w:rPr>
      <w:i/>
    </w:rPr>
  </w:style>
  <w:style w:type="paragraph" w:customStyle="1" w:styleId="SuperHeading">
    <w:name w:val="SuperHeading"/>
    <w:basedOn w:val="Normal"/>
    <w:rsid w:val="00CA51FB"/>
    <w:pPr>
      <w:spacing w:before="240" w:after="120"/>
      <w:outlineLvl w:val="0"/>
    </w:pPr>
    <w:rPr>
      <w:rFonts w:ascii="Times New Roman" w:hAnsi="Times New Roman"/>
      <w:b/>
      <w:sz w:val="32"/>
    </w:rPr>
  </w:style>
  <w:style w:type="paragraph" w:customStyle="1" w:styleId="AllowPageBreak">
    <w:name w:val="AllowPageBreak"/>
    <w:rsid w:val="00CA51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1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1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1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1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1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1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1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1FB"/>
    <w:rPr>
      <w:rFonts w:ascii="Courier New" w:eastAsia="Times New Roman" w:hAnsi="Courier New" w:cs="Times New Roman"/>
      <w:i/>
      <w:szCs w:val="20"/>
      <w:lang w:eastAsia="en-US"/>
    </w:rPr>
  </w:style>
  <w:style w:type="paragraph" w:customStyle="1" w:styleId="HeadingBase">
    <w:name w:val="Heading Base"/>
    <w:rsid w:val="00CA51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1FB"/>
    <w:pPr>
      <w:tabs>
        <w:tab w:val="right" w:leader="dot" w:pos="9072"/>
      </w:tabs>
      <w:ind w:left="567"/>
    </w:pPr>
    <w:rPr>
      <w:szCs w:val="22"/>
    </w:rPr>
  </w:style>
  <w:style w:type="paragraph" w:customStyle="1" w:styleId="TOCBase">
    <w:name w:val="TOC Base"/>
    <w:rsid w:val="00CA51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1FB"/>
    <w:pPr>
      <w:tabs>
        <w:tab w:val="right" w:leader="dot" w:pos="9072"/>
      </w:tabs>
      <w:spacing w:before="40" w:after="40"/>
      <w:ind w:left="284"/>
    </w:pPr>
    <w:rPr>
      <w:rFonts w:ascii="Times New Roman" w:hAnsi="Times New Roman"/>
    </w:rPr>
  </w:style>
  <w:style w:type="paragraph" w:styleId="TOC1">
    <w:name w:val="toc 1"/>
    <w:basedOn w:val="TOCBase"/>
    <w:next w:val="Normal"/>
    <w:rsid w:val="00CA51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1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1FB"/>
    <w:rPr>
      <w:rFonts w:ascii="Times New Roman" w:eastAsia="Times New Roman" w:hAnsi="Times New Roman" w:cs="Times New Roman"/>
      <w:sz w:val="16"/>
      <w:lang w:eastAsia="en-US"/>
    </w:rPr>
  </w:style>
  <w:style w:type="paragraph" w:styleId="Title">
    <w:name w:val="Title"/>
    <w:basedOn w:val="HeadingBase"/>
    <w:link w:val="TitleChar"/>
    <w:qFormat/>
    <w:rsid w:val="00CA51FB"/>
    <w:pPr>
      <w:spacing w:before="5040"/>
      <w:jc w:val="center"/>
    </w:pPr>
    <w:rPr>
      <w:sz w:val="48"/>
      <w:szCs w:val="72"/>
      <w:lang w:val="en-US"/>
    </w:rPr>
  </w:style>
  <w:style w:type="character" w:customStyle="1" w:styleId="TitleChar">
    <w:name w:val="Title Char"/>
    <w:basedOn w:val="DefaultParagraphFont"/>
    <w:link w:val="Title"/>
    <w:rsid w:val="00CA51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1FB"/>
    <w:pPr>
      <w:tabs>
        <w:tab w:val="left" w:pos="3600"/>
        <w:tab w:val="left" w:pos="3958"/>
      </w:tabs>
    </w:pPr>
  </w:style>
  <w:style w:type="paragraph" w:styleId="List">
    <w:name w:val="List"/>
    <w:basedOn w:val="BodyText"/>
    <w:next w:val="BodyText"/>
    <w:rsid w:val="00CA51FB"/>
    <w:pPr>
      <w:tabs>
        <w:tab w:val="left" w:pos="340"/>
      </w:tabs>
      <w:spacing w:before="60" w:after="60"/>
      <w:ind w:left="340" w:hanging="340"/>
    </w:pPr>
  </w:style>
  <w:style w:type="paragraph" w:customStyle="1" w:styleId="Note">
    <w:name w:val="Note"/>
    <w:basedOn w:val="BodyText"/>
    <w:rsid w:val="00CA51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1FB"/>
    <w:pPr>
      <w:framePr w:wrap="auto" w:hAnchor="text" w:y="6049"/>
    </w:pPr>
    <w:rPr>
      <w:color w:val="000000"/>
      <w:sz w:val="40"/>
    </w:rPr>
  </w:style>
  <w:style w:type="paragraph" w:customStyle="1" w:styleId="TOCTitle">
    <w:name w:val="TOCTitle"/>
    <w:basedOn w:val="Heading1"/>
    <w:rsid w:val="00CA51FB"/>
    <w:pPr>
      <w:spacing w:after="240"/>
      <w:jc w:val="center"/>
      <w:outlineLvl w:val="9"/>
    </w:pPr>
    <w:rPr>
      <w:caps/>
    </w:rPr>
  </w:style>
  <w:style w:type="paragraph" w:customStyle="1" w:styleId="Version">
    <w:name w:val="Version"/>
    <w:rsid w:val="00CA51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1FB"/>
    <w:pPr>
      <w:numPr>
        <w:numId w:val="12"/>
      </w:numPr>
      <w:tabs>
        <w:tab w:val="clear" w:pos="680"/>
      </w:tabs>
    </w:pPr>
  </w:style>
  <w:style w:type="paragraph" w:styleId="Index1">
    <w:name w:val="index 1"/>
    <w:basedOn w:val="Normal"/>
    <w:next w:val="Normal"/>
    <w:semiHidden/>
    <w:rsid w:val="00CA51FB"/>
    <w:pPr>
      <w:keepNext w:val="0"/>
      <w:tabs>
        <w:tab w:val="right" w:pos="4176"/>
      </w:tabs>
      <w:ind w:left="198" w:hanging="198"/>
    </w:pPr>
    <w:rPr>
      <w:rFonts w:ascii="Garamond" w:hAnsi="Garamond"/>
    </w:rPr>
  </w:style>
  <w:style w:type="paragraph" w:styleId="IndexHeading">
    <w:name w:val="index heading"/>
    <w:basedOn w:val="Normal"/>
    <w:next w:val="Index1"/>
    <w:semiHidden/>
    <w:rsid w:val="00CA51FB"/>
    <w:pPr>
      <w:spacing w:before="120" w:after="120"/>
    </w:pPr>
    <w:rPr>
      <w:rFonts w:ascii="Arial" w:hAnsi="Arial"/>
      <w:b/>
      <w:color w:val="918585"/>
      <w:sz w:val="24"/>
    </w:rPr>
  </w:style>
  <w:style w:type="paragraph" w:styleId="Header">
    <w:name w:val="header"/>
    <w:basedOn w:val="Normal"/>
    <w:link w:val="HeaderChar"/>
    <w:rsid w:val="00CA51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1FB"/>
    <w:rPr>
      <w:rFonts w:ascii="Times New Roman" w:eastAsia="Times New Roman" w:hAnsi="Times New Roman" w:cs="Times New Roman"/>
      <w:sz w:val="16"/>
      <w:szCs w:val="20"/>
      <w:lang w:val="en-GB" w:eastAsia="en-US"/>
    </w:rPr>
  </w:style>
  <w:style w:type="paragraph" w:customStyle="1" w:styleId="Chapter">
    <w:name w:val="Chapter"/>
    <w:basedOn w:val="Normal"/>
    <w:rsid w:val="00CA51FB"/>
    <w:pPr>
      <w:spacing w:before="240"/>
    </w:pPr>
    <w:rPr>
      <w:rFonts w:ascii="Times New Roman" w:hAnsi="Times New Roman"/>
      <w:smallCaps/>
      <w:spacing w:val="80"/>
      <w:sz w:val="28"/>
    </w:rPr>
  </w:style>
  <w:style w:type="paragraph" w:customStyle="1" w:styleId="InChapter">
    <w:name w:val="InChapter"/>
    <w:basedOn w:val="Heading3"/>
    <w:rsid w:val="00CA51FB"/>
    <w:pPr>
      <w:spacing w:after="240"/>
      <w:outlineLvl w:val="9"/>
    </w:pPr>
    <w:rPr>
      <w:noProof/>
    </w:rPr>
  </w:style>
  <w:style w:type="paragraph" w:styleId="Index2">
    <w:name w:val="index 2"/>
    <w:basedOn w:val="Normal"/>
    <w:next w:val="Normal"/>
    <w:semiHidden/>
    <w:rsid w:val="00CA51FB"/>
    <w:pPr>
      <w:tabs>
        <w:tab w:val="right" w:pos="4176"/>
      </w:tabs>
      <w:ind w:left="568" w:hanging="284"/>
    </w:pPr>
    <w:rPr>
      <w:rFonts w:ascii="Garamond" w:hAnsi="Garamond"/>
    </w:rPr>
  </w:style>
  <w:style w:type="paragraph" w:customStyle="1" w:styleId="Byline">
    <w:name w:val="Byline"/>
    <w:rsid w:val="00CA51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1FB"/>
    <w:pPr>
      <w:tabs>
        <w:tab w:val="clear" w:pos="3600"/>
        <w:tab w:val="clear" w:pos="3958"/>
      </w:tabs>
      <w:jc w:val="right"/>
    </w:pPr>
  </w:style>
  <w:style w:type="paragraph" w:styleId="Caption">
    <w:name w:val="caption"/>
    <w:basedOn w:val="BodyText"/>
    <w:next w:val="Normal"/>
    <w:qFormat/>
    <w:rsid w:val="00CA51FB"/>
    <w:pPr>
      <w:framePr w:w="2268" w:hSpace="181" w:vSpace="181" w:wrap="around" w:vAnchor="text" w:hAnchor="page" w:x="1135" w:y="285" w:anchorLock="1"/>
    </w:pPr>
    <w:rPr>
      <w:i/>
    </w:rPr>
  </w:style>
  <w:style w:type="paragraph" w:customStyle="1" w:styleId="MiniTOCTitle">
    <w:name w:val="MiniTOCTitle"/>
    <w:basedOn w:val="Heading4"/>
    <w:rsid w:val="00CA51FB"/>
    <w:pPr>
      <w:spacing w:before="240"/>
      <w:outlineLvl w:val="9"/>
    </w:pPr>
    <w:rPr>
      <w:noProof/>
      <w:sz w:val="24"/>
    </w:rPr>
  </w:style>
  <w:style w:type="paragraph" w:customStyle="1" w:styleId="MiniTOCItem">
    <w:name w:val="MiniTOCItem"/>
    <w:basedOn w:val="ListBullet"/>
    <w:rsid w:val="00CA51FB"/>
    <w:pPr>
      <w:numPr>
        <w:numId w:val="0"/>
      </w:numPr>
      <w:tabs>
        <w:tab w:val="right" w:leader="dot" w:pos="6521"/>
      </w:tabs>
      <w:spacing w:before="0" w:after="0"/>
    </w:pPr>
  </w:style>
  <w:style w:type="paragraph" w:customStyle="1" w:styleId="TOFTitle">
    <w:name w:val="TOFTitle"/>
    <w:basedOn w:val="TOCTitle"/>
    <w:rsid w:val="00CA51FB"/>
  </w:style>
  <w:style w:type="paragraph" w:styleId="TableofFigures">
    <w:name w:val="table of figures"/>
    <w:basedOn w:val="Normal"/>
    <w:next w:val="Normal"/>
    <w:semiHidden/>
    <w:rsid w:val="00CA51FB"/>
    <w:pPr>
      <w:tabs>
        <w:tab w:val="right" w:leader="dot" w:pos="9072"/>
      </w:tabs>
      <w:ind w:left="970" w:hanging="403"/>
    </w:pPr>
    <w:rPr>
      <w:rFonts w:ascii="Times New Roman" w:hAnsi="Times New Roman"/>
      <w:b/>
    </w:rPr>
  </w:style>
  <w:style w:type="paragraph" w:styleId="ListNumber">
    <w:name w:val="List Number"/>
    <w:basedOn w:val="List"/>
    <w:rsid w:val="00CA51FB"/>
    <w:pPr>
      <w:numPr>
        <w:numId w:val="14"/>
      </w:numPr>
      <w:tabs>
        <w:tab w:val="clear" w:pos="340"/>
      </w:tabs>
    </w:pPr>
  </w:style>
  <w:style w:type="character" w:customStyle="1" w:styleId="WingdingSymbols">
    <w:name w:val="Wingding Symbols"/>
    <w:rsid w:val="00CA51FB"/>
    <w:rPr>
      <w:rFonts w:ascii="Wingdings" w:hAnsi="Wingdings"/>
    </w:rPr>
  </w:style>
  <w:style w:type="paragraph" w:customStyle="1" w:styleId="TableHeading">
    <w:name w:val="Table Heading"/>
    <w:basedOn w:val="HeadingBase"/>
    <w:rsid w:val="00CA51FB"/>
    <w:pPr>
      <w:keepLines/>
      <w:pBdr>
        <w:bottom w:val="single" w:sz="6" w:space="1" w:color="918585"/>
      </w:pBdr>
      <w:spacing w:before="240"/>
    </w:pPr>
  </w:style>
  <w:style w:type="character" w:customStyle="1" w:styleId="HotSpot">
    <w:name w:val="HotSpot"/>
    <w:rsid w:val="00CA51FB"/>
    <w:rPr>
      <w:color w:val="0033CC"/>
      <w:u w:val="none"/>
    </w:rPr>
  </w:style>
  <w:style w:type="paragraph" w:customStyle="1" w:styleId="BodyTextRight">
    <w:name w:val="Body Text Right"/>
    <w:basedOn w:val="BodyText"/>
    <w:rsid w:val="00CA51FB"/>
    <w:pPr>
      <w:spacing w:before="0" w:after="0"/>
      <w:jc w:val="right"/>
    </w:pPr>
  </w:style>
  <w:style w:type="paragraph" w:styleId="Index3">
    <w:name w:val="index 3"/>
    <w:basedOn w:val="ListNumber2"/>
    <w:next w:val="Normal"/>
    <w:semiHidden/>
    <w:rsid w:val="00CA51FB"/>
    <w:pPr>
      <w:numPr>
        <w:numId w:val="0"/>
      </w:numPr>
      <w:tabs>
        <w:tab w:val="right" w:leader="dot" w:pos="4176"/>
      </w:tabs>
    </w:pPr>
  </w:style>
  <w:style w:type="paragraph" w:styleId="ListNumber2">
    <w:name w:val="List Number 2"/>
    <w:basedOn w:val="List2"/>
    <w:rsid w:val="00CA51FB"/>
    <w:pPr>
      <w:numPr>
        <w:numId w:val="9"/>
      </w:numPr>
      <w:tabs>
        <w:tab w:val="clear" w:pos="1060"/>
      </w:tabs>
    </w:pPr>
  </w:style>
  <w:style w:type="paragraph" w:customStyle="1" w:styleId="MarginNote">
    <w:name w:val="Margin Note"/>
    <w:basedOn w:val="BodyText"/>
    <w:rsid w:val="00CA51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1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1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1FB"/>
    <w:rPr>
      <w:sz w:val="32"/>
    </w:rPr>
  </w:style>
  <w:style w:type="paragraph" w:customStyle="1" w:styleId="HeadingProcedure">
    <w:name w:val="Heading Procedure"/>
    <w:basedOn w:val="HeadingBase"/>
    <w:next w:val="Normal"/>
    <w:rsid w:val="00CA51FB"/>
    <w:pPr>
      <w:tabs>
        <w:tab w:val="left" w:pos="0"/>
      </w:tabs>
      <w:spacing w:before="120" w:after="60"/>
    </w:pPr>
    <w:rPr>
      <w:i/>
      <w:color w:val="918585"/>
      <w:sz w:val="22"/>
    </w:rPr>
  </w:style>
  <w:style w:type="paragraph" w:customStyle="1" w:styleId="TableBodyText">
    <w:name w:val="Table Body Text"/>
    <w:basedOn w:val="BodyText"/>
    <w:rsid w:val="00CA51FB"/>
    <w:pPr>
      <w:spacing w:before="60" w:after="60"/>
    </w:pPr>
  </w:style>
  <w:style w:type="paragraph" w:styleId="ListContinue">
    <w:name w:val="List Continue"/>
    <w:basedOn w:val="List"/>
    <w:rsid w:val="00CA51FB"/>
    <w:pPr>
      <w:ind w:firstLine="0"/>
    </w:pPr>
  </w:style>
  <w:style w:type="paragraph" w:customStyle="1" w:styleId="ListNote">
    <w:name w:val="List Note"/>
    <w:basedOn w:val="List"/>
    <w:rsid w:val="00CA51FB"/>
    <w:pPr>
      <w:pBdr>
        <w:top w:val="single" w:sz="6" w:space="2" w:color="918585"/>
        <w:bottom w:val="single" w:sz="6" w:space="2" w:color="918585"/>
      </w:pBdr>
      <w:tabs>
        <w:tab w:val="left" w:pos="1021"/>
      </w:tabs>
      <w:ind w:firstLine="0"/>
    </w:pPr>
  </w:style>
  <w:style w:type="paragraph" w:customStyle="1" w:styleId="Warning">
    <w:name w:val="Warning"/>
    <w:basedOn w:val="BodyText"/>
    <w:rsid w:val="00CA51FB"/>
    <w:pPr>
      <w:shd w:val="clear" w:color="auto" w:fill="D9D9D9"/>
      <w:tabs>
        <w:tab w:val="left" w:pos="992"/>
      </w:tabs>
      <w:ind w:left="119" w:right="119"/>
    </w:pPr>
    <w:rPr>
      <w:sz w:val="20"/>
    </w:rPr>
  </w:style>
  <w:style w:type="paragraph" w:customStyle="1" w:styleId="MarginIcons">
    <w:name w:val="Margin Icons"/>
    <w:basedOn w:val="BodyText"/>
    <w:rsid w:val="00CA51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1FB"/>
    <w:rPr>
      <w:rFonts w:ascii="Courier New" w:hAnsi="Courier New"/>
    </w:rPr>
  </w:style>
  <w:style w:type="paragraph" w:customStyle="1" w:styleId="NoteBullet">
    <w:name w:val="Note Bullet"/>
    <w:basedOn w:val="Note"/>
    <w:rsid w:val="00CA51FB"/>
    <w:pPr>
      <w:tabs>
        <w:tab w:val="clear" w:pos="680"/>
      </w:tabs>
      <w:spacing w:before="60" w:after="60"/>
    </w:pPr>
  </w:style>
  <w:style w:type="paragraph" w:customStyle="1" w:styleId="SubHeading2">
    <w:name w:val="SubHeading2"/>
    <w:basedOn w:val="HeadingBase"/>
    <w:rsid w:val="00CA51FB"/>
    <w:pPr>
      <w:spacing w:before="240" w:after="60"/>
    </w:pPr>
    <w:rPr>
      <w:sz w:val="20"/>
    </w:rPr>
  </w:style>
  <w:style w:type="paragraph" w:customStyle="1" w:styleId="SubHeading1">
    <w:name w:val="SubHeading1"/>
    <w:basedOn w:val="HeadingBase"/>
    <w:rsid w:val="00CA51FB"/>
    <w:pPr>
      <w:spacing w:before="240" w:after="60"/>
    </w:pPr>
    <w:rPr>
      <w:color w:val="918585"/>
      <w:sz w:val="22"/>
    </w:rPr>
  </w:style>
  <w:style w:type="paragraph" w:customStyle="1" w:styleId="SideHeading">
    <w:name w:val="Side Heading"/>
    <w:basedOn w:val="HeadingBase"/>
    <w:rsid w:val="00CA51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1FB"/>
    <w:pPr>
      <w:numPr>
        <w:numId w:val="10"/>
      </w:numPr>
    </w:pPr>
  </w:style>
  <w:style w:type="paragraph" w:styleId="PlainText">
    <w:name w:val="Plain Text"/>
    <w:basedOn w:val="Normal"/>
    <w:link w:val="PlainTextChar"/>
    <w:rsid w:val="00CA51FB"/>
    <w:rPr>
      <w:sz w:val="20"/>
    </w:rPr>
  </w:style>
  <w:style w:type="character" w:customStyle="1" w:styleId="PlainTextChar">
    <w:name w:val="Plain Text Char"/>
    <w:basedOn w:val="DefaultParagraphFont"/>
    <w:link w:val="PlainText"/>
    <w:rsid w:val="00CA51FB"/>
    <w:rPr>
      <w:rFonts w:ascii="Courier New" w:eastAsia="Times New Roman" w:hAnsi="Courier New" w:cs="Times New Roman"/>
      <w:sz w:val="20"/>
      <w:szCs w:val="20"/>
      <w:lang w:eastAsia="en-US"/>
    </w:rPr>
  </w:style>
  <w:style w:type="character" w:customStyle="1" w:styleId="MenuOption">
    <w:name w:val="Menu Option"/>
    <w:basedOn w:val="DefaultParagraphFont"/>
    <w:rsid w:val="00CA51FB"/>
    <w:rPr>
      <w:b/>
      <w:smallCaps/>
    </w:rPr>
  </w:style>
  <w:style w:type="paragraph" w:customStyle="1" w:styleId="TableListNumber">
    <w:name w:val="Table List Number"/>
    <w:basedOn w:val="ListNumber"/>
    <w:rsid w:val="00CA51FB"/>
    <w:pPr>
      <w:numPr>
        <w:numId w:val="0"/>
      </w:numPr>
    </w:pPr>
  </w:style>
  <w:style w:type="paragraph" w:styleId="TOC4">
    <w:name w:val="toc 4"/>
    <w:basedOn w:val="TOCBase"/>
    <w:next w:val="Normal"/>
    <w:semiHidden/>
    <w:rsid w:val="00CA51FB"/>
    <w:pPr>
      <w:tabs>
        <w:tab w:val="right" w:leader="dot" w:pos="9071"/>
      </w:tabs>
      <w:ind w:left="1701"/>
    </w:pPr>
  </w:style>
  <w:style w:type="paragraph" w:customStyle="1" w:styleId="ListAlpha">
    <w:name w:val="List Alpha"/>
    <w:basedOn w:val="List"/>
    <w:rsid w:val="00CA51FB"/>
    <w:pPr>
      <w:numPr>
        <w:numId w:val="8"/>
      </w:numPr>
    </w:pPr>
  </w:style>
  <w:style w:type="paragraph" w:customStyle="1" w:styleId="ListAlpha2">
    <w:name w:val="List Alpha 2"/>
    <w:basedOn w:val="List2"/>
    <w:rsid w:val="00CA51FB"/>
    <w:pPr>
      <w:numPr>
        <w:numId w:val="7"/>
      </w:numPr>
    </w:pPr>
  </w:style>
  <w:style w:type="paragraph" w:styleId="List2">
    <w:name w:val="List 2"/>
    <w:basedOn w:val="BodyText"/>
    <w:rsid w:val="00CA51FB"/>
    <w:pPr>
      <w:tabs>
        <w:tab w:val="left" w:pos="680"/>
      </w:tabs>
      <w:spacing w:before="60" w:after="60"/>
      <w:ind w:left="680" w:hanging="340"/>
    </w:pPr>
  </w:style>
  <w:style w:type="paragraph" w:styleId="List3">
    <w:name w:val="List 3"/>
    <w:basedOn w:val="BodyText"/>
    <w:rsid w:val="00CA51FB"/>
    <w:pPr>
      <w:tabs>
        <w:tab w:val="left" w:pos="1021"/>
      </w:tabs>
      <w:spacing w:before="60" w:after="60"/>
      <w:ind w:left="1020" w:hanging="340"/>
    </w:pPr>
  </w:style>
  <w:style w:type="paragraph" w:styleId="List4">
    <w:name w:val="List 4"/>
    <w:basedOn w:val="BodyText"/>
    <w:rsid w:val="00CA51FB"/>
    <w:pPr>
      <w:tabs>
        <w:tab w:val="left" w:pos="1361"/>
      </w:tabs>
      <w:spacing w:before="60" w:after="60"/>
      <w:ind w:left="1361" w:hanging="340"/>
    </w:pPr>
  </w:style>
  <w:style w:type="paragraph" w:styleId="List5">
    <w:name w:val="List 5"/>
    <w:basedOn w:val="BodyText"/>
    <w:rsid w:val="00CA51FB"/>
    <w:pPr>
      <w:tabs>
        <w:tab w:val="left" w:pos="1701"/>
      </w:tabs>
      <w:spacing w:before="60" w:after="60"/>
      <w:ind w:left="1701" w:hanging="340"/>
    </w:pPr>
  </w:style>
  <w:style w:type="paragraph" w:styleId="ListBullet3">
    <w:name w:val="List Bullet 3"/>
    <w:basedOn w:val="List3"/>
    <w:rsid w:val="00CA51FB"/>
    <w:pPr>
      <w:numPr>
        <w:numId w:val="13"/>
      </w:numPr>
      <w:tabs>
        <w:tab w:val="clear" w:pos="1021"/>
      </w:tabs>
      <w:ind w:left="1037" w:hanging="357"/>
    </w:pPr>
  </w:style>
  <w:style w:type="paragraph" w:styleId="ListBullet4">
    <w:name w:val="List Bullet 4"/>
    <w:basedOn w:val="List4"/>
    <w:rsid w:val="00CA51FB"/>
    <w:pPr>
      <w:numPr>
        <w:numId w:val="2"/>
      </w:numPr>
      <w:tabs>
        <w:tab w:val="clear" w:pos="1361"/>
      </w:tabs>
    </w:pPr>
  </w:style>
  <w:style w:type="paragraph" w:styleId="ListBullet5">
    <w:name w:val="List Bullet 5"/>
    <w:basedOn w:val="List5"/>
    <w:rsid w:val="00CA51FB"/>
    <w:pPr>
      <w:numPr>
        <w:numId w:val="3"/>
      </w:numPr>
    </w:pPr>
  </w:style>
  <w:style w:type="paragraph" w:styleId="ListContinue2">
    <w:name w:val="List Continue 2"/>
    <w:basedOn w:val="List2"/>
    <w:rsid w:val="00CA51FB"/>
    <w:pPr>
      <w:ind w:firstLine="0"/>
    </w:pPr>
  </w:style>
  <w:style w:type="paragraph" w:styleId="ListContinue3">
    <w:name w:val="List Continue 3"/>
    <w:basedOn w:val="List3"/>
    <w:rsid w:val="00CA51FB"/>
    <w:pPr>
      <w:ind w:left="1021" w:firstLine="0"/>
    </w:pPr>
  </w:style>
  <w:style w:type="paragraph" w:styleId="ListContinue4">
    <w:name w:val="List Continue 4"/>
    <w:basedOn w:val="List4"/>
    <w:rsid w:val="00CA51FB"/>
    <w:pPr>
      <w:ind w:firstLine="0"/>
    </w:pPr>
  </w:style>
  <w:style w:type="paragraph" w:styleId="ListContinue5">
    <w:name w:val="List Continue 5"/>
    <w:basedOn w:val="List5"/>
    <w:rsid w:val="00CA51FB"/>
    <w:pPr>
      <w:ind w:firstLine="0"/>
    </w:pPr>
  </w:style>
  <w:style w:type="paragraph" w:styleId="ListNumber3">
    <w:name w:val="List Number 3"/>
    <w:basedOn w:val="List3"/>
    <w:rsid w:val="00CA51FB"/>
    <w:pPr>
      <w:numPr>
        <w:numId w:val="4"/>
      </w:numPr>
    </w:pPr>
  </w:style>
  <w:style w:type="paragraph" w:styleId="ListNumber4">
    <w:name w:val="List Number 4"/>
    <w:basedOn w:val="List4"/>
    <w:rsid w:val="00CA51FB"/>
    <w:pPr>
      <w:numPr>
        <w:numId w:val="5"/>
      </w:numPr>
    </w:pPr>
  </w:style>
  <w:style w:type="paragraph" w:styleId="ListNumber5">
    <w:name w:val="List Number 5"/>
    <w:basedOn w:val="List5"/>
    <w:rsid w:val="00CA51FB"/>
    <w:pPr>
      <w:numPr>
        <w:numId w:val="6"/>
      </w:numPr>
    </w:pPr>
  </w:style>
  <w:style w:type="paragraph" w:styleId="BlockText">
    <w:name w:val="Block Text"/>
    <w:basedOn w:val="Normal"/>
    <w:rsid w:val="00CA51FB"/>
    <w:pPr>
      <w:spacing w:after="120"/>
      <w:ind w:left="1440" w:right="1440"/>
    </w:pPr>
  </w:style>
  <w:style w:type="character" w:customStyle="1" w:styleId="Subscript">
    <w:name w:val="Subscript"/>
    <w:basedOn w:val="DefaultParagraphFont"/>
    <w:rsid w:val="00CA51FB"/>
    <w:rPr>
      <w:sz w:val="16"/>
      <w:vertAlign w:val="subscript"/>
    </w:rPr>
  </w:style>
  <w:style w:type="character" w:customStyle="1" w:styleId="Superscript">
    <w:name w:val="Superscript"/>
    <w:basedOn w:val="DefaultParagraphFont"/>
    <w:rsid w:val="00CA51FB"/>
    <w:rPr>
      <w:sz w:val="16"/>
      <w:vertAlign w:val="superscript"/>
    </w:rPr>
  </w:style>
  <w:style w:type="character" w:customStyle="1" w:styleId="Symbols">
    <w:name w:val="Symbols"/>
    <w:basedOn w:val="DefaultParagraphFont"/>
    <w:rsid w:val="00CA51FB"/>
    <w:rPr>
      <w:rFonts w:ascii="Symbol" w:hAnsi="Symbol"/>
    </w:rPr>
  </w:style>
  <w:style w:type="character" w:customStyle="1" w:styleId="MenuOptions">
    <w:name w:val="Menu Options"/>
    <w:basedOn w:val="DefaultParagraphFont"/>
    <w:rsid w:val="00CA51FB"/>
    <w:rPr>
      <w:rFonts w:ascii="Arial Narrow" w:hAnsi="Arial Narrow"/>
      <w:smallCaps/>
    </w:rPr>
  </w:style>
  <w:style w:type="character" w:customStyle="1" w:styleId="Buttons">
    <w:name w:val="Buttons"/>
    <w:basedOn w:val="DefaultParagraphFont"/>
    <w:rsid w:val="00CA51FB"/>
    <w:rPr>
      <w:b/>
    </w:rPr>
  </w:style>
  <w:style w:type="character" w:customStyle="1" w:styleId="Underlined">
    <w:name w:val="Underlined"/>
    <w:basedOn w:val="DefaultParagraphFont"/>
    <w:rsid w:val="00CA51FB"/>
    <w:rPr>
      <w:u w:val="single"/>
    </w:rPr>
  </w:style>
  <w:style w:type="paragraph" w:customStyle="1" w:styleId="TableBodyTextRight">
    <w:name w:val="Table Body Text Right"/>
    <w:basedOn w:val="TableBodyText"/>
    <w:rsid w:val="00CA51FB"/>
    <w:pPr>
      <w:widowControl w:val="0"/>
      <w:autoSpaceDE w:val="0"/>
      <w:autoSpaceDN w:val="0"/>
      <w:adjustRightInd w:val="0"/>
      <w:jc w:val="right"/>
    </w:pPr>
    <w:rPr>
      <w:rFonts w:cs="Arial"/>
      <w:szCs w:val="18"/>
    </w:rPr>
  </w:style>
  <w:style w:type="paragraph" w:customStyle="1" w:styleId="CopyrightText">
    <w:name w:val="Copyright Text"/>
    <w:basedOn w:val="BodyText"/>
    <w:rsid w:val="00CA51FB"/>
    <w:rPr>
      <w:sz w:val="18"/>
    </w:rPr>
  </w:style>
  <w:style w:type="paragraph" w:customStyle="1" w:styleId="BodySmallRight">
    <w:name w:val="Body Small Right"/>
    <w:basedOn w:val="BodyTextRight"/>
    <w:rsid w:val="00CA51FB"/>
    <w:rPr>
      <w:sz w:val="18"/>
      <w:szCs w:val="18"/>
    </w:rPr>
  </w:style>
  <w:style w:type="paragraph" w:customStyle="1" w:styleId="MarginEdition">
    <w:name w:val="Margin Edition"/>
    <w:basedOn w:val="MarginNote"/>
    <w:rsid w:val="00CA51FB"/>
    <w:pPr>
      <w:spacing w:before="0" w:after="0"/>
    </w:pPr>
    <w:rPr>
      <w:rFonts w:ascii="Times New Roman" w:hAnsi="Times New Roman"/>
      <w:color w:val="999999"/>
    </w:rPr>
  </w:style>
  <w:style w:type="paragraph" w:customStyle="1" w:styleId="Spacer">
    <w:name w:val="Spacer"/>
    <w:basedOn w:val="Normal"/>
    <w:rsid w:val="00CA51FB"/>
    <w:rPr>
      <w:sz w:val="2"/>
      <w:szCs w:val="2"/>
    </w:rPr>
  </w:style>
  <w:style w:type="character" w:customStyle="1" w:styleId="Small">
    <w:name w:val="Small"/>
    <w:basedOn w:val="DefaultParagraphFont"/>
    <w:rsid w:val="00CA51FB"/>
    <w:rPr>
      <w:sz w:val="16"/>
    </w:rPr>
  </w:style>
  <w:style w:type="paragraph" w:customStyle="1" w:styleId="WideTable">
    <w:name w:val="Wide Table"/>
    <w:basedOn w:val="Normal"/>
    <w:rsid w:val="00CA51FB"/>
    <w:pPr>
      <w:ind w:left="-1418"/>
    </w:pPr>
    <w:rPr>
      <w:sz w:val="2"/>
      <w:szCs w:val="2"/>
    </w:rPr>
  </w:style>
  <w:style w:type="character" w:styleId="PageNumber">
    <w:name w:val="page number"/>
    <w:basedOn w:val="DefaultParagraphFont"/>
    <w:rsid w:val="00CA51FB"/>
  </w:style>
  <w:style w:type="paragraph" w:styleId="Quote">
    <w:name w:val="Quote"/>
    <w:basedOn w:val="Heading1"/>
    <w:link w:val="QuoteChar"/>
    <w:qFormat/>
    <w:rsid w:val="00CA51FB"/>
    <w:rPr>
      <w:b w:val="0"/>
      <w:sz w:val="72"/>
      <w:szCs w:val="72"/>
      <w:lang w:val="en-NZ"/>
    </w:rPr>
  </w:style>
  <w:style w:type="character" w:customStyle="1" w:styleId="QuoteChar">
    <w:name w:val="Quote Char"/>
    <w:basedOn w:val="DefaultParagraphFont"/>
    <w:link w:val="Quote"/>
    <w:rsid w:val="00CA51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1FB"/>
    <w:pPr>
      <w:pageBreakBefore/>
    </w:pPr>
  </w:style>
  <w:style w:type="paragraph" w:customStyle="1" w:styleId="Border">
    <w:name w:val="Border"/>
    <w:basedOn w:val="Normal"/>
    <w:qFormat/>
    <w:rsid w:val="00CA51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1FB"/>
    <w:rPr>
      <w:b/>
      <w:bCs/>
      <w:i/>
      <w:iCs/>
      <w:color w:val="auto"/>
    </w:rPr>
  </w:style>
  <w:style w:type="paragraph" w:styleId="IntenseQuote">
    <w:name w:val="Intense Quote"/>
    <w:basedOn w:val="Normal"/>
    <w:next w:val="Normal"/>
    <w:link w:val="IntenseQuoteChar"/>
    <w:uiPriority w:val="30"/>
    <w:qFormat/>
    <w:rsid w:val="00CA51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1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1FB"/>
    <w:rPr>
      <w:smallCaps/>
      <w:color w:val="auto"/>
      <w:u w:val="single"/>
    </w:rPr>
  </w:style>
  <w:style w:type="character" w:styleId="IntenseReference">
    <w:name w:val="Intense Reference"/>
    <w:basedOn w:val="DefaultParagraphFont"/>
    <w:uiPriority w:val="32"/>
    <w:qFormat/>
    <w:rsid w:val="00CA51FB"/>
    <w:rPr>
      <w:b/>
      <w:bCs/>
      <w:smallCaps/>
      <w:color w:val="auto"/>
      <w:spacing w:val="5"/>
      <w:u w:val="single"/>
    </w:rPr>
  </w:style>
  <w:style w:type="paragraph" w:customStyle="1" w:styleId="2ColumnHeading">
    <w:name w:val="2Column Heading"/>
    <w:basedOn w:val="BodyText"/>
    <w:qFormat/>
    <w:rsid w:val="00CA51FB"/>
    <w:pPr>
      <w:spacing w:after="60"/>
      <w:ind w:left="-2268"/>
    </w:pPr>
    <w:rPr>
      <w:b/>
    </w:rPr>
  </w:style>
  <w:style w:type="paragraph" w:customStyle="1" w:styleId="Heading1TOC">
    <w:name w:val="Heading1 TOC"/>
    <w:basedOn w:val="Normal"/>
    <w:qFormat/>
    <w:rsid w:val="00CA51FB"/>
    <w:pPr>
      <w:spacing w:before="240" w:after="120"/>
    </w:pPr>
    <w:rPr>
      <w:rFonts w:ascii="Times New Roman" w:hAnsi="Times New Roman"/>
      <w:b/>
      <w:sz w:val="32"/>
    </w:rPr>
  </w:style>
  <w:style w:type="paragraph" w:customStyle="1" w:styleId="Heading2TOC">
    <w:name w:val="Heading2 TOC"/>
    <w:basedOn w:val="Normal"/>
    <w:qFormat/>
    <w:rsid w:val="00CA51FB"/>
    <w:pPr>
      <w:spacing w:before="240" w:after="60"/>
    </w:pPr>
    <w:rPr>
      <w:rFonts w:ascii="Times New Roman" w:hAnsi="Times New Roman"/>
      <w:b/>
      <w:sz w:val="28"/>
    </w:rPr>
  </w:style>
  <w:style w:type="character" w:customStyle="1" w:styleId="Underline">
    <w:name w:val="Underline"/>
    <w:basedOn w:val="DefaultParagraphFont"/>
    <w:qFormat/>
    <w:rsid w:val="00CA51FB"/>
    <w:rPr>
      <w:u w:val="single"/>
    </w:rPr>
  </w:style>
  <w:style w:type="character" w:customStyle="1" w:styleId="BoldandItalics">
    <w:name w:val="Bold and Italics"/>
    <w:qFormat/>
    <w:rsid w:val="00CA51FB"/>
    <w:rPr>
      <w:b/>
      <w:i/>
      <w:u w:val="none"/>
    </w:rPr>
  </w:style>
  <w:style w:type="paragraph" w:styleId="BalloonText">
    <w:name w:val="Balloon Text"/>
    <w:basedOn w:val="Normal"/>
    <w:link w:val="BalloonTextChar"/>
    <w:rsid w:val="00CA51FB"/>
    <w:rPr>
      <w:rFonts w:ascii="Tahoma" w:hAnsi="Tahoma" w:cs="Tahoma"/>
      <w:sz w:val="16"/>
      <w:szCs w:val="16"/>
    </w:rPr>
  </w:style>
  <w:style w:type="character" w:customStyle="1" w:styleId="BalloonTextChar">
    <w:name w:val="Balloon Text Char"/>
    <w:basedOn w:val="DefaultParagraphFont"/>
    <w:link w:val="BalloonText"/>
    <w:rsid w:val="00CA51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1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1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1FB"/>
    <w:rPr>
      <w:b/>
      <w:color w:val="660033"/>
      <w:spacing w:val="0"/>
    </w:rPr>
  </w:style>
  <w:style w:type="paragraph" w:customStyle="1" w:styleId="Nameditemlist">
    <w:name w:val="Named item list"/>
    <w:basedOn w:val="BodyText"/>
    <w:qFormat/>
    <w:rsid w:val="00CA51FB"/>
    <w:pPr>
      <w:tabs>
        <w:tab w:val="left" w:pos="2835"/>
      </w:tabs>
      <w:ind w:left="2835" w:hanging="2835"/>
    </w:pPr>
  </w:style>
  <w:style w:type="paragraph" w:customStyle="1" w:styleId="BodyTextnopadding">
    <w:name w:val="Body Text no padding"/>
    <w:basedOn w:val="BodyText"/>
    <w:qFormat/>
    <w:rsid w:val="00CA51FB"/>
    <w:pPr>
      <w:spacing w:before="0" w:after="0"/>
    </w:pPr>
  </w:style>
  <w:style w:type="paragraph" w:customStyle="1" w:styleId="BodyTextBold">
    <w:name w:val="Body Text Bold"/>
    <w:basedOn w:val="BodyText"/>
    <w:qFormat/>
    <w:rsid w:val="00CA51FB"/>
    <w:rPr>
      <w:b/>
    </w:rPr>
  </w:style>
  <w:style w:type="character" w:styleId="Hyperlink">
    <w:name w:val="Hyperlink"/>
    <w:basedOn w:val="DefaultParagraphFont"/>
    <w:uiPriority w:val="99"/>
    <w:unhideWhenUsed/>
    <w:rsid w:val="00E906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6105</Characters>
  <Application>Microsoft Office Word</Application>
  <DocSecurity>0</DocSecurity>
  <Lines>210</Lines>
  <Paragraphs>120</Paragraphs>
  <ScaleCrop>false</ScaleCrop>
  <Company>Author-it Software Corporation Ltd.</Company>
  <LinksUpToDate>false</LinksUpToDate>
  <CharactersWithSpaces>6887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BSBIPR301 Comply with organisational requirements for protection and use of intellectual property</dc:title>
  <dc:subject>Approved</dc:subject>
  <dc:creator>Future Skills Organisation</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