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199" w:rsidP="002D01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BSBINT306 Apply knowledge of international finance and insurance to complete work requirements</w:t>
      </w:r>
      <w:r>
        <w:fldChar w:fldCharType="end"/>
      </w:r>
    </w:p>
    <w:p w:rsidR="002D0199" w:rsidP="002D0199">
      <w:pPr>
        <w:pStyle w:val="Version"/>
        <w:sectPr w:rsidSect="000151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17B" w:rsidP="0001517B">
      <w:pPr>
        <w:pStyle w:val="SuperHeading"/>
      </w:pPr>
      <w:r w:rsidRPr="0001517B">
        <w:t>Assessment Re</w:t>
      </w:r>
      <w:r w:rsidRPr="0001517B">
        <w:t>quirements for BSBINT306 Apply knowledge of international finance and insurance to complete work requirements</w:t>
      </w:r>
    </w:p>
    <w:p w:rsidR="00000000" w:rsidRPr="0001517B" w:rsidP="0001517B">
      <w:pPr>
        <w:pStyle w:val="Heading1"/>
      </w:pPr>
      <w:bookmarkStart w:id="1" w:name="O_704810"/>
      <w:bookmarkEnd w:id="1"/>
      <w:r w:rsidRPr="000151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15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7B" w:rsidP="0001517B">
            <w:pPr>
              <w:pStyle w:val="BodyText"/>
            </w:pPr>
            <w:r w:rsidRPr="000151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7B">
            <w:pPr>
              <w:pStyle w:val="BodyText"/>
              <w:rPr>
                <w:lang w:val="en-NZ"/>
              </w:rPr>
            </w:pPr>
            <w:r w:rsidRPr="0001517B">
              <w:rPr>
                <w:rStyle w:val="SpecialBold"/>
              </w:rPr>
              <w:t>Comments</w:t>
            </w:r>
          </w:p>
        </w:tc>
      </w:tr>
      <w:tr w:rsidTr="00015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7B">
            <w:pPr>
              <w:pStyle w:val="BodyText"/>
              <w:rPr>
                <w:lang w:val="en-NZ"/>
              </w:rPr>
            </w:pPr>
            <w:r w:rsidRPr="0001517B">
              <w:t>Release 1</w:t>
            </w:r>
            <w:r w:rsidRPr="0001517B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7B" w:rsidP="0001517B">
            <w:pPr>
              <w:pStyle w:val="BodyText"/>
            </w:pPr>
            <w:r w:rsidRPr="0001517B">
              <w:t>This version first released with BSB Business Services Training Package Version 1.0.</w:t>
            </w:r>
          </w:p>
        </w:tc>
      </w:tr>
    </w:tbl>
    <w:p w:rsidR="00000000" w:rsidRPr="0001517B" w:rsidP="0001517B">
      <w:pPr>
        <w:pStyle w:val="BodyText"/>
      </w:pPr>
    </w:p>
    <w:p w:rsidR="00000000" w:rsidRPr="0001517B" w:rsidP="0001517B">
      <w:pPr>
        <w:pStyle w:val="AllowPageBreak"/>
      </w:pPr>
    </w:p>
    <w:p w:rsidR="00000000" w:rsidRPr="0001517B" w:rsidP="0001517B">
      <w:pPr>
        <w:pStyle w:val="Heading1"/>
      </w:pPr>
      <w:bookmarkStart w:id="2" w:name="O_704811"/>
      <w:bookmarkEnd w:id="2"/>
      <w:r w:rsidRPr="0001517B">
        <w:t>Performance Evidence</w:t>
      </w:r>
    </w:p>
    <w:p w:rsidR="00000000" w:rsidRPr="0001517B" w:rsidP="002D0199">
      <w:pPr>
        <w:pStyle w:val="BodyText"/>
      </w:pPr>
      <w:r w:rsidRPr="0001517B">
        <w:t>Evidence of the ability to:</w:t>
      </w:r>
    </w:p>
    <w:p w:rsidR="00000000" w:rsidRPr="0001517B" w:rsidP="0001517B">
      <w:pPr>
        <w:pStyle w:val="ListBullet"/>
      </w:pPr>
      <w:r w:rsidRPr="0001517B">
        <w:t>access, analyse and apply information related to finance and insurance to international trading operat</w:t>
      </w:r>
      <w:r w:rsidRPr="0001517B">
        <w:t>ions</w:t>
      </w:r>
    </w:p>
    <w:p w:rsidR="00000000" w:rsidRPr="0001517B" w:rsidP="0001517B">
      <w:pPr>
        <w:pStyle w:val="ListBullet"/>
      </w:pPr>
      <w:r w:rsidRPr="0001517B">
        <w:t>complete documentation related to finance and insurance of international trading operations.</w:t>
      </w:r>
    </w:p>
    <w:p w:rsidR="00000000" w:rsidRPr="0001517B" w:rsidP="0001517B">
      <w:pPr>
        <w:pStyle w:val="BodyText"/>
      </w:pPr>
    </w:p>
    <w:p w:rsidR="00000000" w:rsidRPr="0001517B" w:rsidP="002D0199">
      <w:pPr>
        <w:pStyle w:val="BodyText"/>
      </w:pPr>
      <w:r w:rsidRPr="0001517B">
        <w:t>Note: If a specific volume or frequency is not stated, then evidence must be provided at least once.</w:t>
      </w:r>
    </w:p>
    <w:p w:rsidR="00000000" w:rsidRPr="0001517B" w:rsidP="0001517B">
      <w:pPr>
        <w:pStyle w:val="Heading1"/>
      </w:pPr>
      <w:bookmarkStart w:id="3" w:name="O_704812"/>
      <w:bookmarkEnd w:id="3"/>
      <w:r w:rsidRPr="0001517B">
        <w:t>Knowledge Evidence</w:t>
      </w:r>
    </w:p>
    <w:p w:rsidR="00000000" w:rsidRPr="0001517B" w:rsidP="002D0199">
      <w:pPr>
        <w:pStyle w:val="BodyText"/>
      </w:pPr>
      <w:r w:rsidRPr="0001517B">
        <w:t>To complete the unit requirements safely and effectively, the individual must:</w:t>
      </w:r>
    </w:p>
    <w:p w:rsidR="00000000" w:rsidRPr="0001517B" w:rsidP="0001517B">
      <w:pPr>
        <w:pStyle w:val="ListBullet"/>
      </w:pPr>
      <w:r w:rsidRPr="0001517B">
        <w:t>discuss key provisions of relevant Australian and international legislation affecting international fine and insurance requirements</w:t>
      </w:r>
    </w:p>
    <w:p w:rsidR="00000000" w:rsidRPr="0001517B" w:rsidP="0001517B">
      <w:pPr>
        <w:pStyle w:val="ListBullet"/>
      </w:pPr>
      <w:r w:rsidRPr="0001517B">
        <w:t>outline enterprise policies and procedures r</w:t>
      </w:r>
      <w:r w:rsidRPr="0001517B">
        <w:t>elating to international trading operations</w:t>
      </w:r>
    </w:p>
    <w:p w:rsidR="00000000" w:rsidRPr="0001517B" w:rsidP="0001517B">
      <w:pPr>
        <w:pStyle w:val="ListBullet"/>
      </w:pPr>
      <w:r w:rsidRPr="0001517B">
        <w:t>explain financial risk and financing options for mitigating risk</w:t>
      </w:r>
    </w:p>
    <w:p w:rsidR="00000000" w:rsidRPr="0001517B" w:rsidP="0001517B">
      <w:pPr>
        <w:pStyle w:val="ListBullet"/>
      </w:pPr>
      <w:r w:rsidRPr="0001517B">
        <w:t>list relevant regulatory authorities, their roles in international trade, and penalties for incorrect documentation and declarations</w:t>
      </w:r>
    </w:p>
    <w:p w:rsidR="00000000" w:rsidRPr="0001517B" w:rsidP="0001517B">
      <w:pPr>
        <w:pStyle w:val="ListBullet"/>
      </w:pPr>
      <w:r w:rsidRPr="0001517B">
        <w:t>outline curren</w:t>
      </w:r>
      <w:r w:rsidRPr="0001517B">
        <w:t>t political events related to countries with which organisation is trading.</w:t>
      </w:r>
    </w:p>
    <w:p w:rsidR="00000000" w:rsidRPr="0001517B" w:rsidP="0001517B">
      <w:pPr>
        <w:pStyle w:val="AllowPageBreak"/>
      </w:pPr>
    </w:p>
    <w:p w:rsidR="00000000" w:rsidRPr="0001517B" w:rsidP="0001517B">
      <w:pPr>
        <w:pStyle w:val="Heading1"/>
      </w:pPr>
      <w:bookmarkStart w:id="4" w:name="O_704813"/>
      <w:bookmarkEnd w:id="4"/>
      <w:r w:rsidRPr="0001517B">
        <w:t>Assessment Conditions</w:t>
      </w:r>
    </w:p>
    <w:p w:rsidR="00000000" w:rsidRPr="0001517B" w:rsidP="002D0199">
      <w:pPr>
        <w:pStyle w:val="BodyText"/>
      </w:pPr>
      <w:r w:rsidRPr="0001517B">
        <w:t>Assessment must be conducted in a safe environment where evidence gathered demonstrates consistent performance of typical activities experien</w:t>
      </w:r>
      <w:r w:rsidRPr="0001517B">
        <w:t>ced in the business development – international business field of work and include access to:</w:t>
      </w:r>
    </w:p>
    <w:p w:rsidR="00000000" w:rsidRPr="0001517B" w:rsidP="0001517B">
      <w:pPr>
        <w:pStyle w:val="ListBullet"/>
      </w:pPr>
      <w:r w:rsidRPr="0001517B">
        <w:t>office equipment and resources</w:t>
      </w:r>
    </w:p>
    <w:p w:rsidR="00000000" w:rsidRPr="0001517B" w:rsidP="0001517B">
      <w:pPr>
        <w:pStyle w:val="ListBullet"/>
      </w:pPr>
      <w:r w:rsidRPr="0001517B">
        <w:t>case studies, or real situations, relating to finance and insurance in international trading operations.</w:t>
      </w:r>
    </w:p>
    <w:p w:rsidR="00000000" w:rsidRPr="0001517B" w:rsidP="0001517B">
      <w:pPr>
        <w:pStyle w:val="BodyText"/>
      </w:pPr>
    </w:p>
    <w:p w:rsidR="00000000" w:rsidRPr="0001517B" w:rsidP="002D0199">
      <w:pPr>
        <w:pStyle w:val="BodyText"/>
      </w:pPr>
      <w:r w:rsidRPr="0001517B">
        <w:t>Assessors must satisfy N</w:t>
      </w:r>
      <w:r w:rsidRPr="0001517B">
        <w:t>VR/AQTF assessor requirements.</w:t>
      </w:r>
    </w:p>
    <w:p w:rsidR="00000000" w:rsidRPr="0001517B" w:rsidP="0001517B">
      <w:pPr>
        <w:pStyle w:val="Heading1"/>
      </w:pPr>
      <w:bookmarkStart w:id="5" w:name="O_704816"/>
      <w:bookmarkEnd w:id="5"/>
      <w:r w:rsidRPr="0001517B">
        <w:t>Links</w:t>
      </w:r>
    </w:p>
    <w:p w:rsidR="00000000" w:rsidRPr="0001517B" w:rsidP="002D0199">
      <w:pPr>
        <w:pStyle w:val="BodyText"/>
      </w:pPr>
      <w:r w:rsidRPr="000151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306A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1517B" w:rsidP="0001517B"/>
    <w:sectPr w:rsidSect="000151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1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17B" w:rsidRPr="002D0199" w:rsidP="002D01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1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99" w:rsidP="000151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0199" w:rsidP="000151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0199" w:rsidP="000151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1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17B" w:rsidRPr="002D0199" w:rsidP="002D01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1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99" w:rsidRPr="002D2AF8" w:rsidP="000151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BSBINT306 Apply knowledge of international finance and insurance to complete work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2D0199" w:rsidP="000151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D27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A468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1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1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1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1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1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1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1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1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1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1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1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17B"/>
  </w:style>
  <w:style w:type="character" w:customStyle="1" w:styleId="Heading1Char">
    <w:name w:val="Heading 1 Char"/>
    <w:basedOn w:val="DefaultParagraphFont"/>
    <w:link w:val="Heading1"/>
    <w:rsid w:val="000151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1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1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51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517B"/>
    <w:rPr>
      <w:b/>
      <w:spacing w:val="0"/>
    </w:rPr>
  </w:style>
  <w:style w:type="paragraph" w:customStyle="1" w:styleId="SuperHeading">
    <w:name w:val="SuperHeading"/>
    <w:basedOn w:val="Normal"/>
    <w:rsid w:val="000151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1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51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1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1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1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1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1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1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1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1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1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1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1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1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1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1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51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51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1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1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51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51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1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1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1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1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1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1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1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1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517B"/>
    <w:rPr>
      <w:i/>
    </w:rPr>
  </w:style>
  <w:style w:type="paragraph" w:styleId="Caption">
    <w:name w:val="caption"/>
    <w:basedOn w:val="BodyText"/>
    <w:next w:val="Normal"/>
    <w:qFormat/>
    <w:rsid w:val="000151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1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1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17B"/>
  </w:style>
  <w:style w:type="paragraph" w:styleId="TableofFigures">
    <w:name w:val="table of figures"/>
    <w:basedOn w:val="Normal"/>
    <w:next w:val="Normal"/>
    <w:semiHidden/>
    <w:rsid w:val="000151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1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517B"/>
    <w:rPr>
      <w:rFonts w:ascii="Wingdings" w:hAnsi="Wingdings"/>
    </w:rPr>
  </w:style>
  <w:style w:type="paragraph" w:customStyle="1" w:styleId="TableHeading">
    <w:name w:val="Table Heading"/>
    <w:basedOn w:val="HeadingBase"/>
    <w:rsid w:val="000151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17B"/>
    <w:rPr>
      <w:color w:val="0033CC"/>
      <w:u w:val="none"/>
    </w:rPr>
  </w:style>
  <w:style w:type="paragraph" w:customStyle="1" w:styleId="BodyTextRight">
    <w:name w:val="Body Text Right"/>
    <w:basedOn w:val="BodyText"/>
    <w:rsid w:val="000151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1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1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1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1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1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17B"/>
    <w:rPr>
      <w:sz w:val="32"/>
    </w:rPr>
  </w:style>
  <w:style w:type="paragraph" w:customStyle="1" w:styleId="HeadingProcedure">
    <w:name w:val="Heading Procedure"/>
    <w:basedOn w:val="HeadingBase"/>
    <w:next w:val="Normal"/>
    <w:rsid w:val="000151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17B"/>
    <w:pPr>
      <w:spacing w:before="60" w:after="60"/>
    </w:pPr>
  </w:style>
  <w:style w:type="paragraph" w:styleId="ListContinue">
    <w:name w:val="List Continue"/>
    <w:basedOn w:val="List"/>
    <w:rsid w:val="0001517B"/>
    <w:pPr>
      <w:ind w:firstLine="0"/>
    </w:pPr>
  </w:style>
  <w:style w:type="paragraph" w:customStyle="1" w:styleId="ListNote">
    <w:name w:val="List Note"/>
    <w:basedOn w:val="List"/>
    <w:rsid w:val="000151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1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1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17B"/>
    <w:rPr>
      <w:rFonts w:ascii="Courier New" w:hAnsi="Courier New"/>
    </w:rPr>
  </w:style>
  <w:style w:type="paragraph" w:customStyle="1" w:styleId="NoteBullet">
    <w:name w:val="Note Bullet"/>
    <w:basedOn w:val="Note"/>
    <w:rsid w:val="000151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1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1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1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1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51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1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17B"/>
    <w:rPr>
      <w:b/>
      <w:smallCaps/>
    </w:rPr>
  </w:style>
  <w:style w:type="paragraph" w:customStyle="1" w:styleId="TableListNumber">
    <w:name w:val="Table List Number"/>
    <w:basedOn w:val="ListNumber"/>
    <w:rsid w:val="000151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1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17B"/>
    <w:pPr>
      <w:numPr>
        <w:numId w:val="8"/>
      </w:numPr>
    </w:pPr>
  </w:style>
  <w:style w:type="paragraph" w:customStyle="1" w:styleId="ListAlpha2">
    <w:name w:val="List Alpha 2"/>
    <w:basedOn w:val="List2"/>
    <w:rsid w:val="0001517B"/>
    <w:pPr>
      <w:numPr>
        <w:numId w:val="7"/>
      </w:numPr>
    </w:pPr>
  </w:style>
  <w:style w:type="paragraph" w:styleId="List2">
    <w:name w:val="List 2"/>
    <w:basedOn w:val="BodyText"/>
    <w:rsid w:val="000151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1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1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1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1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1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517B"/>
    <w:pPr>
      <w:numPr>
        <w:numId w:val="3"/>
      </w:numPr>
    </w:pPr>
  </w:style>
  <w:style w:type="paragraph" w:styleId="ListContinue2">
    <w:name w:val="List Continue 2"/>
    <w:basedOn w:val="List2"/>
    <w:rsid w:val="0001517B"/>
    <w:pPr>
      <w:ind w:firstLine="0"/>
    </w:pPr>
  </w:style>
  <w:style w:type="paragraph" w:styleId="ListContinue3">
    <w:name w:val="List Continue 3"/>
    <w:basedOn w:val="List3"/>
    <w:rsid w:val="0001517B"/>
    <w:pPr>
      <w:ind w:left="1021" w:firstLine="0"/>
    </w:pPr>
  </w:style>
  <w:style w:type="paragraph" w:styleId="ListContinue4">
    <w:name w:val="List Continue 4"/>
    <w:basedOn w:val="List4"/>
    <w:rsid w:val="0001517B"/>
    <w:pPr>
      <w:ind w:firstLine="0"/>
    </w:pPr>
  </w:style>
  <w:style w:type="paragraph" w:styleId="ListContinue5">
    <w:name w:val="List Continue 5"/>
    <w:basedOn w:val="List5"/>
    <w:rsid w:val="0001517B"/>
    <w:pPr>
      <w:ind w:firstLine="0"/>
    </w:pPr>
  </w:style>
  <w:style w:type="paragraph" w:styleId="ListNumber3">
    <w:name w:val="List Number 3"/>
    <w:basedOn w:val="List3"/>
    <w:rsid w:val="0001517B"/>
    <w:pPr>
      <w:numPr>
        <w:numId w:val="4"/>
      </w:numPr>
    </w:pPr>
  </w:style>
  <w:style w:type="paragraph" w:styleId="ListNumber4">
    <w:name w:val="List Number 4"/>
    <w:basedOn w:val="List4"/>
    <w:rsid w:val="0001517B"/>
    <w:pPr>
      <w:numPr>
        <w:numId w:val="5"/>
      </w:numPr>
    </w:pPr>
  </w:style>
  <w:style w:type="paragraph" w:styleId="ListNumber5">
    <w:name w:val="List Number 5"/>
    <w:basedOn w:val="List5"/>
    <w:rsid w:val="0001517B"/>
    <w:pPr>
      <w:numPr>
        <w:numId w:val="6"/>
      </w:numPr>
    </w:pPr>
  </w:style>
  <w:style w:type="paragraph" w:styleId="BlockText">
    <w:name w:val="Block Text"/>
    <w:basedOn w:val="Normal"/>
    <w:rsid w:val="000151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1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17B"/>
    <w:rPr>
      <w:sz w:val="16"/>
      <w:vertAlign w:val="superscript"/>
    </w:rPr>
  </w:style>
  <w:style w:type="character" w:customStyle="1" w:styleId="Symbols">
    <w:name w:val="Symbols"/>
    <w:basedOn w:val="DefaultParagraphFont"/>
    <w:rsid w:val="0001517B"/>
    <w:rPr>
      <w:rFonts w:ascii="Symbol" w:hAnsi="Symbol"/>
    </w:rPr>
  </w:style>
  <w:style w:type="character" w:customStyle="1" w:styleId="MenuOptions">
    <w:name w:val="Menu Options"/>
    <w:basedOn w:val="DefaultParagraphFont"/>
    <w:rsid w:val="000151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17B"/>
    <w:rPr>
      <w:b/>
    </w:rPr>
  </w:style>
  <w:style w:type="character" w:customStyle="1" w:styleId="Underlined">
    <w:name w:val="Underlined"/>
    <w:basedOn w:val="DefaultParagraphFont"/>
    <w:rsid w:val="0001517B"/>
    <w:rPr>
      <w:u w:val="single"/>
    </w:rPr>
  </w:style>
  <w:style w:type="paragraph" w:customStyle="1" w:styleId="TableBodyTextRight">
    <w:name w:val="Table Body Text Right"/>
    <w:basedOn w:val="TableBodyText"/>
    <w:rsid w:val="000151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17B"/>
    <w:rPr>
      <w:sz w:val="18"/>
    </w:rPr>
  </w:style>
  <w:style w:type="paragraph" w:customStyle="1" w:styleId="BodySmallRight">
    <w:name w:val="Body Small Right"/>
    <w:basedOn w:val="BodyTextRight"/>
    <w:rsid w:val="0001517B"/>
    <w:rPr>
      <w:sz w:val="18"/>
      <w:szCs w:val="18"/>
    </w:rPr>
  </w:style>
  <w:style w:type="paragraph" w:customStyle="1" w:styleId="MarginEdition">
    <w:name w:val="Margin Edition"/>
    <w:basedOn w:val="MarginNote"/>
    <w:rsid w:val="000151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17B"/>
    <w:rPr>
      <w:sz w:val="2"/>
      <w:szCs w:val="2"/>
    </w:rPr>
  </w:style>
  <w:style w:type="character" w:customStyle="1" w:styleId="Small">
    <w:name w:val="Small"/>
    <w:basedOn w:val="DefaultParagraphFont"/>
    <w:rsid w:val="0001517B"/>
    <w:rPr>
      <w:sz w:val="16"/>
    </w:rPr>
  </w:style>
  <w:style w:type="paragraph" w:customStyle="1" w:styleId="WideTable">
    <w:name w:val="Wide Table"/>
    <w:basedOn w:val="Normal"/>
    <w:rsid w:val="000151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17B"/>
  </w:style>
  <w:style w:type="paragraph" w:styleId="Quote">
    <w:name w:val="Quote"/>
    <w:basedOn w:val="Heading1"/>
    <w:link w:val="QuoteChar"/>
    <w:qFormat/>
    <w:rsid w:val="000151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1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17B"/>
    <w:pPr>
      <w:pageBreakBefore/>
    </w:pPr>
  </w:style>
  <w:style w:type="paragraph" w:customStyle="1" w:styleId="Border">
    <w:name w:val="Border"/>
    <w:basedOn w:val="Normal"/>
    <w:qFormat/>
    <w:rsid w:val="000151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1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1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1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1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1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1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1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1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17B"/>
    <w:rPr>
      <w:u w:val="single"/>
    </w:rPr>
  </w:style>
  <w:style w:type="character" w:customStyle="1" w:styleId="BoldandItalics">
    <w:name w:val="Bold and Italics"/>
    <w:qFormat/>
    <w:rsid w:val="0001517B"/>
    <w:rPr>
      <w:b/>
      <w:i/>
      <w:u w:val="none"/>
    </w:rPr>
  </w:style>
  <w:style w:type="paragraph" w:styleId="BalloonText">
    <w:name w:val="Balloon Text"/>
    <w:basedOn w:val="Normal"/>
    <w:link w:val="BalloonTextChar"/>
    <w:rsid w:val="000151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1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1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1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1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1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17B"/>
    <w:pPr>
      <w:spacing w:before="0" w:after="0"/>
    </w:pPr>
  </w:style>
  <w:style w:type="paragraph" w:customStyle="1" w:styleId="BodyTextBold">
    <w:name w:val="Body Text Bold"/>
    <w:basedOn w:val="BodyText"/>
    <w:qFormat/>
    <w:rsid w:val="0001517B"/>
    <w:rPr>
      <w:b/>
    </w:rPr>
  </w:style>
  <w:style w:type="character" w:styleId="Hyperlink">
    <w:name w:val="Hyperlink"/>
    <w:basedOn w:val="DefaultParagraphFont"/>
    <w:uiPriority w:val="99"/>
    <w:unhideWhenUsed/>
    <w:rsid w:val="002D01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1861</Characters>
  <Application>Microsoft Office Word</Application>
  <DocSecurity>0</DocSecurity>
  <Lines>54</Lines>
  <Paragraphs>33</Paragraphs>
  <ScaleCrop>false</ScaleCrop>
  <Company>Author-it Software Corporation Ltd.</Company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BSBINT306 Apply knowledge of international finance and insurance to complete work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2020-07-07T09:23:00Z</dcterms:created>
  <dcterms:modified xsi:type="dcterms:W3CDTF">2020-07-07T09:23:00Z</dcterms:modified>
</cp:coreProperties>
</file>