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875" w:rsidP="00F57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BSBINT302 Apply knowledge of legislation relevant to international trade to complete work</w:t>
      </w:r>
      <w:r>
        <w:fldChar w:fldCharType="end"/>
      </w:r>
    </w:p>
    <w:p w:rsidR="00F57875" w:rsidP="00F57875">
      <w:pPr>
        <w:pStyle w:val="Version"/>
        <w:sectPr w:rsidSect="00A02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5B8" w:rsidP="00A025B8">
      <w:pPr>
        <w:pStyle w:val="SuperHeading"/>
      </w:pPr>
      <w:r w:rsidRPr="00A025B8">
        <w:t>Assessment Re</w:t>
      </w:r>
      <w:r w:rsidRPr="00A025B8">
        <w:t>quirements for BSBINT302 Apply knowledge of legislation relevant to international trade to complete work</w:t>
      </w:r>
    </w:p>
    <w:p w:rsidR="00000000" w:rsidRPr="00A025B8" w:rsidP="00A025B8">
      <w:pPr>
        <w:pStyle w:val="Heading1"/>
      </w:pPr>
      <w:bookmarkStart w:id="1" w:name="O_704696"/>
      <w:bookmarkEnd w:id="1"/>
      <w:r w:rsidRPr="00A025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2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B8" w:rsidP="00A025B8">
            <w:pPr>
              <w:pStyle w:val="BodyText"/>
            </w:pPr>
            <w:r w:rsidRPr="00A025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B8">
            <w:pPr>
              <w:pStyle w:val="BodyText"/>
              <w:rPr>
                <w:lang w:val="en-NZ"/>
              </w:rPr>
            </w:pPr>
            <w:r w:rsidRPr="00A025B8">
              <w:rPr>
                <w:rStyle w:val="SpecialBold"/>
              </w:rPr>
              <w:t>Comments</w:t>
            </w:r>
          </w:p>
        </w:tc>
      </w:tr>
      <w:tr w:rsidTr="00A025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5B8">
            <w:pPr>
              <w:pStyle w:val="BodyText"/>
              <w:rPr>
                <w:lang w:val="en-NZ"/>
              </w:rPr>
            </w:pPr>
            <w:r w:rsidRPr="00A025B8">
              <w:t>Release 1</w:t>
            </w:r>
            <w:r w:rsidRPr="00A025B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5B8" w:rsidP="00A025B8">
            <w:pPr>
              <w:pStyle w:val="BodyText"/>
            </w:pPr>
            <w:r w:rsidRPr="00A025B8">
              <w:t>This version first released with BSB Business Services Training Package Version 1.0.</w:t>
            </w:r>
          </w:p>
        </w:tc>
      </w:tr>
    </w:tbl>
    <w:p w:rsidR="00000000" w:rsidRPr="00A025B8" w:rsidP="00A025B8">
      <w:pPr>
        <w:pStyle w:val="BodyText"/>
      </w:pPr>
    </w:p>
    <w:p w:rsidR="00000000" w:rsidRPr="00A025B8" w:rsidP="00A025B8">
      <w:pPr>
        <w:pStyle w:val="AllowPageBreak"/>
      </w:pPr>
    </w:p>
    <w:p w:rsidR="00000000" w:rsidRPr="00A025B8" w:rsidP="00A025B8">
      <w:pPr>
        <w:pStyle w:val="Heading1"/>
      </w:pPr>
      <w:bookmarkStart w:id="2" w:name="O_704697"/>
      <w:bookmarkEnd w:id="2"/>
      <w:r w:rsidRPr="00A025B8">
        <w:t>Performance Evidence</w:t>
      </w:r>
    </w:p>
    <w:p w:rsidR="00000000" w:rsidRPr="00A025B8" w:rsidP="00F57875">
      <w:pPr>
        <w:pStyle w:val="BodyText"/>
      </w:pPr>
      <w:r w:rsidRPr="00A025B8">
        <w:t>Evidence of the ability to:</w:t>
      </w:r>
    </w:p>
    <w:p w:rsidR="00000000" w:rsidRPr="00A025B8" w:rsidP="00A025B8">
      <w:pPr>
        <w:pStyle w:val="ListBullet"/>
      </w:pPr>
      <w:r w:rsidRPr="00A025B8">
        <w:t>maintain compliance with regulatory and policy requirements</w:t>
      </w:r>
    </w:p>
    <w:p w:rsidR="00000000" w:rsidRPr="00A025B8" w:rsidP="00A025B8">
      <w:pPr>
        <w:pStyle w:val="ListBullet"/>
      </w:pPr>
      <w:r w:rsidRPr="00A025B8">
        <w:t>report possible incidents of non</w:t>
      </w:r>
      <w:r w:rsidRPr="00A025B8">
        <w:noBreakHyphen/>
        <w:t>compliance</w:t>
      </w:r>
    </w:p>
    <w:p w:rsidR="00000000" w:rsidRPr="00A025B8" w:rsidP="00A025B8">
      <w:pPr>
        <w:pStyle w:val="ListBullet"/>
      </w:pPr>
      <w:r w:rsidRPr="00A025B8">
        <w:t>seek assistance to clarify compliance requirements.</w:t>
      </w:r>
    </w:p>
    <w:p w:rsidR="00000000" w:rsidRPr="00A025B8" w:rsidP="00A025B8">
      <w:pPr>
        <w:pStyle w:val="BodyText"/>
      </w:pPr>
    </w:p>
    <w:p w:rsidR="00000000" w:rsidRPr="00A025B8" w:rsidP="00F57875">
      <w:pPr>
        <w:pStyle w:val="BodyText"/>
      </w:pPr>
      <w:r w:rsidRPr="00A025B8">
        <w:t>Note: If a specific volume or frequency is not stated, then evidence must be provided at least once.</w:t>
      </w:r>
    </w:p>
    <w:p w:rsidR="00000000" w:rsidRPr="00A025B8" w:rsidP="00A025B8">
      <w:pPr>
        <w:pStyle w:val="Heading1"/>
      </w:pPr>
      <w:bookmarkStart w:id="3" w:name="O_704698"/>
      <w:bookmarkEnd w:id="3"/>
      <w:r w:rsidRPr="00A025B8">
        <w:t>Knowledge Evidence</w:t>
      </w:r>
    </w:p>
    <w:p w:rsidR="00000000" w:rsidRPr="00A025B8" w:rsidP="00F57875">
      <w:pPr>
        <w:pStyle w:val="BodyText"/>
      </w:pPr>
      <w:r w:rsidRPr="00A025B8">
        <w:t>To complete the unit requirements safely and effectively, the individual must:</w:t>
      </w:r>
    </w:p>
    <w:p w:rsidR="00000000" w:rsidRPr="00A025B8" w:rsidP="00A025B8">
      <w:pPr>
        <w:pStyle w:val="ListBullet"/>
      </w:pPr>
      <w:r w:rsidRPr="00A025B8">
        <w:t>identify and provide an overview of key</w:t>
      </w:r>
      <w:r w:rsidRPr="00A025B8">
        <w:t xml:space="preserve"> provisions of relevant legislation, codes of practice and national standards that affect international trade</w:t>
      </w:r>
    </w:p>
    <w:p w:rsidR="00000000" w:rsidRPr="00A025B8" w:rsidP="00A025B8">
      <w:pPr>
        <w:pStyle w:val="ListBullet"/>
      </w:pPr>
      <w:r w:rsidRPr="00A025B8">
        <w:t>outline organisational policies and procedures relating to compliance</w:t>
      </w:r>
    </w:p>
    <w:p w:rsidR="00000000" w:rsidRPr="00A025B8" w:rsidP="00A025B8">
      <w:pPr>
        <w:pStyle w:val="ListBullet"/>
      </w:pPr>
      <w:r w:rsidRPr="00A025B8">
        <w:t>explain the implications of non</w:t>
      </w:r>
      <w:r w:rsidRPr="00A025B8">
        <w:noBreakHyphen/>
        <w:t>compliance.</w:t>
      </w:r>
    </w:p>
    <w:p w:rsidR="00000000" w:rsidRPr="00A025B8" w:rsidP="00A025B8">
      <w:pPr>
        <w:pStyle w:val="AllowPageBreak"/>
      </w:pPr>
    </w:p>
    <w:p w:rsidR="00000000" w:rsidRPr="00A025B8" w:rsidP="00A025B8">
      <w:pPr>
        <w:pStyle w:val="Heading1"/>
      </w:pPr>
      <w:bookmarkStart w:id="4" w:name="O_704699"/>
      <w:bookmarkEnd w:id="4"/>
      <w:r w:rsidRPr="00A025B8">
        <w:t>Assessment Cond</w:t>
      </w:r>
      <w:r w:rsidRPr="00A025B8">
        <w:t>itions</w:t>
      </w:r>
    </w:p>
    <w:p w:rsidR="00000000" w:rsidRPr="00A025B8" w:rsidP="00F57875">
      <w:pPr>
        <w:pStyle w:val="BodyText"/>
      </w:pPr>
      <w:r w:rsidRPr="00A025B8">
        <w:t>Assessment must be conducted in a safe environment where evidence gathered demonstrates consistent performance of typical activities experienced in the business development – international business field of work and include access to:</w:t>
      </w:r>
    </w:p>
    <w:p w:rsidR="00000000" w:rsidRPr="00A025B8" w:rsidP="00A025B8">
      <w:pPr>
        <w:pStyle w:val="ListBullet"/>
      </w:pPr>
      <w:r w:rsidRPr="00A025B8">
        <w:t>office equipm</w:t>
      </w:r>
      <w:r w:rsidRPr="00A025B8">
        <w:t>ent and resources</w:t>
      </w:r>
    </w:p>
    <w:p w:rsidR="00000000" w:rsidRPr="00A025B8" w:rsidP="00A025B8">
      <w:pPr>
        <w:pStyle w:val="ListBullet"/>
      </w:pPr>
      <w:r w:rsidRPr="00A025B8">
        <w:t>relevant documentation</w:t>
      </w:r>
    </w:p>
    <w:p w:rsidR="00000000" w:rsidRPr="00A025B8" w:rsidP="00A025B8">
      <w:pPr>
        <w:pStyle w:val="ListBullet"/>
      </w:pPr>
      <w:r w:rsidRPr="00A025B8">
        <w:t>case studies or scenarios relating to international trade.</w:t>
      </w:r>
    </w:p>
    <w:p w:rsidR="00000000" w:rsidRPr="00A025B8" w:rsidP="00A025B8">
      <w:pPr>
        <w:pStyle w:val="BodyText"/>
      </w:pPr>
    </w:p>
    <w:p w:rsidR="00000000" w:rsidRPr="00A025B8" w:rsidP="00F57875">
      <w:pPr>
        <w:pStyle w:val="BodyText"/>
      </w:pPr>
      <w:r w:rsidRPr="00A025B8">
        <w:t>Assessors must satisfy NVR/AQTF assessor requirements.</w:t>
      </w:r>
    </w:p>
    <w:p w:rsidR="00000000" w:rsidRPr="00A025B8" w:rsidP="00A025B8">
      <w:pPr>
        <w:pStyle w:val="Heading1"/>
      </w:pPr>
      <w:bookmarkStart w:id="5" w:name="O_704702"/>
      <w:bookmarkEnd w:id="5"/>
      <w:r w:rsidRPr="00A025B8">
        <w:t>Links</w:t>
      </w:r>
    </w:p>
    <w:p w:rsidR="00000000" w:rsidRPr="00A025B8" w:rsidP="00F57875">
      <w:pPr>
        <w:pStyle w:val="BodyText"/>
      </w:pPr>
      <w:r w:rsidRPr="00A02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629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25B8" w:rsidP="00A025B8"/>
    <w:sectPr w:rsidSect="00A025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8" w:rsidRPr="00F57875" w:rsidP="00F57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75" w:rsidP="00A02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7875" w:rsidP="00A02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7875" w:rsidP="00A02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5B8" w:rsidRPr="00F57875" w:rsidP="00F57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875" w:rsidRPr="002D2AF8" w:rsidP="00A02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BSBINT302 Apply knowledge of legislation relevant to international trade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57875" w:rsidP="00A02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4E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16E8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5B8"/>
  </w:style>
  <w:style w:type="character" w:customStyle="1" w:styleId="Heading1Char">
    <w:name w:val="Heading 1 Char"/>
    <w:basedOn w:val="DefaultParagraphFont"/>
    <w:link w:val="Heading1"/>
    <w:rsid w:val="00A02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25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5B8"/>
    <w:rPr>
      <w:b/>
      <w:spacing w:val="0"/>
    </w:rPr>
  </w:style>
  <w:style w:type="paragraph" w:customStyle="1" w:styleId="SuperHeading">
    <w:name w:val="SuperHeading"/>
    <w:basedOn w:val="Normal"/>
    <w:rsid w:val="00A02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2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5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5B8"/>
    <w:rPr>
      <w:i/>
    </w:rPr>
  </w:style>
  <w:style w:type="paragraph" w:styleId="Caption">
    <w:name w:val="caption"/>
    <w:basedOn w:val="BodyText"/>
    <w:next w:val="Normal"/>
    <w:qFormat/>
    <w:rsid w:val="00A02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5B8"/>
  </w:style>
  <w:style w:type="paragraph" w:styleId="TableofFigures">
    <w:name w:val="table of figures"/>
    <w:basedOn w:val="Normal"/>
    <w:next w:val="Normal"/>
    <w:semiHidden/>
    <w:rsid w:val="00A02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5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25B8"/>
    <w:rPr>
      <w:rFonts w:ascii="Wingdings" w:hAnsi="Wingdings"/>
    </w:rPr>
  </w:style>
  <w:style w:type="paragraph" w:customStyle="1" w:styleId="TableHeading">
    <w:name w:val="Table Heading"/>
    <w:basedOn w:val="HeadingBase"/>
    <w:rsid w:val="00A02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5B8"/>
    <w:rPr>
      <w:color w:val="0033CC"/>
      <w:u w:val="none"/>
    </w:rPr>
  </w:style>
  <w:style w:type="paragraph" w:customStyle="1" w:styleId="BodyTextRight">
    <w:name w:val="Body Text Right"/>
    <w:basedOn w:val="BodyText"/>
    <w:rsid w:val="00A02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5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5B8"/>
    <w:rPr>
      <w:sz w:val="32"/>
    </w:rPr>
  </w:style>
  <w:style w:type="paragraph" w:customStyle="1" w:styleId="HeadingProcedure">
    <w:name w:val="Heading Procedure"/>
    <w:basedOn w:val="HeadingBase"/>
    <w:next w:val="Normal"/>
    <w:rsid w:val="00A02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5B8"/>
    <w:pPr>
      <w:spacing w:before="60" w:after="60"/>
    </w:pPr>
  </w:style>
  <w:style w:type="paragraph" w:styleId="ListContinue">
    <w:name w:val="List Continue"/>
    <w:basedOn w:val="List"/>
    <w:rsid w:val="00A025B8"/>
    <w:pPr>
      <w:ind w:firstLine="0"/>
    </w:pPr>
  </w:style>
  <w:style w:type="paragraph" w:customStyle="1" w:styleId="ListNote">
    <w:name w:val="List Note"/>
    <w:basedOn w:val="List"/>
    <w:rsid w:val="00A02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5B8"/>
    <w:rPr>
      <w:rFonts w:ascii="Courier New" w:hAnsi="Courier New"/>
    </w:rPr>
  </w:style>
  <w:style w:type="paragraph" w:customStyle="1" w:styleId="NoteBullet">
    <w:name w:val="Note Bullet"/>
    <w:basedOn w:val="Note"/>
    <w:rsid w:val="00A02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5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2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5B8"/>
    <w:rPr>
      <w:b/>
      <w:smallCaps/>
    </w:rPr>
  </w:style>
  <w:style w:type="paragraph" w:customStyle="1" w:styleId="TableListNumber">
    <w:name w:val="Table List Number"/>
    <w:basedOn w:val="ListNumber"/>
    <w:rsid w:val="00A02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5B8"/>
    <w:pPr>
      <w:numPr>
        <w:numId w:val="8"/>
      </w:numPr>
    </w:pPr>
  </w:style>
  <w:style w:type="paragraph" w:customStyle="1" w:styleId="ListAlpha2">
    <w:name w:val="List Alpha 2"/>
    <w:basedOn w:val="List2"/>
    <w:rsid w:val="00A025B8"/>
    <w:pPr>
      <w:numPr>
        <w:numId w:val="7"/>
      </w:numPr>
    </w:pPr>
  </w:style>
  <w:style w:type="paragraph" w:styleId="List2">
    <w:name w:val="List 2"/>
    <w:basedOn w:val="BodyText"/>
    <w:rsid w:val="00A02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5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5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25B8"/>
    <w:pPr>
      <w:numPr>
        <w:numId w:val="3"/>
      </w:numPr>
    </w:pPr>
  </w:style>
  <w:style w:type="paragraph" w:styleId="ListContinue2">
    <w:name w:val="List Continue 2"/>
    <w:basedOn w:val="List2"/>
    <w:rsid w:val="00A025B8"/>
    <w:pPr>
      <w:ind w:firstLine="0"/>
    </w:pPr>
  </w:style>
  <w:style w:type="paragraph" w:styleId="ListContinue3">
    <w:name w:val="List Continue 3"/>
    <w:basedOn w:val="List3"/>
    <w:rsid w:val="00A025B8"/>
    <w:pPr>
      <w:ind w:left="1021" w:firstLine="0"/>
    </w:pPr>
  </w:style>
  <w:style w:type="paragraph" w:styleId="ListContinue4">
    <w:name w:val="List Continue 4"/>
    <w:basedOn w:val="List4"/>
    <w:rsid w:val="00A025B8"/>
    <w:pPr>
      <w:ind w:firstLine="0"/>
    </w:pPr>
  </w:style>
  <w:style w:type="paragraph" w:styleId="ListContinue5">
    <w:name w:val="List Continue 5"/>
    <w:basedOn w:val="List5"/>
    <w:rsid w:val="00A025B8"/>
    <w:pPr>
      <w:ind w:firstLine="0"/>
    </w:pPr>
  </w:style>
  <w:style w:type="paragraph" w:styleId="ListNumber3">
    <w:name w:val="List Number 3"/>
    <w:basedOn w:val="List3"/>
    <w:rsid w:val="00A025B8"/>
    <w:pPr>
      <w:numPr>
        <w:numId w:val="4"/>
      </w:numPr>
    </w:pPr>
  </w:style>
  <w:style w:type="paragraph" w:styleId="ListNumber4">
    <w:name w:val="List Number 4"/>
    <w:basedOn w:val="List4"/>
    <w:rsid w:val="00A025B8"/>
    <w:pPr>
      <w:numPr>
        <w:numId w:val="5"/>
      </w:numPr>
    </w:pPr>
  </w:style>
  <w:style w:type="paragraph" w:styleId="ListNumber5">
    <w:name w:val="List Number 5"/>
    <w:basedOn w:val="List5"/>
    <w:rsid w:val="00A025B8"/>
    <w:pPr>
      <w:numPr>
        <w:numId w:val="6"/>
      </w:numPr>
    </w:pPr>
  </w:style>
  <w:style w:type="paragraph" w:styleId="BlockText">
    <w:name w:val="Block Text"/>
    <w:basedOn w:val="Normal"/>
    <w:rsid w:val="00A02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5B8"/>
    <w:rPr>
      <w:sz w:val="16"/>
      <w:vertAlign w:val="superscript"/>
    </w:rPr>
  </w:style>
  <w:style w:type="character" w:customStyle="1" w:styleId="Symbols">
    <w:name w:val="Symbols"/>
    <w:basedOn w:val="DefaultParagraphFont"/>
    <w:rsid w:val="00A025B8"/>
    <w:rPr>
      <w:rFonts w:ascii="Symbol" w:hAnsi="Symbol"/>
    </w:rPr>
  </w:style>
  <w:style w:type="character" w:customStyle="1" w:styleId="MenuOptions">
    <w:name w:val="Menu Options"/>
    <w:basedOn w:val="DefaultParagraphFont"/>
    <w:rsid w:val="00A02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5B8"/>
    <w:rPr>
      <w:b/>
    </w:rPr>
  </w:style>
  <w:style w:type="character" w:customStyle="1" w:styleId="Underlined">
    <w:name w:val="Underlined"/>
    <w:basedOn w:val="DefaultParagraphFont"/>
    <w:rsid w:val="00A025B8"/>
    <w:rPr>
      <w:u w:val="single"/>
    </w:rPr>
  </w:style>
  <w:style w:type="paragraph" w:customStyle="1" w:styleId="TableBodyTextRight">
    <w:name w:val="Table Body Text Right"/>
    <w:basedOn w:val="TableBodyText"/>
    <w:rsid w:val="00A02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5B8"/>
    <w:rPr>
      <w:sz w:val="18"/>
    </w:rPr>
  </w:style>
  <w:style w:type="paragraph" w:customStyle="1" w:styleId="BodySmallRight">
    <w:name w:val="Body Small Right"/>
    <w:basedOn w:val="BodyTextRight"/>
    <w:rsid w:val="00A025B8"/>
    <w:rPr>
      <w:sz w:val="18"/>
      <w:szCs w:val="18"/>
    </w:rPr>
  </w:style>
  <w:style w:type="paragraph" w:customStyle="1" w:styleId="MarginEdition">
    <w:name w:val="Margin Edition"/>
    <w:basedOn w:val="MarginNote"/>
    <w:rsid w:val="00A02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5B8"/>
    <w:rPr>
      <w:sz w:val="2"/>
      <w:szCs w:val="2"/>
    </w:rPr>
  </w:style>
  <w:style w:type="character" w:customStyle="1" w:styleId="Small">
    <w:name w:val="Small"/>
    <w:basedOn w:val="DefaultParagraphFont"/>
    <w:rsid w:val="00A025B8"/>
    <w:rPr>
      <w:sz w:val="16"/>
    </w:rPr>
  </w:style>
  <w:style w:type="paragraph" w:customStyle="1" w:styleId="WideTable">
    <w:name w:val="Wide Table"/>
    <w:basedOn w:val="Normal"/>
    <w:rsid w:val="00A02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5B8"/>
  </w:style>
  <w:style w:type="paragraph" w:styleId="Quote">
    <w:name w:val="Quote"/>
    <w:basedOn w:val="Heading1"/>
    <w:link w:val="QuoteChar"/>
    <w:qFormat/>
    <w:rsid w:val="00A02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5B8"/>
    <w:pPr>
      <w:pageBreakBefore/>
    </w:pPr>
  </w:style>
  <w:style w:type="paragraph" w:customStyle="1" w:styleId="Border">
    <w:name w:val="Border"/>
    <w:basedOn w:val="Normal"/>
    <w:qFormat/>
    <w:rsid w:val="00A02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5B8"/>
    <w:rPr>
      <w:u w:val="single"/>
    </w:rPr>
  </w:style>
  <w:style w:type="character" w:customStyle="1" w:styleId="BoldandItalics">
    <w:name w:val="Bold and Italics"/>
    <w:qFormat/>
    <w:rsid w:val="00A025B8"/>
    <w:rPr>
      <w:b/>
      <w:i/>
      <w:u w:val="none"/>
    </w:rPr>
  </w:style>
  <w:style w:type="paragraph" w:styleId="BalloonText">
    <w:name w:val="Balloon Text"/>
    <w:basedOn w:val="Normal"/>
    <w:link w:val="BalloonTextChar"/>
    <w:rsid w:val="00A02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5B8"/>
    <w:pPr>
      <w:spacing w:before="0" w:after="0"/>
    </w:pPr>
  </w:style>
  <w:style w:type="paragraph" w:customStyle="1" w:styleId="BodyTextBold">
    <w:name w:val="Body Text Bold"/>
    <w:basedOn w:val="BodyText"/>
    <w:qFormat/>
    <w:rsid w:val="00A025B8"/>
    <w:rPr>
      <w:b/>
    </w:rPr>
  </w:style>
  <w:style w:type="character" w:styleId="Hyperlink">
    <w:name w:val="Hyperlink"/>
    <w:basedOn w:val="DefaultParagraphFont"/>
    <w:uiPriority w:val="99"/>
    <w:unhideWhenUsed/>
    <w:rsid w:val="00F57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1578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BSBINT302 Apply knowledge of legislation relevant to international trade to complete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