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2742" w:rsidP="00CA27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BSBINS603 Initiate and lead applied research</w:t>
      </w:r>
      <w:r>
        <w:fldChar w:fldCharType="end"/>
      </w:r>
    </w:p>
    <w:p w:rsidR="00CA2742" w:rsidP="00CA2742">
      <w:pPr>
        <w:pStyle w:val="Version"/>
        <w:sectPr w:rsidSect="00067C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7C73" w:rsidP="00067C73">
      <w:pPr>
        <w:pStyle w:val="SuperHeading"/>
      </w:pPr>
      <w:r w:rsidRPr="00067C73">
        <w:t>BSBINS603 Initiate and lead applied research</w:t>
      </w:r>
    </w:p>
    <w:p w:rsidR="00000000" w:rsidRPr="00067C73" w:rsidP="00067C73">
      <w:pPr>
        <w:pStyle w:val="Heading1"/>
      </w:pPr>
      <w:bookmarkStart w:id="1" w:name="O_1123654"/>
      <w:bookmarkEnd w:id="1"/>
      <w:r w:rsidRPr="00067C73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067C7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C73" w:rsidP="00067C73">
            <w:pPr>
              <w:pStyle w:val="BodyText"/>
            </w:pPr>
            <w:r w:rsidRPr="00067C73">
              <w:rPr>
                <w:rStyle w:val="SpecialBold"/>
              </w:rPr>
              <w:t>Release</w:t>
            </w:r>
            <w:r w:rsidRPr="00067C7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C73">
            <w:pPr>
              <w:pStyle w:val="BodyText"/>
              <w:rPr>
                <w:lang w:val="en-NZ"/>
              </w:rPr>
            </w:pPr>
            <w:r w:rsidRPr="00067C73">
              <w:rPr>
                <w:rStyle w:val="SpecialBold"/>
              </w:rPr>
              <w:t>Comments</w:t>
            </w:r>
            <w:r w:rsidRPr="00067C73">
              <w:t> </w:t>
            </w:r>
          </w:p>
        </w:tc>
      </w:tr>
      <w:tr w:rsidTr="00067C7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C73">
            <w:pPr>
              <w:pStyle w:val="BodyText"/>
              <w:rPr>
                <w:lang w:val="en-NZ"/>
              </w:rPr>
            </w:pPr>
            <w:r w:rsidRPr="00067C7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C73" w:rsidP="00067C73">
            <w:pPr>
              <w:pStyle w:val="BodyText"/>
            </w:pPr>
            <w:r w:rsidRPr="00067C73">
              <w:t>This version first released with BSB Business Services Training Package Version 7.0.</w:t>
            </w:r>
          </w:p>
        </w:tc>
      </w:tr>
    </w:tbl>
    <w:p w:rsidR="00000000" w:rsidRPr="00067C73" w:rsidP="00067C73">
      <w:pPr>
        <w:pStyle w:val="BodyText"/>
      </w:pPr>
    </w:p>
    <w:p w:rsidR="00000000" w:rsidRPr="00067C73" w:rsidP="00067C73">
      <w:pPr>
        <w:pStyle w:val="AllowPageBreak"/>
      </w:pPr>
    </w:p>
    <w:p w:rsidR="00000000" w:rsidRPr="00067C73" w:rsidP="00067C73">
      <w:pPr>
        <w:pStyle w:val="Heading1"/>
      </w:pPr>
      <w:bookmarkStart w:id="2" w:name="O_1123659"/>
      <w:bookmarkEnd w:id="2"/>
      <w:r w:rsidRPr="00067C73">
        <w:t>Application</w:t>
      </w:r>
    </w:p>
    <w:p w:rsidR="00000000" w:rsidRPr="00067C73" w:rsidP="00CA2742">
      <w:pPr>
        <w:pStyle w:val="BodyText"/>
      </w:pPr>
      <w:r w:rsidRPr="00067C73">
        <w:t>This unit describes the skills and knowledge required to plan, conduct and rep</w:t>
      </w:r>
      <w:r w:rsidRPr="00067C73">
        <w:t>ort on applied research to influence strategic practices and outcomes within an organisational context. The unit also covers constructing an applied research strategy, using a range of applied research techniques, and analysing and presenting findings.</w:t>
      </w:r>
    </w:p>
    <w:p w:rsidR="00000000" w:rsidRPr="00067C73" w:rsidP="00CA2742">
      <w:pPr>
        <w:pStyle w:val="BodyText"/>
      </w:pPr>
      <w:r w:rsidRPr="00067C73">
        <w:t>The</w:t>
      </w:r>
      <w:r w:rsidRPr="00067C73">
        <w:t xml:space="preserve"> unit applies to leaders or managers who use applied research to enhance individual, team and organisational performance. The intended purpose and approach to applied research may vary across a range of contexts and organisations. In this unit, the focus i</w:t>
      </w:r>
      <w:r w:rsidRPr="00067C73">
        <w:t xml:space="preserve">s on applied research to attain improved organisational outcomes. </w:t>
      </w:r>
    </w:p>
    <w:p w:rsidR="00000000" w:rsidRPr="00067C73" w:rsidP="00CA2742">
      <w:pPr>
        <w:pStyle w:val="BodyText"/>
      </w:pPr>
      <w:r w:rsidRPr="00067C73">
        <w:t>No licensing, legislation or certification requirements apply to this unit at the time of publication.</w:t>
      </w:r>
    </w:p>
    <w:p w:rsidR="00000000" w:rsidRPr="00067C73" w:rsidP="00067C73">
      <w:pPr>
        <w:pStyle w:val="Heading1"/>
      </w:pPr>
      <w:bookmarkStart w:id="3" w:name="O_1123658"/>
      <w:bookmarkEnd w:id="3"/>
      <w:r w:rsidRPr="00067C73">
        <w:t>Unit Sector</w:t>
      </w:r>
    </w:p>
    <w:p w:rsidR="00000000" w:rsidRPr="00067C73" w:rsidP="00CA2742">
      <w:pPr>
        <w:pStyle w:val="BodyText"/>
      </w:pPr>
      <w:r w:rsidRPr="00067C73">
        <w:t>Technical Skills – Information Services</w:t>
      </w:r>
    </w:p>
    <w:p w:rsidR="00000000" w:rsidRPr="00067C73" w:rsidP="00067C73">
      <w:pPr>
        <w:pStyle w:val="Heading1"/>
      </w:pPr>
      <w:bookmarkStart w:id="4" w:name="O_1123657"/>
      <w:bookmarkEnd w:id="4"/>
      <w:r w:rsidRPr="00067C7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067C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C73" w:rsidP="00067C73">
            <w:pPr>
              <w:pStyle w:val="BodyText"/>
            </w:pPr>
            <w:r w:rsidRPr="00067C73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C73">
            <w:pPr>
              <w:pStyle w:val="BodyText"/>
              <w:rPr>
                <w:lang w:val="en-NZ"/>
              </w:rPr>
            </w:pPr>
            <w:r w:rsidRPr="00067C73">
              <w:rPr>
                <w:rStyle w:val="SpecialBold"/>
              </w:rPr>
              <w:t>PERFORMANCE CRITERIA</w:t>
            </w:r>
          </w:p>
        </w:tc>
      </w:tr>
      <w:tr w:rsidTr="00067C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C73" w:rsidP="00067C73">
            <w:pPr>
              <w:pStyle w:val="BodyText"/>
            </w:pPr>
            <w:r w:rsidRPr="00067C73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C73">
            <w:pPr>
              <w:pStyle w:val="BodyText"/>
              <w:rPr>
                <w:lang w:val="en-NZ"/>
              </w:rPr>
            </w:pPr>
            <w:r w:rsidRPr="00067C7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7C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C73">
            <w:pPr>
              <w:pStyle w:val="List"/>
              <w:rPr>
                <w:lang w:val="en-NZ"/>
              </w:rPr>
            </w:pPr>
            <w:r w:rsidRPr="00067C73">
              <w:t>1. Plan and develop an applied research strategy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C73" w:rsidP="00067C73">
            <w:pPr>
              <w:pStyle w:val="List"/>
            </w:pPr>
            <w:r w:rsidRPr="00067C73">
              <w:t xml:space="preserve">1.1 Clarify and confirm applied research purpose and requirements of relevant stakeholders </w:t>
            </w:r>
          </w:p>
          <w:p w:rsidR="00000000" w:rsidRPr="00067C73" w:rsidP="00067C73">
            <w:pPr>
              <w:pStyle w:val="List"/>
            </w:pPr>
            <w:r w:rsidRPr="00067C73">
              <w:t xml:space="preserve">1.2 Identify policies and procedures in relation to conducting applied research </w:t>
            </w:r>
          </w:p>
          <w:p w:rsidR="00000000" w:rsidRPr="00067C73" w:rsidP="00067C73">
            <w:pPr>
              <w:pStyle w:val="List"/>
            </w:pPr>
            <w:r w:rsidRPr="00067C73">
              <w:t xml:space="preserve">1.3 Establish methods for collecting and maintaining data in a systematic manner </w:t>
            </w:r>
          </w:p>
          <w:p w:rsidR="00000000" w:rsidRPr="00067C73" w:rsidP="00067C73">
            <w:pPr>
              <w:pStyle w:val="List"/>
            </w:pPr>
            <w:r w:rsidRPr="00067C73">
              <w:t>1</w:t>
            </w:r>
            <w:r w:rsidRPr="00067C73">
              <w:t xml:space="preserve">.4 Analyse factors affecting the reliability and validity of data </w:t>
            </w:r>
          </w:p>
          <w:p w:rsidR="00000000" w:rsidRPr="00067C73" w:rsidP="00067C73">
            <w:pPr>
              <w:pStyle w:val="List"/>
            </w:pPr>
            <w:r w:rsidRPr="00067C73">
              <w:t xml:space="preserve">1.5 Review relevant research ethics and codes of conduct </w:t>
            </w:r>
          </w:p>
          <w:p w:rsidR="00000000" w:rsidRPr="00067C73" w:rsidP="00067C73">
            <w:pPr>
              <w:pStyle w:val="List"/>
            </w:pPr>
            <w:r w:rsidRPr="00067C73">
              <w:t xml:space="preserve">1.6 Prepare applied research strategy and hypothesis </w:t>
            </w:r>
          </w:p>
          <w:p w:rsidR="00000000" w:rsidRPr="00067C73" w:rsidP="00067C73">
            <w:pPr>
              <w:pStyle w:val="List"/>
            </w:pPr>
            <w:r w:rsidRPr="00067C73">
              <w:t>1.7 Frame a research strategy according to available tools and resources</w:t>
            </w:r>
          </w:p>
          <w:p w:rsidR="00000000" w:rsidRPr="00067C73" w:rsidP="00067C73">
            <w:pPr>
              <w:pStyle w:val="List"/>
            </w:pPr>
            <w:r w:rsidRPr="00067C73">
              <w:t xml:space="preserve">1.8 </w:t>
            </w:r>
            <w:r w:rsidRPr="00067C73">
              <w:t xml:space="preserve">Review and evaluate a range of applied research methods, theories and data collection techniques </w:t>
            </w:r>
          </w:p>
          <w:p w:rsidR="00000000" w:rsidP="00067C73">
            <w:pPr>
              <w:pStyle w:val="List"/>
              <w:rPr>
                <w:lang w:val="en-NZ"/>
              </w:rPr>
            </w:pPr>
            <w:r w:rsidRPr="00067C73">
              <w:t>1.9 Select methods to gather and analyse data according to research strategy</w:t>
            </w:r>
          </w:p>
        </w:tc>
      </w:tr>
      <w:tr w:rsidTr="00067C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C73">
            <w:pPr>
              <w:pStyle w:val="List"/>
              <w:rPr>
                <w:lang w:val="en-NZ"/>
              </w:rPr>
            </w:pPr>
            <w:r w:rsidRPr="00067C73">
              <w:t>2. Use a range of applied research techniques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C73" w:rsidP="00067C73">
            <w:pPr>
              <w:pStyle w:val="List"/>
            </w:pPr>
            <w:r w:rsidRPr="00067C73">
              <w:t xml:space="preserve">2.1 Use suitable technology and technology services to support data collection and analysis </w:t>
            </w:r>
          </w:p>
          <w:p w:rsidR="00000000" w:rsidRPr="00067C73" w:rsidP="00067C73">
            <w:pPr>
              <w:pStyle w:val="List"/>
            </w:pPr>
            <w:r w:rsidRPr="00067C73">
              <w:t xml:space="preserve">2.2 Access sources of information and contributors relevant to the research </w:t>
            </w:r>
          </w:p>
          <w:p w:rsidR="00000000" w:rsidP="00067C73">
            <w:pPr>
              <w:pStyle w:val="List"/>
              <w:rPr>
                <w:lang w:val="en-NZ"/>
              </w:rPr>
            </w:pPr>
            <w:r w:rsidRPr="00067C73">
              <w:t xml:space="preserve">2.3 Confirm integrity of the data collected, and analysis tools used </w:t>
            </w:r>
          </w:p>
        </w:tc>
      </w:tr>
      <w:tr w:rsidTr="00067C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C73">
            <w:pPr>
              <w:pStyle w:val="List"/>
              <w:rPr>
                <w:lang w:val="en-NZ"/>
              </w:rPr>
            </w:pPr>
            <w:r w:rsidRPr="00067C73">
              <w:t xml:space="preserve">3. Analyse and </w:t>
            </w:r>
            <w:r w:rsidRPr="00067C73">
              <w:t>present findings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C73" w:rsidP="00067C73">
            <w:pPr>
              <w:pStyle w:val="List"/>
            </w:pPr>
            <w:r w:rsidRPr="00067C73">
              <w:t>3.1 Evaluate how research findings such as trends and changes will impact on requirements of relevant stakeholders</w:t>
            </w:r>
          </w:p>
          <w:p w:rsidR="00000000" w:rsidRPr="00067C73" w:rsidP="00067C73">
            <w:pPr>
              <w:pStyle w:val="List"/>
            </w:pPr>
            <w:r w:rsidRPr="00067C73">
              <w:t xml:space="preserve">3.2 Review data and research findings for accuracy of details and adherence to any legal requirements </w:t>
            </w:r>
          </w:p>
          <w:p w:rsidR="00000000" w:rsidRPr="00067C73" w:rsidP="00067C73">
            <w:pPr>
              <w:pStyle w:val="List"/>
            </w:pPr>
            <w:r w:rsidRPr="00067C73">
              <w:t>3.3 Collate and analy</w:t>
            </w:r>
            <w:r w:rsidRPr="00067C73">
              <w:t xml:space="preserve">se data for relevance against the original applied research strategy </w:t>
            </w:r>
          </w:p>
          <w:p w:rsidR="00000000" w:rsidRPr="00067C73" w:rsidP="00067C73">
            <w:pPr>
              <w:pStyle w:val="List"/>
            </w:pPr>
            <w:r w:rsidRPr="00067C73">
              <w:t xml:space="preserve">3.4 Document and present research findings in a clear and logical manner consistent with stakeholder requirements </w:t>
            </w:r>
          </w:p>
          <w:p w:rsidR="00000000" w:rsidRPr="00067C73" w:rsidP="00067C73">
            <w:pPr>
              <w:pStyle w:val="List"/>
            </w:pPr>
            <w:r w:rsidRPr="00067C73">
              <w:t>3.5 Identify the need for, and approach to, further research as require</w:t>
            </w:r>
            <w:r w:rsidRPr="00067C73">
              <w:t>d</w:t>
            </w:r>
          </w:p>
        </w:tc>
      </w:tr>
    </w:tbl>
    <w:p w:rsidR="00000000" w:rsidRPr="00067C73" w:rsidP="00067C73">
      <w:pPr>
        <w:pStyle w:val="List"/>
      </w:pPr>
    </w:p>
    <w:p w:rsidR="00000000" w:rsidRPr="00067C73" w:rsidP="00067C73">
      <w:pPr>
        <w:pStyle w:val="AllowPageBreak"/>
      </w:pPr>
    </w:p>
    <w:p w:rsidR="00000000" w:rsidRPr="00067C73" w:rsidP="00067C73">
      <w:pPr>
        <w:pStyle w:val="Heading1"/>
      </w:pPr>
      <w:bookmarkStart w:id="5" w:name="O_1123656"/>
      <w:bookmarkEnd w:id="5"/>
      <w:r w:rsidRPr="00067C73">
        <w:t>Foundation Skills</w:t>
      </w:r>
    </w:p>
    <w:p w:rsidR="00000000" w:rsidRPr="00CA2742" w:rsidP="00CA2742">
      <w:pPr>
        <w:pStyle w:val="BodyText"/>
        <w:rPr>
          <w:i/>
        </w:rPr>
      </w:pPr>
      <w:r w:rsidRPr="00CA274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067C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C73" w:rsidP="00067C73">
            <w:pPr>
              <w:pStyle w:val="BodyText"/>
            </w:pPr>
            <w:r w:rsidRPr="00067C73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C73">
            <w:pPr>
              <w:pStyle w:val="BodyText"/>
              <w:rPr>
                <w:lang w:val="en-NZ"/>
              </w:rPr>
            </w:pPr>
            <w:r w:rsidRPr="00067C73">
              <w:rPr>
                <w:rStyle w:val="SpecialBold"/>
              </w:rPr>
              <w:t>Description</w:t>
            </w:r>
          </w:p>
        </w:tc>
      </w:tr>
      <w:tr w:rsidTr="00067C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C73">
            <w:pPr>
              <w:pStyle w:val="BodyText"/>
              <w:rPr>
                <w:lang w:val="en-NZ"/>
              </w:rPr>
            </w:pPr>
            <w:r w:rsidRPr="00067C73">
              <w:t>Learning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C73">
            <w:pPr>
              <w:pStyle w:val="ListBullet"/>
              <w:rPr>
                <w:lang w:val="en-NZ"/>
              </w:rPr>
            </w:pPr>
            <w:r w:rsidRPr="00067C73">
              <w:t>Evaluates and reflects on the need for research to contribute to ongoing organisational improvement</w:t>
            </w:r>
          </w:p>
        </w:tc>
      </w:tr>
      <w:tr w:rsidTr="00067C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C73">
            <w:pPr>
              <w:pStyle w:val="BodyText"/>
              <w:rPr>
                <w:lang w:val="en-NZ"/>
              </w:rPr>
            </w:pPr>
            <w:r w:rsidRPr="00067C73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C73">
            <w:pPr>
              <w:pStyle w:val="ListBullet"/>
              <w:rPr>
                <w:lang w:val="en-NZ"/>
              </w:rPr>
            </w:pPr>
            <w:r w:rsidRPr="00067C73">
              <w:t>Collects, analyses, compares and evaluates textual information from a range of resources to inform research strategies</w:t>
            </w:r>
          </w:p>
        </w:tc>
      </w:tr>
      <w:tr w:rsidTr="00067C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C73">
            <w:pPr>
              <w:pStyle w:val="BodyText"/>
              <w:rPr>
                <w:lang w:val="en-NZ"/>
              </w:rPr>
            </w:pPr>
            <w:r w:rsidRPr="00067C73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C73" w:rsidP="00067C73">
            <w:pPr>
              <w:pStyle w:val="ListBullet"/>
            </w:pPr>
            <w:r w:rsidRPr="00067C73">
              <w:t>Develops texts de</w:t>
            </w:r>
            <w:r w:rsidRPr="00067C73">
              <w:t xml:space="preserve">aling with complex ideas and concepts </w:t>
            </w:r>
          </w:p>
          <w:p w:rsidR="00000000" w:rsidP="00067C73">
            <w:pPr>
              <w:pStyle w:val="ListBullet"/>
              <w:rPr>
                <w:lang w:val="en-NZ"/>
              </w:rPr>
            </w:pPr>
            <w:r w:rsidRPr="00067C73">
              <w:t>Uses specialised and detailed language to convey explicit information, requirements and recommendations in accordance with legal, ethical and organisational requirements</w:t>
            </w:r>
          </w:p>
        </w:tc>
      </w:tr>
      <w:tr w:rsidTr="00067C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C73">
            <w:pPr>
              <w:pStyle w:val="BodyText"/>
              <w:rPr>
                <w:lang w:val="en-NZ"/>
              </w:rPr>
            </w:pPr>
            <w:r w:rsidRPr="00067C73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C73" w:rsidP="00067C73">
            <w:pPr>
              <w:pStyle w:val="ListBullet"/>
            </w:pPr>
            <w:r w:rsidRPr="00067C73">
              <w:t xml:space="preserve">Uses specialised vocabulary appropriate to context and audience to discuss and confirm research requirements </w:t>
            </w:r>
          </w:p>
          <w:p w:rsidR="00000000" w:rsidP="00067C73">
            <w:pPr>
              <w:pStyle w:val="ListBullet"/>
              <w:rPr>
                <w:lang w:val="en-NZ"/>
              </w:rPr>
            </w:pPr>
            <w:r w:rsidRPr="00067C73">
              <w:t xml:space="preserve">Applies listening and questioning techniques to check or confirm </w:t>
            </w:r>
            <w:r w:rsidRPr="00067C73">
              <w:t xml:space="preserve">understanding </w:t>
            </w:r>
          </w:p>
        </w:tc>
      </w:tr>
      <w:tr w:rsidTr="00067C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C73">
            <w:pPr>
              <w:pStyle w:val="BodyText"/>
              <w:rPr>
                <w:lang w:val="en-NZ"/>
              </w:rPr>
            </w:pPr>
            <w:r w:rsidRPr="00067C73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C73">
            <w:pPr>
              <w:pStyle w:val="ListBullet"/>
              <w:rPr>
                <w:lang w:val="en-NZ"/>
              </w:rPr>
            </w:pPr>
            <w:r w:rsidRPr="00067C73">
              <w:t>Applies knowledge of mathematical information to statis</w:t>
            </w:r>
            <w:r w:rsidRPr="00067C73">
              <w:t>tically analyse data and identify possible trends and confirm reliability</w:t>
            </w:r>
          </w:p>
        </w:tc>
      </w:tr>
      <w:tr w:rsidTr="00067C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C73">
            <w:pPr>
              <w:pStyle w:val="BodyText"/>
              <w:rPr>
                <w:lang w:val="en-NZ"/>
              </w:rPr>
            </w:pPr>
            <w:r w:rsidRPr="00067C73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C73" w:rsidP="00067C73">
            <w:pPr>
              <w:pStyle w:val="ListBullet"/>
            </w:pPr>
            <w:r w:rsidRPr="00067C73">
              <w:t>Takes responsibility for determining applicable organisational policies and procedures and considering legal and ethical obligations</w:t>
            </w:r>
          </w:p>
          <w:p w:rsidR="00000000" w:rsidP="00067C73">
            <w:pPr>
              <w:pStyle w:val="ListBullet"/>
              <w:rPr>
                <w:lang w:val="en-NZ"/>
              </w:rPr>
            </w:pPr>
            <w:r w:rsidRPr="00067C73">
              <w:t>Monitors adherence to legal and</w:t>
            </w:r>
            <w:r w:rsidRPr="00067C73">
              <w:t xml:space="preserve"> regulatory rights and responsibilities for self and others</w:t>
            </w:r>
          </w:p>
        </w:tc>
      </w:tr>
      <w:tr w:rsidTr="00067C7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7C73">
            <w:pPr>
              <w:pStyle w:val="BodyText"/>
              <w:rPr>
                <w:lang w:val="en-NZ"/>
              </w:rPr>
            </w:pPr>
            <w:r w:rsidRPr="00067C73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7C73" w:rsidP="00067C73">
            <w:pPr>
              <w:pStyle w:val="ListBullet"/>
            </w:pPr>
            <w:r w:rsidRPr="00067C73">
              <w:t>Develops plans for complex activities, regularly reviewing priorities and performance during implementation, identifying and addressing issues as they arise</w:t>
            </w:r>
          </w:p>
        </w:tc>
      </w:tr>
    </w:tbl>
    <w:p w:rsidR="00000000" w:rsidRPr="00067C73" w:rsidP="00067C73">
      <w:pPr>
        <w:pStyle w:val="BodyText"/>
      </w:pPr>
    </w:p>
    <w:p w:rsidR="00000000" w:rsidRPr="00067C73" w:rsidP="00067C73">
      <w:pPr>
        <w:pStyle w:val="AllowPageBreak"/>
      </w:pPr>
    </w:p>
    <w:p w:rsidR="00000000" w:rsidRPr="00067C73" w:rsidP="00067C73">
      <w:pPr>
        <w:pStyle w:val="Heading1"/>
      </w:pPr>
      <w:bookmarkStart w:id="6" w:name="O_1123655"/>
      <w:bookmarkEnd w:id="6"/>
      <w:r w:rsidRPr="00067C73">
        <w:t>Unit Mapping Information</w:t>
      </w:r>
    </w:p>
    <w:p w:rsidR="00000000" w:rsidRPr="00067C73" w:rsidP="00CA2742">
      <w:pPr>
        <w:pStyle w:val="BodyText"/>
      </w:pPr>
      <w:r w:rsidRPr="00067C73">
        <w:t>Supersedes and is equivalent to BSBRES801 Initiate and lead applied research.</w:t>
      </w:r>
    </w:p>
    <w:p w:rsidR="00000000" w:rsidRPr="00067C73" w:rsidP="00067C73">
      <w:pPr>
        <w:pStyle w:val="Heading1"/>
      </w:pPr>
      <w:bookmarkStart w:id="7" w:name="O_1123648"/>
      <w:bookmarkEnd w:id="7"/>
      <w:r w:rsidRPr="00067C73">
        <w:t>Links</w:t>
      </w:r>
    </w:p>
    <w:p w:rsidR="00000000" w:rsidRPr="00067C73" w:rsidP="00CA2742">
      <w:pPr>
        <w:pStyle w:val="BodyText"/>
      </w:pPr>
      <w:r w:rsidRPr="00067C7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13C1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67C73" w:rsidP="00067C73"/>
    <w:sectPr w:rsidSect="00067C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C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C73" w:rsidRPr="00CA2742" w:rsidP="00CA27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C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742" w:rsidP="00067C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2742" w:rsidP="00067C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2742" w:rsidP="00067C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C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7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7C73" w:rsidRPr="00CA2742" w:rsidP="00CA27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7C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742" w:rsidRPr="002D2AF8" w:rsidP="00067C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BSBINS603 Initiate and lead applied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A2742" w:rsidP="00067C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40E0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F8CB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C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7C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7C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7C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7C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7C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7C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7C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7C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7C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7C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7C73"/>
  </w:style>
  <w:style w:type="character" w:customStyle="1" w:styleId="Heading1Char">
    <w:name w:val="Heading 1 Char"/>
    <w:basedOn w:val="DefaultParagraphFont"/>
    <w:link w:val="Heading1"/>
    <w:rsid w:val="00067C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7C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7C7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7C7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7C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7C73"/>
    <w:rPr>
      <w:b/>
      <w:spacing w:val="0"/>
    </w:rPr>
  </w:style>
  <w:style w:type="character" w:styleId="Emphasis">
    <w:name w:val="Emphasis"/>
    <w:basedOn w:val="DefaultParagraphFont"/>
    <w:qFormat/>
    <w:rsid w:val="00067C73"/>
    <w:rPr>
      <w:i/>
    </w:rPr>
  </w:style>
  <w:style w:type="paragraph" w:customStyle="1" w:styleId="SuperHeading">
    <w:name w:val="SuperHeading"/>
    <w:basedOn w:val="Normal"/>
    <w:rsid w:val="00067C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7C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7C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7C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7C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7C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7C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7C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7C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7C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7C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7C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7C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7C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7C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7C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7C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7C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7C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7C7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7C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7C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7C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7C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7C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7C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7C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7C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7C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7C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7C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7C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7C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7C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7C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7C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7C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7C73"/>
  </w:style>
  <w:style w:type="paragraph" w:styleId="TableofFigures">
    <w:name w:val="table of figures"/>
    <w:basedOn w:val="Normal"/>
    <w:next w:val="Normal"/>
    <w:semiHidden/>
    <w:rsid w:val="00067C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7C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7C73"/>
    <w:rPr>
      <w:rFonts w:ascii="Wingdings" w:hAnsi="Wingdings"/>
    </w:rPr>
  </w:style>
  <w:style w:type="paragraph" w:customStyle="1" w:styleId="TableHeading">
    <w:name w:val="Table Heading"/>
    <w:basedOn w:val="HeadingBase"/>
    <w:rsid w:val="00067C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7C73"/>
    <w:rPr>
      <w:color w:val="0033CC"/>
      <w:u w:val="none"/>
    </w:rPr>
  </w:style>
  <w:style w:type="paragraph" w:customStyle="1" w:styleId="BodyTextRight">
    <w:name w:val="Body Text Right"/>
    <w:basedOn w:val="BodyText"/>
    <w:rsid w:val="00067C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7C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7C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7C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7C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7C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7C73"/>
    <w:rPr>
      <w:sz w:val="32"/>
    </w:rPr>
  </w:style>
  <w:style w:type="paragraph" w:customStyle="1" w:styleId="HeadingProcedure">
    <w:name w:val="Heading Procedure"/>
    <w:basedOn w:val="HeadingBase"/>
    <w:next w:val="Normal"/>
    <w:rsid w:val="00067C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7C73"/>
    <w:pPr>
      <w:spacing w:before="60" w:after="60"/>
    </w:pPr>
  </w:style>
  <w:style w:type="paragraph" w:styleId="ListContinue">
    <w:name w:val="List Continue"/>
    <w:basedOn w:val="List"/>
    <w:rsid w:val="00067C73"/>
    <w:pPr>
      <w:ind w:firstLine="0"/>
    </w:pPr>
  </w:style>
  <w:style w:type="paragraph" w:customStyle="1" w:styleId="ListNote">
    <w:name w:val="List Note"/>
    <w:basedOn w:val="List"/>
    <w:rsid w:val="00067C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7C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7C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7C73"/>
    <w:rPr>
      <w:rFonts w:ascii="Courier New" w:hAnsi="Courier New"/>
    </w:rPr>
  </w:style>
  <w:style w:type="paragraph" w:customStyle="1" w:styleId="NoteBullet">
    <w:name w:val="Note Bullet"/>
    <w:basedOn w:val="Note"/>
    <w:rsid w:val="00067C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7C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7C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7C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7C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7C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7C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7C73"/>
    <w:rPr>
      <w:b/>
      <w:smallCaps/>
    </w:rPr>
  </w:style>
  <w:style w:type="paragraph" w:customStyle="1" w:styleId="TableListNumber">
    <w:name w:val="Table List Number"/>
    <w:basedOn w:val="ListNumber"/>
    <w:rsid w:val="00067C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7C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7C73"/>
    <w:pPr>
      <w:numPr>
        <w:numId w:val="8"/>
      </w:numPr>
    </w:pPr>
  </w:style>
  <w:style w:type="paragraph" w:customStyle="1" w:styleId="ListAlpha2">
    <w:name w:val="List Alpha 2"/>
    <w:basedOn w:val="List2"/>
    <w:rsid w:val="00067C73"/>
    <w:pPr>
      <w:numPr>
        <w:numId w:val="7"/>
      </w:numPr>
    </w:pPr>
  </w:style>
  <w:style w:type="paragraph" w:styleId="List2">
    <w:name w:val="List 2"/>
    <w:basedOn w:val="BodyText"/>
    <w:rsid w:val="00067C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7C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7C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7C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7C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7C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7C73"/>
    <w:pPr>
      <w:numPr>
        <w:numId w:val="3"/>
      </w:numPr>
    </w:pPr>
  </w:style>
  <w:style w:type="paragraph" w:styleId="ListContinue2">
    <w:name w:val="List Continue 2"/>
    <w:basedOn w:val="List2"/>
    <w:rsid w:val="00067C73"/>
    <w:pPr>
      <w:ind w:firstLine="0"/>
    </w:pPr>
  </w:style>
  <w:style w:type="paragraph" w:styleId="ListContinue3">
    <w:name w:val="List Continue 3"/>
    <w:basedOn w:val="List3"/>
    <w:rsid w:val="00067C73"/>
    <w:pPr>
      <w:ind w:left="1021" w:firstLine="0"/>
    </w:pPr>
  </w:style>
  <w:style w:type="paragraph" w:styleId="ListContinue4">
    <w:name w:val="List Continue 4"/>
    <w:basedOn w:val="List4"/>
    <w:rsid w:val="00067C73"/>
    <w:pPr>
      <w:ind w:firstLine="0"/>
    </w:pPr>
  </w:style>
  <w:style w:type="paragraph" w:styleId="ListContinue5">
    <w:name w:val="List Continue 5"/>
    <w:basedOn w:val="List5"/>
    <w:rsid w:val="00067C73"/>
    <w:pPr>
      <w:ind w:firstLine="0"/>
    </w:pPr>
  </w:style>
  <w:style w:type="paragraph" w:styleId="ListNumber3">
    <w:name w:val="List Number 3"/>
    <w:basedOn w:val="List3"/>
    <w:rsid w:val="00067C73"/>
    <w:pPr>
      <w:numPr>
        <w:numId w:val="4"/>
      </w:numPr>
    </w:pPr>
  </w:style>
  <w:style w:type="paragraph" w:styleId="ListNumber4">
    <w:name w:val="List Number 4"/>
    <w:basedOn w:val="List4"/>
    <w:rsid w:val="00067C73"/>
    <w:pPr>
      <w:numPr>
        <w:numId w:val="5"/>
      </w:numPr>
    </w:pPr>
  </w:style>
  <w:style w:type="paragraph" w:styleId="ListNumber5">
    <w:name w:val="List Number 5"/>
    <w:basedOn w:val="List5"/>
    <w:rsid w:val="00067C73"/>
    <w:pPr>
      <w:numPr>
        <w:numId w:val="6"/>
      </w:numPr>
    </w:pPr>
  </w:style>
  <w:style w:type="paragraph" w:styleId="BlockText">
    <w:name w:val="Block Text"/>
    <w:basedOn w:val="Normal"/>
    <w:rsid w:val="00067C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7C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7C73"/>
    <w:rPr>
      <w:sz w:val="16"/>
      <w:vertAlign w:val="superscript"/>
    </w:rPr>
  </w:style>
  <w:style w:type="character" w:customStyle="1" w:styleId="Symbols">
    <w:name w:val="Symbols"/>
    <w:basedOn w:val="DefaultParagraphFont"/>
    <w:rsid w:val="00067C73"/>
    <w:rPr>
      <w:rFonts w:ascii="Symbol" w:hAnsi="Symbol"/>
    </w:rPr>
  </w:style>
  <w:style w:type="character" w:customStyle="1" w:styleId="MenuOptions">
    <w:name w:val="Menu Options"/>
    <w:basedOn w:val="DefaultParagraphFont"/>
    <w:rsid w:val="00067C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7C73"/>
    <w:rPr>
      <w:b/>
    </w:rPr>
  </w:style>
  <w:style w:type="character" w:customStyle="1" w:styleId="Underlined">
    <w:name w:val="Underlined"/>
    <w:basedOn w:val="DefaultParagraphFont"/>
    <w:rsid w:val="00067C73"/>
    <w:rPr>
      <w:u w:val="single"/>
    </w:rPr>
  </w:style>
  <w:style w:type="paragraph" w:customStyle="1" w:styleId="TableBodyTextRight">
    <w:name w:val="Table Body Text Right"/>
    <w:basedOn w:val="TableBodyText"/>
    <w:rsid w:val="00067C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7C73"/>
    <w:rPr>
      <w:sz w:val="18"/>
    </w:rPr>
  </w:style>
  <w:style w:type="paragraph" w:customStyle="1" w:styleId="BodySmallRight">
    <w:name w:val="Body Small Right"/>
    <w:basedOn w:val="BodyTextRight"/>
    <w:rsid w:val="00067C73"/>
    <w:rPr>
      <w:sz w:val="18"/>
      <w:szCs w:val="18"/>
    </w:rPr>
  </w:style>
  <w:style w:type="paragraph" w:customStyle="1" w:styleId="MarginEdition">
    <w:name w:val="Margin Edition"/>
    <w:basedOn w:val="MarginNote"/>
    <w:rsid w:val="00067C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7C73"/>
    <w:rPr>
      <w:sz w:val="2"/>
      <w:szCs w:val="2"/>
    </w:rPr>
  </w:style>
  <w:style w:type="character" w:customStyle="1" w:styleId="Small">
    <w:name w:val="Small"/>
    <w:basedOn w:val="DefaultParagraphFont"/>
    <w:rsid w:val="00067C73"/>
    <w:rPr>
      <w:sz w:val="16"/>
    </w:rPr>
  </w:style>
  <w:style w:type="paragraph" w:customStyle="1" w:styleId="WideTable">
    <w:name w:val="Wide Table"/>
    <w:basedOn w:val="Normal"/>
    <w:rsid w:val="00067C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7C73"/>
  </w:style>
  <w:style w:type="paragraph" w:styleId="Quote">
    <w:name w:val="Quote"/>
    <w:basedOn w:val="Heading1"/>
    <w:link w:val="QuoteChar"/>
    <w:qFormat/>
    <w:rsid w:val="00067C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7C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7C73"/>
    <w:pPr>
      <w:pageBreakBefore/>
    </w:pPr>
  </w:style>
  <w:style w:type="paragraph" w:customStyle="1" w:styleId="Border">
    <w:name w:val="Border"/>
    <w:basedOn w:val="Normal"/>
    <w:qFormat/>
    <w:rsid w:val="00067C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7C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C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C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7C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7C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7C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7C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7C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7C73"/>
    <w:rPr>
      <w:u w:val="single"/>
    </w:rPr>
  </w:style>
  <w:style w:type="character" w:customStyle="1" w:styleId="BoldandItalics">
    <w:name w:val="Bold and Italics"/>
    <w:qFormat/>
    <w:rsid w:val="00067C73"/>
    <w:rPr>
      <w:b/>
      <w:i/>
      <w:u w:val="none"/>
    </w:rPr>
  </w:style>
  <w:style w:type="paragraph" w:styleId="BalloonText">
    <w:name w:val="Balloon Text"/>
    <w:basedOn w:val="Normal"/>
    <w:link w:val="BalloonTextChar"/>
    <w:rsid w:val="00067C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7C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7C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7C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7C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7C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7C73"/>
    <w:pPr>
      <w:spacing w:before="0" w:after="0"/>
    </w:pPr>
  </w:style>
  <w:style w:type="paragraph" w:customStyle="1" w:styleId="BodyTextBold">
    <w:name w:val="Body Text Bold"/>
    <w:basedOn w:val="BodyText"/>
    <w:qFormat/>
    <w:rsid w:val="00067C73"/>
    <w:rPr>
      <w:b/>
    </w:rPr>
  </w:style>
  <w:style w:type="character" w:styleId="Hyperlink">
    <w:name w:val="Hyperlink"/>
    <w:basedOn w:val="DefaultParagraphFont"/>
    <w:uiPriority w:val="99"/>
    <w:unhideWhenUsed/>
    <w:rsid w:val="00CA27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4055</Characters>
  <Application>Microsoft Office Word</Application>
  <DocSecurity>0</DocSecurity>
  <Lines>122</Lines>
  <Paragraphs>76</Paragraphs>
  <ScaleCrop>false</ScaleCrop>
  <Company>Author-it Software Corporation Ltd.</Company>
  <LinksUpToDate>false</LinksUpToDate>
  <CharactersWithSpaces>4615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BSBINS603 Initiate and lead applied research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2023-01-24T23:05:00Z</dcterms:created>
  <dcterms:modified xsi:type="dcterms:W3CDTF">2023-01-24T23:05:00Z</dcterms:modified>
</cp:coreProperties>
</file>