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2AA" w:rsidP="00CD32AA">
      <w:pPr>
        <w:pStyle w:val="Title"/>
      </w:pPr>
      <w:r>
        <w:fldChar w:fldCharType="begin"/>
      </w:r>
      <w:r>
        <w:instrText xml:space="preserve"> TITLE   \* MERGEFORMAT </w:instrText>
      </w:r>
      <w:r>
        <w:fldChar w:fldCharType="separate"/>
      </w:r>
      <w:r>
        <w:t>BSBINS514 Contribute to records retention and disposal schedule</w:t>
      </w:r>
      <w:r>
        <w:fldChar w:fldCharType="end"/>
      </w:r>
    </w:p>
    <w:p w:rsidR="00CD32AA" w:rsidP="00CD32AA">
      <w:pPr>
        <w:pStyle w:val="Version"/>
        <w:sectPr w:rsidSect="004A65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5C2" w:rsidP="004A65C2">
      <w:pPr>
        <w:pStyle w:val="SuperHeading"/>
      </w:pPr>
      <w:r w:rsidRPr="004A65C2">
        <w:t>BSBINS514 Contribute to records retention and disposal schedule</w:t>
      </w:r>
    </w:p>
    <w:p w:rsidR="00000000" w:rsidRPr="004A65C2" w:rsidP="004A65C2">
      <w:pPr>
        <w:pStyle w:val="Heading1"/>
      </w:pPr>
      <w:bookmarkStart w:id="1" w:name="O_1123546"/>
      <w:bookmarkEnd w:id="1"/>
      <w:r w:rsidRPr="004A65C2">
        <w:t>Modification History</w:t>
      </w:r>
    </w:p>
    <w:tbl>
      <w:tblPr>
        <w:tblW w:w="9336" w:type="dxa"/>
        <w:tblLayout w:type="fixed"/>
        <w:tblCellMar>
          <w:left w:w="62" w:type="dxa"/>
          <w:right w:w="62" w:type="dxa"/>
        </w:tblCellMar>
        <w:tblLook w:val="0000"/>
      </w:tblPr>
      <w:tblGrid>
        <w:gridCol w:w="3173"/>
        <w:gridCol w:w="6163"/>
      </w:tblGrid>
      <w:tr w:rsidTr="004A65C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A65C2" w:rsidP="004A65C2">
            <w:pPr>
              <w:pStyle w:val="BodyText"/>
            </w:pPr>
            <w:r w:rsidRPr="004A65C2">
              <w:rPr>
                <w:rStyle w:val="SpecialBold"/>
              </w:rPr>
              <w:t>Release</w:t>
            </w:r>
            <w:r w:rsidRPr="004A65C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A65C2">
            <w:pPr>
              <w:pStyle w:val="BodyText"/>
              <w:rPr>
                <w:lang w:val="en-NZ"/>
              </w:rPr>
            </w:pPr>
            <w:r w:rsidRPr="004A65C2">
              <w:rPr>
                <w:rStyle w:val="SpecialBold"/>
              </w:rPr>
              <w:t>Comments</w:t>
            </w:r>
            <w:r w:rsidRPr="004A65C2">
              <w:t> </w:t>
            </w:r>
          </w:p>
        </w:tc>
      </w:tr>
      <w:tr w:rsidTr="004A65C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A65C2">
            <w:pPr>
              <w:pStyle w:val="BodyText"/>
              <w:rPr>
                <w:lang w:val="en-NZ"/>
              </w:rPr>
            </w:pPr>
            <w:r w:rsidRPr="004A65C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A65C2" w:rsidP="004A65C2">
            <w:pPr>
              <w:pStyle w:val="BodyText"/>
            </w:pPr>
            <w:r w:rsidRPr="004A65C2">
              <w:t>This version first released with BSB Business Services Training Package Version 7.0.</w:t>
            </w:r>
          </w:p>
        </w:tc>
      </w:tr>
    </w:tbl>
    <w:p w:rsidR="00000000" w:rsidRPr="004A65C2" w:rsidP="004A65C2">
      <w:pPr>
        <w:pStyle w:val="BodyText"/>
      </w:pPr>
    </w:p>
    <w:p w:rsidR="00000000" w:rsidRPr="004A65C2" w:rsidP="004A65C2">
      <w:pPr>
        <w:pStyle w:val="AllowPageBreak"/>
      </w:pPr>
    </w:p>
    <w:p w:rsidR="00000000" w:rsidRPr="004A65C2" w:rsidP="004A65C2">
      <w:pPr>
        <w:pStyle w:val="Heading1"/>
      </w:pPr>
      <w:bookmarkStart w:id="2" w:name="O_1123551"/>
      <w:bookmarkEnd w:id="2"/>
      <w:r w:rsidRPr="004A65C2">
        <w:t>Application</w:t>
      </w:r>
    </w:p>
    <w:p w:rsidR="00000000" w:rsidRPr="004A65C2" w:rsidP="00CD32AA">
      <w:pPr>
        <w:pStyle w:val="BodyText"/>
      </w:pPr>
      <w:r w:rsidRPr="004A65C2">
        <w:t>This unit describes the skills and knowledge required to determine and document retention periods and disposal actions for existing and future records created, received and maintained by an organisation in the course of business.</w:t>
      </w:r>
    </w:p>
    <w:p w:rsidR="00000000" w:rsidRPr="004A65C2" w:rsidP="00CD32AA">
      <w:pPr>
        <w:pStyle w:val="BodyText"/>
      </w:pPr>
      <w:r w:rsidRPr="004A65C2">
        <w:t>The unit applies to indivi</w:t>
      </w:r>
      <w:r w:rsidRPr="004A65C2">
        <w:t xml:space="preserve">duals who use analytical skills and specialist knowledge of information management systems and business areas to support organisational operations. The individual may have responsibility for a team or sole responsibility for their work within the business </w:t>
      </w:r>
      <w:r w:rsidRPr="004A65C2">
        <w:t>system.</w:t>
      </w:r>
    </w:p>
    <w:p w:rsidR="00000000" w:rsidRPr="004A65C2" w:rsidP="00CD32AA">
      <w:pPr>
        <w:pStyle w:val="BodyText"/>
      </w:pPr>
      <w:r w:rsidRPr="004A65C2">
        <w:t>No licensing, legislative or certification requirements apply to this unit at the time of publication.</w:t>
      </w:r>
    </w:p>
    <w:p w:rsidR="00000000" w:rsidRPr="004A65C2" w:rsidP="004A65C2">
      <w:pPr>
        <w:pStyle w:val="Heading1"/>
      </w:pPr>
      <w:bookmarkStart w:id="3" w:name="O_1123550"/>
      <w:bookmarkEnd w:id="3"/>
      <w:r w:rsidRPr="004A65C2">
        <w:t>Unit Sector</w:t>
      </w:r>
    </w:p>
    <w:p w:rsidR="00000000" w:rsidRPr="004A65C2" w:rsidP="00CD32AA">
      <w:pPr>
        <w:pStyle w:val="BodyText"/>
      </w:pPr>
      <w:r w:rsidRPr="004A65C2">
        <w:t>Technical Skills – Information Services</w:t>
      </w:r>
    </w:p>
    <w:p w:rsidR="00000000" w:rsidRPr="004A65C2" w:rsidP="004A65C2">
      <w:pPr>
        <w:pStyle w:val="Heading1"/>
      </w:pPr>
      <w:bookmarkStart w:id="4" w:name="O_1123549"/>
      <w:bookmarkEnd w:id="4"/>
      <w:r w:rsidRPr="004A65C2">
        <w:t>Elements and Performance Criteria</w:t>
      </w:r>
    </w:p>
    <w:tbl>
      <w:tblPr>
        <w:tblW w:w="9288" w:type="dxa"/>
        <w:tblLayout w:type="fixed"/>
        <w:tblCellMar>
          <w:left w:w="62" w:type="dxa"/>
          <w:right w:w="62" w:type="dxa"/>
        </w:tblCellMar>
        <w:tblLook w:val="0000"/>
      </w:tblPr>
      <w:tblGrid>
        <w:gridCol w:w="2616"/>
        <w:gridCol w:w="6672"/>
      </w:tblGrid>
      <w:tr w:rsidTr="004A65C2">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65C2" w:rsidP="004A65C2">
            <w:pPr>
              <w:pStyle w:val="BodyText"/>
            </w:pPr>
            <w:r w:rsidRPr="004A65C2">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65C2">
            <w:pPr>
              <w:pStyle w:val="BodyText"/>
              <w:rPr>
                <w:lang w:val="en-NZ"/>
              </w:rPr>
            </w:pPr>
            <w:r w:rsidRPr="004A65C2">
              <w:rPr>
                <w:rStyle w:val="SpecialBold"/>
              </w:rPr>
              <w:t>PERFORMANCE C</w:t>
            </w:r>
            <w:r w:rsidRPr="004A65C2">
              <w:rPr>
                <w:rStyle w:val="SpecialBold"/>
              </w:rPr>
              <w:t>RITERIA</w:t>
            </w:r>
          </w:p>
        </w:tc>
      </w:tr>
      <w:tr w:rsidTr="004A65C2">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65C2" w:rsidP="004A65C2">
            <w:pPr>
              <w:pStyle w:val="BodyText"/>
            </w:pPr>
            <w:r w:rsidRPr="004A65C2">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rPr>
                <w:rStyle w:val="Emphasis"/>
              </w:rPr>
              <w:t>Performance criteria describe the performance needed to demonstrate achievement of the element.</w:t>
            </w:r>
          </w:p>
        </w:tc>
      </w:tr>
      <w:tr w:rsidTr="004A65C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List"/>
              <w:rPr>
                <w:lang w:val="en-NZ"/>
              </w:rPr>
            </w:pPr>
            <w:r w:rsidRPr="004A65C2">
              <w:t xml:space="preserve">1. Analyse information management requirements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5C2" w:rsidP="004A65C2">
            <w:pPr>
              <w:pStyle w:val="List"/>
            </w:pPr>
            <w:r w:rsidRPr="004A65C2">
              <w:t>1.1 Research and analyse information management environment and legal, business and societal context for the organisation</w:t>
            </w:r>
          </w:p>
          <w:p w:rsidR="00000000" w:rsidRPr="004A65C2" w:rsidP="004A65C2">
            <w:pPr>
              <w:pStyle w:val="List"/>
            </w:pPr>
            <w:r w:rsidRPr="004A65C2">
              <w:t xml:space="preserve">1.2 Establish and document organisation’s relevant accountability and information requirements </w:t>
            </w:r>
          </w:p>
          <w:p w:rsidR="00000000" w:rsidRPr="004A65C2" w:rsidP="004A65C2">
            <w:pPr>
              <w:pStyle w:val="List"/>
            </w:pPr>
            <w:r w:rsidRPr="004A65C2">
              <w:t>1.3 Analyse a range of documentation s</w:t>
            </w:r>
            <w:r w:rsidRPr="004A65C2">
              <w:t>ources, and identify existing relevant information management requirements</w:t>
            </w:r>
          </w:p>
          <w:p w:rsidR="00000000" w:rsidRPr="004A65C2" w:rsidP="004A65C2">
            <w:pPr>
              <w:pStyle w:val="List"/>
            </w:pPr>
            <w:r w:rsidRPr="004A65C2">
              <w:t>1.4 Review and update risk analysis for the organisation, as required, in accordance with relevant standards</w:t>
            </w:r>
          </w:p>
          <w:p w:rsidR="00000000" w:rsidRPr="004A65C2" w:rsidP="004A65C2">
            <w:pPr>
              <w:pStyle w:val="List"/>
            </w:pPr>
            <w:r w:rsidRPr="004A65C2">
              <w:t xml:space="preserve">1.5 Research and analyse usage patterns of existing records to </w:t>
            </w:r>
            <w:r w:rsidRPr="004A65C2">
              <w:t xml:space="preserve">identify </w:t>
            </w:r>
            <w:r w:rsidRPr="004A65C2">
              <w:t>users, and periods and purposes of use</w:t>
            </w:r>
          </w:p>
          <w:p w:rsidR="00000000" w:rsidRPr="004A65C2" w:rsidP="004A65C2">
            <w:pPr>
              <w:pStyle w:val="List"/>
            </w:pPr>
            <w:r w:rsidRPr="004A65C2">
              <w:t>1.6 Consult and document user views on their needs and accessibility of the records</w:t>
            </w:r>
          </w:p>
          <w:p w:rsidR="00000000" w:rsidP="004A65C2">
            <w:pPr>
              <w:pStyle w:val="List"/>
              <w:rPr>
                <w:lang w:val="en-NZ"/>
              </w:rPr>
            </w:pPr>
            <w:r w:rsidRPr="004A65C2">
              <w:t>1.7 Update and document relevant information management requirements according to review analysis and consultation of users</w:t>
            </w:r>
          </w:p>
        </w:tc>
      </w:tr>
      <w:tr w:rsidTr="004A65C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List"/>
              <w:rPr>
                <w:lang w:val="en-NZ"/>
              </w:rPr>
            </w:pPr>
            <w:r w:rsidRPr="004A65C2">
              <w:t>2. Identify required disposal status of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5C2" w:rsidP="004A65C2">
            <w:pPr>
              <w:pStyle w:val="List"/>
            </w:pPr>
            <w:r w:rsidRPr="004A65C2">
              <w:t>2.1 Identify and review the organisation’s business processes from existing functional analyses or consult relevant stakeholders</w:t>
            </w:r>
          </w:p>
          <w:p w:rsidR="00000000" w:rsidRPr="004A65C2" w:rsidP="004A65C2">
            <w:pPr>
              <w:pStyle w:val="List"/>
            </w:pPr>
            <w:r w:rsidRPr="004A65C2">
              <w:t>2.2 Establish relevant information management activities in the functional anal</w:t>
            </w:r>
            <w:r w:rsidRPr="004A65C2">
              <w:t>ysis</w:t>
            </w:r>
          </w:p>
          <w:p w:rsidR="00000000" w:rsidRPr="004A65C2" w:rsidP="004A65C2">
            <w:pPr>
              <w:pStyle w:val="List"/>
            </w:pPr>
            <w:r w:rsidRPr="004A65C2">
              <w:t>2.3 Develop and document disposal classes according to the boundaries of the transactions and activities which make up the organisation’s processes</w:t>
            </w:r>
          </w:p>
          <w:p w:rsidR="00000000" w:rsidRPr="004A65C2" w:rsidP="004A65C2">
            <w:pPr>
              <w:pStyle w:val="List"/>
            </w:pPr>
            <w:r w:rsidRPr="004A65C2">
              <w:t xml:space="preserve">2.4 Develop disposal status and retention periods for each disposal class from an analysis of relevant </w:t>
            </w:r>
            <w:r w:rsidRPr="004A65C2">
              <w:t>documentation sources, legal requirements, access classifications, user consultation and review of risk analysis</w:t>
            </w:r>
          </w:p>
          <w:p w:rsidR="00000000" w:rsidRPr="004A65C2" w:rsidP="004A65C2">
            <w:pPr>
              <w:pStyle w:val="List"/>
            </w:pPr>
            <w:r w:rsidRPr="004A65C2">
              <w:t xml:space="preserve">2.5 Review disposal status and retention periods for each disposal class in relation to the relevant use of the records, the relationship with </w:t>
            </w:r>
            <w:r w:rsidRPr="004A65C2">
              <w:t xml:space="preserve">other organisational activities, and other relevant requirements </w:t>
            </w:r>
          </w:p>
          <w:p w:rsidR="00000000" w:rsidP="004A65C2">
            <w:pPr>
              <w:pStyle w:val="List"/>
              <w:rPr>
                <w:lang w:val="en-NZ"/>
              </w:rPr>
            </w:pPr>
            <w:r w:rsidRPr="004A65C2">
              <w:t>2.6 Describe disposal actions for each disposal class in the relevant documentation</w:t>
            </w:r>
          </w:p>
        </w:tc>
      </w:tr>
      <w:tr w:rsidTr="004A65C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List"/>
              <w:rPr>
                <w:lang w:val="en-NZ"/>
              </w:rPr>
            </w:pPr>
            <w:r w:rsidRPr="004A65C2">
              <w:t>3. Document disposal status and retention periods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5C2" w:rsidP="004A65C2">
            <w:pPr>
              <w:pStyle w:val="List"/>
            </w:pPr>
            <w:r w:rsidRPr="004A65C2">
              <w:t>3.1 Test and confirm retention and disposal documentati</w:t>
            </w:r>
            <w:r w:rsidRPr="004A65C2">
              <w:t>on contains details of business activities, records classes, and required disposal actions</w:t>
            </w:r>
          </w:p>
          <w:p w:rsidR="00000000" w:rsidRPr="004A65C2" w:rsidP="004A65C2">
            <w:pPr>
              <w:pStyle w:val="List"/>
            </w:pPr>
            <w:r w:rsidRPr="004A65C2">
              <w:t>3.2 Identify and assign responsibility for implementing disposal actions for records from retention and disposal documentation</w:t>
            </w:r>
          </w:p>
          <w:p w:rsidR="00000000" w:rsidRPr="004A65C2" w:rsidP="004A65C2">
            <w:pPr>
              <w:pStyle w:val="List"/>
            </w:pPr>
            <w:r w:rsidRPr="004A65C2">
              <w:t>3.3 Describe disposal class and status</w:t>
            </w:r>
            <w:r w:rsidRPr="004A65C2">
              <w:t xml:space="preserve">, and disposal actions in the approved retention and disposal documentation </w:t>
            </w:r>
          </w:p>
          <w:p w:rsidR="00000000" w:rsidRPr="004A65C2" w:rsidP="004A65C2">
            <w:pPr>
              <w:pStyle w:val="List"/>
            </w:pPr>
            <w:r w:rsidRPr="004A65C2">
              <w:t>3.4 Compile and retain documentation of the analysis and related information with the approved retention and disposal documentation</w:t>
            </w:r>
          </w:p>
          <w:p w:rsidR="00000000" w:rsidRPr="004A65C2" w:rsidP="004A65C2">
            <w:pPr>
              <w:pStyle w:val="List"/>
            </w:pPr>
            <w:r w:rsidRPr="004A65C2">
              <w:t>3.5 Submit retention and disposal documentation</w:t>
            </w:r>
            <w:r w:rsidRPr="004A65C2">
              <w:t xml:space="preserve"> for approval to relevant individual or body </w:t>
            </w:r>
          </w:p>
        </w:tc>
      </w:tr>
    </w:tbl>
    <w:p w:rsidR="00000000" w:rsidRPr="004A65C2" w:rsidP="004A65C2">
      <w:pPr>
        <w:pStyle w:val="BodyText"/>
      </w:pPr>
    </w:p>
    <w:p w:rsidR="00000000" w:rsidRPr="004A65C2" w:rsidP="004A65C2">
      <w:pPr>
        <w:pStyle w:val="AllowPageBreak"/>
      </w:pPr>
    </w:p>
    <w:p w:rsidR="00000000" w:rsidRPr="004A65C2" w:rsidP="004A65C2">
      <w:pPr>
        <w:pStyle w:val="Heading1"/>
      </w:pPr>
      <w:bookmarkStart w:id="5" w:name="O_1123548"/>
      <w:bookmarkEnd w:id="5"/>
      <w:r w:rsidRPr="004A65C2">
        <w:t>Foundation Skills</w:t>
      </w:r>
    </w:p>
    <w:p w:rsidR="00000000" w:rsidRPr="00CD32AA" w:rsidP="00CD32AA">
      <w:pPr>
        <w:pStyle w:val="BodyText"/>
        <w:rPr>
          <w:i/>
        </w:rPr>
      </w:pPr>
      <w:r w:rsidRPr="00CD32AA">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4A65C2">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5C2" w:rsidP="004A65C2">
            <w:pPr>
              <w:pStyle w:val="BodyText"/>
            </w:pPr>
            <w:r w:rsidRPr="004A65C2">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rPr>
                <w:rStyle w:val="SpecialBold"/>
              </w:rPr>
              <w:t>Description</w:t>
            </w:r>
          </w:p>
        </w:tc>
      </w:tr>
      <w:tr w:rsidTr="004A65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ListBullet"/>
              <w:rPr>
                <w:lang w:val="en-NZ"/>
              </w:rPr>
            </w:pPr>
            <w:r w:rsidRPr="004A65C2">
              <w:t>Critically analyses documentation from a variety of sources to identify specific criteria and consolidates information to determine requirements</w:t>
            </w:r>
          </w:p>
        </w:tc>
      </w:tr>
      <w:tr w:rsidTr="004A65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ListBullet"/>
              <w:rPr>
                <w:lang w:val="en-NZ"/>
              </w:rPr>
            </w:pPr>
            <w:r w:rsidRPr="004A65C2">
              <w:t>Uses language, concepts, formatting and terminology appropriate to organisation</w:t>
            </w:r>
            <w:r w:rsidRPr="004A65C2">
              <w:t xml:space="preserve"> and purpose to convey explicit information</w:t>
            </w:r>
          </w:p>
        </w:tc>
      </w:tr>
      <w:tr w:rsidTr="004A65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ListBullet"/>
              <w:rPr>
                <w:lang w:val="en-NZ"/>
              </w:rPr>
            </w:pPr>
            <w:r w:rsidRPr="004A65C2">
              <w:t>Uses active listening and questioning techniques to obtain and clarify information from record users</w:t>
            </w:r>
          </w:p>
        </w:tc>
      </w:tr>
      <w:tr w:rsidTr="004A65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5C2" w:rsidP="004A65C2">
            <w:pPr>
              <w:pStyle w:val="ListBullet"/>
            </w:pPr>
            <w:r w:rsidRPr="004A65C2">
              <w:t>Performs mathematical calculations to analyse usage data and to interpret patterns and trends</w:t>
            </w:r>
          </w:p>
          <w:p w:rsidR="00000000" w:rsidP="004A65C2">
            <w:pPr>
              <w:pStyle w:val="ListBullet"/>
              <w:rPr>
                <w:lang w:val="en-NZ"/>
              </w:rPr>
            </w:pPr>
            <w:r w:rsidRPr="004A65C2">
              <w:t>Measures periods of time by performing basic mathematical calculations</w:t>
            </w:r>
          </w:p>
        </w:tc>
      </w:tr>
      <w:tr w:rsidTr="004A65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5C2" w:rsidP="004A65C2">
            <w:pPr>
              <w:pStyle w:val="ListBullet"/>
            </w:pPr>
            <w:r w:rsidRPr="004A65C2">
              <w:t>Monitors adherence to organisational policies, standards, and all legisla</w:t>
            </w:r>
            <w:r w:rsidRPr="004A65C2">
              <w:t>tive and regulatory requirements</w:t>
            </w:r>
          </w:p>
          <w:p w:rsidR="00000000" w:rsidP="004A65C2">
            <w:pPr>
              <w:pStyle w:val="ListBullet"/>
              <w:rPr>
                <w:lang w:val="en-NZ"/>
              </w:rPr>
            </w:pPr>
            <w:r w:rsidRPr="004A65C2">
              <w:t>Considers own role in terms of its contribution to broader goals of the work environment</w:t>
            </w:r>
          </w:p>
        </w:tc>
      </w:tr>
      <w:tr w:rsidTr="004A65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ListBullet"/>
              <w:rPr>
                <w:lang w:val="en-NZ"/>
              </w:rPr>
            </w:pPr>
            <w:r w:rsidRPr="004A65C2">
              <w:t xml:space="preserve">Develops plans to manage relatively complex, non-routine tasks with an awareness of how they may contribute </w:t>
            </w:r>
            <w:r w:rsidRPr="004A65C2">
              <w:t>to longer term operational and strategic goals</w:t>
            </w:r>
          </w:p>
        </w:tc>
      </w:tr>
      <w:tr w:rsidTr="004A65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ListBullet"/>
              <w:rPr>
                <w:lang w:val="en-NZ"/>
              </w:rPr>
            </w:pPr>
            <w:r w:rsidRPr="004A65C2">
              <w:t>Recognises and addresses some unfamiliar problems of increasing complexity within own scope</w:t>
            </w:r>
          </w:p>
        </w:tc>
      </w:tr>
      <w:tr w:rsidTr="004A65C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5C2">
            <w:pPr>
              <w:pStyle w:val="BodyText"/>
              <w:rPr>
                <w:lang w:val="en-NZ"/>
              </w:rPr>
            </w:pPr>
            <w:r w:rsidRPr="004A65C2">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5C2" w:rsidP="004A65C2">
            <w:pPr>
              <w:pStyle w:val="ListBullet"/>
            </w:pPr>
            <w:r w:rsidRPr="004A65C2">
              <w:t>Uses digital tools and technologies in the information management process</w:t>
            </w:r>
          </w:p>
        </w:tc>
      </w:tr>
    </w:tbl>
    <w:p w:rsidR="00000000" w:rsidRPr="004A65C2" w:rsidP="004A65C2">
      <w:pPr>
        <w:pStyle w:val="BodyText"/>
      </w:pPr>
    </w:p>
    <w:p w:rsidR="00000000" w:rsidRPr="004A65C2" w:rsidP="004A65C2">
      <w:pPr>
        <w:pStyle w:val="AllowPageBreak"/>
      </w:pPr>
    </w:p>
    <w:p w:rsidR="00000000" w:rsidRPr="004A65C2" w:rsidP="004A65C2">
      <w:pPr>
        <w:pStyle w:val="Heading1"/>
      </w:pPr>
      <w:bookmarkStart w:id="6" w:name="O_1123547"/>
      <w:bookmarkEnd w:id="6"/>
      <w:r w:rsidRPr="004A65C2">
        <w:t>Unit Mapping Information</w:t>
      </w:r>
    </w:p>
    <w:p w:rsidR="00000000" w:rsidRPr="004A65C2" w:rsidP="00CD32AA">
      <w:pPr>
        <w:pStyle w:val="BodyText"/>
      </w:pPr>
      <w:r w:rsidRPr="004A65C2">
        <w:t>Supersedes and is equivalent to BSBRKG606 Design a records retention and disposal schedule.</w:t>
      </w:r>
    </w:p>
    <w:p w:rsidR="00000000" w:rsidRPr="004A65C2" w:rsidP="004A65C2">
      <w:pPr>
        <w:pStyle w:val="Heading1"/>
      </w:pPr>
      <w:bookmarkStart w:id="7" w:name="O_1123540"/>
      <w:bookmarkEnd w:id="7"/>
      <w:r w:rsidRPr="004A65C2">
        <w:t>Links</w:t>
      </w:r>
    </w:p>
    <w:p w:rsidR="00000000" w:rsidRPr="004A65C2" w:rsidP="00CD32AA">
      <w:pPr>
        <w:pStyle w:val="BodyText"/>
      </w:pPr>
      <w:r w:rsidRPr="004A65C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023BBE">
        <w:rPr>
          <w:rStyle w:val="Hyperlink"/>
        </w:rPr>
        <w:t>https://vetnet.gov.au/Pages/TrainingDocs.aspx?q=11ef6853-ceed-4ba7-9d87-4da407e23c10</w:t>
      </w:r>
      <w:r>
        <w:fldChar w:fldCharType="end"/>
      </w:r>
    </w:p>
    <w:p w:rsidR="00000000" w:rsidRPr="004A65C2" w:rsidP="004A65C2"/>
    <w:sectPr w:rsidSect="004A65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C2" w:rsidRPr="00CD32AA" w:rsidP="00CD3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AA" w:rsidP="004A6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32AA" w:rsidP="004A65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D32AA" w:rsidP="004A6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5C2" w:rsidRPr="00CD32AA" w:rsidP="00CD3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AA" w:rsidRPr="002D2AF8" w:rsidP="004A65C2">
    <w:pPr>
      <w:pStyle w:val="Header"/>
      <w:framePr w:wrap="around"/>
    </w:pPr>
    <w:r>
      <w:fldChar w:fldCharType="begin"/>
    </w:r>
    <w:r>
      <w:instrText xml:space="preserve"> TITLE   \* MERGEFORMAT </w:instrText>
    </w:r>
    <w:r>
      <w:fldChar w:fldCharType="separate"/>
    </w:r>
    <w:r>
      <w:t>BSBINS514 Contribute to records retention and disposal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CD32AA" w:rsidP="004A6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E6F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FE02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5C2"/>
    <w:pPr>
      <w:spacing w:before="360" w:after="60"/>
      <w:outlineLvl w:val="0"/>
    </w:pPr>
    <w:rPr>
      <w:sz w:val="32"/>
    </w:rPr>
  </w:style>
  <w:style w:type="paragraph" w:styleId="Heading2">
    <w:name w:val="heading 2"/>
    <w:basedOn w:val="HeadingBase"/>
    <w:next w:val="BodyText"/>
    <w:link w:val="Heading2Char"/>
    <w:qFormat/>
    <w:rsid w:val="004A65C2"/>
    <w:pPr>
      <w:keepLines/>
      <w:spacing w:before="240" w:after="120"/>
      <w:outlineLvl w:val="1"/>
    </w:pPr>
    <w:rPr>
      <w:sz w:val="28"/>
      <w:szCs w:val="40"/>
    </w:rPr>
  </w:style>
  <w:style w:type="paragraph" w:styleId="Heading3">
    <w:name w:val="heading 3"/>
    <w:basedOn w:val="HeadingBase"/>
    <w:next w:val="BodyText"/>
    <w:link w:val="Heading3Char"/>
    <w:qFormat/>
    <w:rsid w:val="004A65C2"/>
    <w:pPr>
      <w:spacing w:before="180" w:after="120"/>
      <w:outlineLvl w:val="2"/>
    </w:pPr>
    <w:rPr>
      <w:spacing w:val="-10"/>
      <w:kern w:val="32"/>
    </w:rPr>
  </w:style>
  <w:style w:type="paragraph" w:styleId="Heading4">
    <w:name w:val="heading 4"/>
    <w:basedOn w:val="HeadingBase"/>
    <w:next w:val="BodyText"/>
    <w:link w:val="Heading4Char"/>
    <w:qFormat/>
    <w:rsid w:val="004A65C2"/>
    <w:pPr>
      <w:spacing w:before="160" w:after="120"/>
      <w:outlineLvl w:val="3"/>
    </w:pPr>
    <w:rPr>
      <w:sz w:val="22"/>
    </w:rPr>
  </w:style>
  <w:style w:type="paragraph" w:styleId="Heading5">
    <w:name w:val="heading 5"/>
    <w:basedOn w:val="HeadingBase"/>
    <w:next w:val="Normal"/>
    <w:link w:val="Heading5Char"/>
    <w:qFormat/>
    <w:rsid w:val="004A65C2"/>
    <w:pPr>
      <w:spacing w:before="80"/>
      <w:outlineLvl w:val="4"/>
    </w:pPr>
    <w:rPr>
      <w:color w:val="918585"/>
      <w:sz w:val="20"/>
    </w:rPr>
  </w:style>
  <w:style w:type="paragraph" w:styleId="Heading6">
    <w:name w:val="heading 6"/>
    <w:basedOn w:val="HeadingBase"/>
    <w:next w:val="Normal"/>
    <w:link w:val="Heading6Char"/>
    <w:qFormat/>
    <w:rsid w:val="004A65C2"/>
    <w:pPr>
      <w:spacing w:before="60"/>
      <w:outlineLvl w:val="5"/>
    </w:pPr>
    <w:rPr>
      <w:color w:val="918585"/>
      <w:sz w:val="20"/>
    </w:rPr>
  </w:style>
  <w:style w:type="paragraph" w:styleId="Heading7">
    <w:name w:val="heading 7"/>
    <w:basedOn w:val="Normal"/>
    <w:next w:val="Normal"/>
    <w:link w:val="Heading7Char"/>
    <w:qFormat/>
    <w:rsid w:val="004A65C2"/>
    <w:pPr>
      <w:ind w:left="720"/>
      <w:outlineLvl w:val="6"/>
    </w:pPr>
    <w:rPr>
      <w:i/>
    </w:rPr>
  </w:style>
  <w:style w:type="paragraph" w:styleId="Heading8">
    <w:name w:val="heading 8"/>
    <w:basedOn w:val="Normal"/>
    <w:next w:val="Normal"/>
    <w:link w:val="Heading8Char"/>
    <w:qFormat/>
    <w:rsid w:val="004A65C2"/>
    <w:pPr>
      <w:ind w:left="720"/>
      <w:outlineLvl w:val="7"/>
    </w:pPr>
    <w:rPr>
      <w:i/>
    </w:rPr>
  </w:style>
  <w:style w:type="paragraph" w:styleId="Heading9">
    <w:name w:val="heading 9"/>
    <w:basedOn w:val="Normal"/>
    <w:next w:val="Normal"/>
    <w:link w:val="Heading9Char"/>
    <w:qFormat/>
    <w:rsid w:val="004A65C2"/>
    <w:pPr>
      <w:ind w:left="720"/>
      <w:outlineLvl w:val="8"/>
    </w:pPr>
    <w:rPr>
      <w:i/>
    </w:rPr>
  </w:style>
  <w:style w:type="character" w:default="1" w:styleId="DefaultParagraphFont">
    <w:name w:val="Default Paragraph Font"/>
    <w:uiPriority w:val="1"/>
    <w:unhideWhenUsed/>
    <w:rsid w:val="004A6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5C2"/>
  </w:style>
  <w:style w:type="character" w:customStyle="1" w:styleId="Heading1Char">
    <w:name w:val="Heading 1 Char"/>
    <w:basedOn w:val="DefaultParagraphFont"/>
    <w:link w:val="Heading1"/>
    <w:rsid w:val="004A65C2"/>
    <w:rPr>
      <w:rFonts w:ascii="Times New Roman" w:eastAsia="Times New Roman" w:hAnsi="Times New Roman" w:cs="Times New Roman"/>
      <w:b/>
      <w:sz w:val="32"/>
      <w:szCs w:val="20"/>
      <w:lang w:eastAsia="en-US"/>
    </w:rPr>
  </w:style>
  <w:style w:type="paragraph" w:styleId="BodyText">
    <w:name w:val="Body Text"/>
    <w:basedOn w:val="Normal"/>
    <w:link w:val="BodyTextChar"/>
    <w:rsid w:val="004A65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5C2"/>
    <w:rPr>
      <w:rFonts w:ascii="Times New Roman" w:eastAsia="Times New Roman" w:hAnsi="Times New Roman" w:cs="Times New Roman"/>
      <w:sz w:val="24"/>
      <w:lang w:eastAsia="en-US"/>
    </w:rPr>
  </w:style>
  <w:style w:type="paragraph" w:styleId="List">
    <w:name w:val="List"/>
    <w:basedOn w:val="BodyText"/>
    <w:next w:val="BodyText"/>
    <w:rsid w:val="004A65C2"/>
    <w:pPr>
      <w:tabs>
        <w:tab w:val="left" w:pos="340"/>
      </w:tabs>
      <w:spacing w:before="60" w:after="60"/>
      <w:ind w:left="340" w:hanging="340"/>
    </w:pPr>
  </w:style>
  <w:style w:type="paragraph" w:styleId="ListBullet">
    <w:name w:val="List Bullet"/>
    <w:basedOn w:val="List"/>
    <w:rsid w:val="004A65C2"/>
    <w:pPr>
      <w:numPr>
        <w:numId w:val="11"/>
      </w:numPr>
      <w:tabs>
        <w:tab w:val="clear" w:pos="340"/>
      </w:tabs>
      <w:spacing w:before="40" w:after="40"/>
    </w:pPr>
  </w:style>
  <w:style w:type="character" w:customStyle="1" w:styleId="SpecialBold">
    <w:name w:val="Special Bold"/>
    <w:basedOn w:val="DefaultParagraphFont"/>
    <w:rsid w:val="004A65C2"/>
    <w:rPr>
      <w:b/>
      <w:spacing w:val="0"/>
    </w:rPr>
  </w:style>
  <w:style w:type="character" w:styleId="Emphasis">
    <w:name w:val="Emphasis"/>
    <w:basedOn w:val="DefaultParagraphFont"/>
    <w:qFormat/>
    <w:rsid w:val="004A65C2"/>
    <w:rPr>
      <w:i/>
    </w:rPr>
  </w:style>
  <w:style w:type="paragraph" w:customStyle="1" w:styleId="SuperHeading">
    <w:name w:val="SuperHeading"/>
    <w:basedOn w:val="Normal"/>
    <w:rsid w:val="004A65C2"/>
    <w:pPr>
      <w:spacing w:before="240" w:after="120"/>
      <w:outlineLvl w:val="0"/>
    </w:pPr>
    <w:rPr>
      <w:rFonts w:ascii="Times New Roman" w:hAnsi="Times New Roman"/>
      <w:b/>
      <w:sz w:val="32"/>
    </w:rPr>
  </w:style>
  <w:style w:type="paragraph" w:customStyle="1" w:styleId="AllowPageBreak">
    <w:name w:val="AllowPageBreak"/>
    <w:rsid w:val="004A6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5C2"/>
    <w:rPr>
      <w:rFonts w:ascii="Courier New" w:eastAsia="Times New Roman" w:hAnsi="Courier New" w:cs="Times New Roman"/>
      <w:i/>
      <w:szCs w:val="20"/>
      <w:lang w:eastAsia="en-US"/>
    </w:rPr>
  </w:style>
  <w:style w:type="paragraph" w:customStyle="1" w:styleId="HeadingBase">
    <w:name w:val="Heading Base"/>
    <w:rsid w:val="004A6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5C2"/>
    <w:pPr>
      <w:tabs>
        <w:tab w:val="right" w:leader="dot" w:pos="9072"/>
      </w:tabs>
      <w:ind w:left="567"/>
    </w:pPr>
    <w:rPr>
      <w:szCs w:val="22"/>
    </w:rPr>
  </w:style>
  <w:style w:type="paragraph" w:customStyle="1" w:styleId="TOCBase">
    <w:name w:val="TOC Base"/>
    <w:rsid w:val="004A6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5C2"/>
    <w:pPr>
      <w:tabs>
        <w:tab w:val="right" w:leader="dot" w:pos="9072"/>
      </w:tabs>
      <w:spacing w:before="40" w:after="40"/>
      <w:ind w:left="284"/>
    </w:pPr>
    <w:rPr>
      <w:rFonts w:ascii="Times New Roman" w:hAnsi="Times New Roman"/>
    </w:rPr>
  </w:style>
  <w:style w:type="paragraph" w:styleId="TOC1">
    <w:name w:val="toc 1"/>
    <w:basedOn w:val="TOCBase"/>
    <w:next w:val="Normal"/>
    <w:rsid w:val="004A6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5C2"/>
    <w:rPr>
      <w:rFonts w:ascii="Times New Roman" w:eastAsia="Times New Roman" w:hAnsi="Times New Roman" w:cs="Times New Roman"/>
      <w:sz w:val="16"/>
      <w:lang w:eastAsia="en-US"/>
    </w:rPr>
  </w:style>
  <w:style w:type="paragraph" w:styleId="Title">
    <w:name w:val="Title"/>
    <w:basedOn w:val="HeadingBase"/>
    <w:link w:val="TitleChar"/>
    <w:qFormat/>
    <w:rsid w:val="004A65C2"/>
    <w:pPr>
      <w:spacing w:before="5040"/>
      <w:jc w:val="center"/>
    </w:pPr>
    <w:rPr>
      <w:sz w:val="48"/>
      <w:szCs w:val="72"/>
      <w:lang w:val="en-US"/>
    </w:rPr>
  </w:style>
  <w:style w:type="character" w:customStyle="1" w:styleId="TitleChar">
    <w:name w:val="Title Char"/>
    <w:basedOn w:val="DefaultParagraphFont"/>
    <w:link w:val="Title"/>
    <w:rsid w:val="004A6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5C2"/>
    <w:pPr>
      <w:tabs>
        <w:tab w:val="left" w:pos="3600"/>
        <w:tab w:val="left" w:pos="3958"/>
      </w:tabs>
    </w:pPr>
  </w:style>
  <w:style w:type="paragraph" w:customStyle="1" w:styleId="Note">
    <w:name w:val="Note"/>
    <w:basedOn w:val="BodyText"/>
    <w:rsid w:val="004A6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5C2"/>
    <w:pPr>
      <w:framePr w:wrap="auto" w:hAnchor="text" w:y="6049"/>
    </w:pPr>
    <w:rPr>
      <w:color w:val="000000"/>
      <w:sz w:val="40"/>
    </w:rPr>
  </w:style>
  <w:style w:type="paragraph" w:customStyle="1" w:styleId="TOCTitle">
    <w:name w:val="TOCTitle"/>
    <w:basedOn w:val="Heading1"/>
    <w:rsid w:val="004A65C2"/>
    <w:pPr>
      <w:spacing w:after="240"/>
      <w:jc w:val="center"/>
      <w:outlineLvl w:val="9"/>
    </w:pPr>
    <w:rPr>
      <w:caps/>
    </w:rPr>
  </w:style>
  <w:style w:type="paragraph" w:customStyle="1" w:styleId="Version">
    <w:name w:val="Version"/>
    <w:rsid w:val="004A65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65C2"/>
    <w:pPr>
      <w:numPr>
        <w:numId w:val="12"/>
      </w:numPr>
      <w:tabs>
        <w:tab w:val="clear" w:pos="680"/>
      </w:tabs>
    </w:pPr>
  </w:style>
  <w:style w:type="paragraph" w:styleId="Index1">
    <w:name w:val="index 1"/>
    <w:basedOn w:val="Normal"/>
    <w:next w:val="Normal"/>
    <w:semiHidden/>
    <w:rsid w:val="004A65C2"/>
    <w:pPr>
      <w:keepNext w:val="0"/>
      <w:tabs>
        <w:tab w:val="right" w:pos="4176"/>
      </w:tabs>
      <w:ind w:left="198" w:hanging="198"/>
    </w:pPr>
    <w:rPr>
      <w:rFonts w:ascii="Garamond" w:hAnsi="Garamond"/>
    </w:rPr>
  </w:style>
  <w:style w:type="paragraph" w:styleId="IndexHeading">
    <w:name w:val="index heading"/>
    <w:basedOn w:val="Normal"/>
    <w:next w:val="Index1"/>
    <w:semiHidden/>
    <w:rsid w:val="004A65C2"/>
    <w:pPr>
      <w:spacing w:before="120" w:after="120"/>
    </w:pPr>
    <w:rPr>
      <w:rFonts w:ascii="Arial" w:hAnsi="Arial"/>
      <w:b/>
      <w:color w:val="918585"/>
      <w:sz w:val="24"/>
    </w:rPr>
  </w:style>
  <w:style w:type="paragraph" w:styleId="Header">
    <w:name w:val="header"/>
    <w:basedOn w:val="Normal"/>
    <w:link w:val="HeaderChar"/>
    <w:rsid w:val="004A6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5C2"/>
    <w:rPr>
      <w:rFonts w:ascii="Times New Roman" w:eastAsia="Times New Roman" w:hAnsi="Times New Roman" w:cs="Times New Roman"/>
      <w:sz w:val="16"/>
      <w:szCs w:val="20"/>
      <w:lang w:val="en-GB" w:eastAsia="en-US"/>
    </w:rPr>
  </w:style>
  <w:style w:type="paragraph" w:customStyle="1" w:styleId="Chapter">
    <w:name w:val="Chapter"/>
    <w:basedOn w:val="Normal"/>
    <w:rsid w:val="004A65C2"/>
    <w:pPr>
      <w:spacing w:before="240"/>
    </w:pPr>
    <w:rPr>
      <w:rFonts w:ascii="Times New Roman" w:hAnsi="Times New Roman"/>
      <w:smallCaps/>
      <w:spacing w:val="80"/>
      <w:sz w:val="28"/>
    </w:rPr>
  </w:style>
  <w:style w:type="paragraph" w:customStyle="1" w:styleId="InChapter">
    <w:name w:val="InChapter"/>
    <w:basedOn w:val="Heading3"/>
    <w:rsid w:val="004A65C2"/>
    <w:pPr>
      <w:spacing w:after="240"/>
      <w:outlineLvl w:val="9"/>
    </w:pPr>
    <w:rPr>
      <w:noProof/>
    </w:rPr>
  </w:style>
  <w:style w:type="paragraph" w:styleId="Index2">
    <w:name w:val="index 2"/>
    <w:basedOn w:val="Normal"/>
    <w:next w:val="Normal"/>
    <w:semiHidden/>
    <w:rsid w:val="004A65C2"/>
    <w:pPr>
      <w:tabs>
        <w:tab w:val="right" w:pos="4176"/>
      </w:tabs>
      <w:ind w:left="568" w:hanging="284"/>
    </w:pPr>
    <w:rPr>
      <w:rFonts w:ascii="Garamond" w:hAnsi="Garamond"/>
    </w:rPr>
  </w:style>
  <w:style w:type="paragraph" w:customStyle="1" w:styleId="Byline">
    <w:name w:val="Byline"/>
    <w:rsid w:val="004A6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5C2"/>
    <w:pPr>
      <w:tabs>
        <w:tab w:val="clear" w:pos="3600"/>
        <w:tab w:val="clear" w:pos="3958"/>
      </w:tabs>
      <w:jc w:val="right"/>
    </w:pPr>
  </w:style>
  <w:style w:type="paragraph" w:styleId="Caption">
    <w:name w:val="caption"/>
    <w:basedOn w:val="BodyText"/>
    <w:next w:val="Normal"/>
    <w:qFormat/>
    <w:rsid w:val="004A65C2"/>
    <w:pPr>
      <w:framePr w:w="2268" w:hSpace="181" w:vSpace="181" w:wrap="around" w:vAnchor="text" w:hAnchor="page" w:x="1135" w:y="285" w:anchorLock="1"/>
    </w:pPr>
    <w:rPr>
      <w:i/>
    </w:rPr>
  </w:style>
  <w:style w:type="paragraph" w:customStyle="1" w:styleId="MiniTOCTitle">
    <w:name w:val="MiniTOCTitle"/>
    <w:basedOn w:val="Heading4"/>
    <w:rsid w:val="004A65C2"/>
    <w:pPr>
      <w:spacing w:before="240"/>
      <w:outlineLvl w:val="9"/>
    </w:pPr>
    <w:rPr>
      <w:noProof/>
      <w:sz w:val="24"/>
    </w:rPr>
  </w:style>
  <w:style w:type="paragraph" w:customStyle="1" w:styleId="MiniTOCItem">
    <w:name w:val="MiniTOCItem"/>
    <w:basedOn w:val="ListBullet"/>
    <w:rsid w:val="004A65C2"/>
    <w:pPr>
      <w:numPr>
        <w:numId w:val="0"/>
      </w:numPr>
      <w:tabs>
        <w:tab w:val="right" w:leader="dot" w:pos="6521"/>
      </w:tabs>
      <w:spacing w:before="0" w:after="0"/>
    </w:pPr>
  </w:style>
  <w:style w:type="paragraph" w:customStyle="1" w:styleId="TOFTitle">
    <w:name w:val="TOFTitle"/>
    <w:basedOn w:val="TOCTitle"/>
    <w:rsid w:val="004A65C2"/>
  </w:style>
  <w:style w:type="paragraph" w:styleId="TableofFigures">
    <w:name w:val="table of figures"/>
    <w:basedOn w:val="Normal"/>
    <w:next w:val="Normal"/>
    <w:semiHidden/>
    <w:rsid w:val="004A65C2"/>
    <w:pPr>
      <w:tabs>
        <w:tab w:val="right" w:leader="dot" w:pos="9072"/>
      </w:tabs>
      <w:ind w:left="970" w:hanging="403"/>
    </w:pPr>
    <w:rPr>
      <w:rFonts w:ascii="Times New Roman" w:hAnsi="Times New Roman"/>
      <w:b/>
    </w:rPr>
  </w:style>
  <w:style w:type="paragraph" w:styleId="ListNumber">
    <w:name w:val="List Number"/>
    <w:basedOn w:val="List"/>
    <w:rsid w:val="004A65C2"/>
    <w:pPr>
      <w:numPr>
        <w:numId w:val="14"/>
      </w:numPr>
      <w:tabs>
        <w:tab w:val="clear" w:pos="340"/>
      </w:tabs>
    </w:pPr>
  </w:style>
  <w:style w:type="character" w:customStyle="1" w:styleId="WingdingSymbols">
    <w:name w:val="Wingding Symbols"/>
    <w:rsid w:val="004A65C2"/>
    <w:rPr>
      <w:rFonts w:ascii="Wingdings" w:hAnsi="Wingdings"/>
    </w:rPr>
  </w:style>
  <w:style w:type="paragraph" w:customStyle="1" w:styleId="TableHeading">
    <w:name w:val="Table Heading"/>
    <w:basedOn w:val="HeadingBase"/>
    <w:rsid w:val="004A65C2"/>
    <w:pPr>
      <w:keepLines/>
      <w:pBdr>
        <w:bottom w:val="single" w:sz="6" w:space="1" w:color="918585"/>
      </w:pBdr>
      <w:spacing w:before="240"/>
    </w:pPr>
  </w:style>
  <w:style w:type="character" w:customStyle="1" w:styleId="HotSpot">
    <w:name w:val="HotSpot"/>
    <w:rsid w:val="004A65C2"/>
    <w:rPr>
      <w:color w:val="0033CC"/>
      <w:u w:val="none"/>
    </w:rPr>
  </w:style>
  <w:style w:type="paragraph" w:customStyle="1" w:styleId="BodyTextRight">
    <w:name w:val="Body Text Right"/>
    <w:basedOn w:val="BodyText"/>
    <w:rsid w:val="004A65C2"/>
    <w:pPr>
      <w:spacing w:before="0" w:after="0"/>
      <w:jc w:val="right"/>
    </w:pPr>
  </w:style>
  <w:style w:type="paragraph" w:styleId="Index3">
    <w:name w:val="index 3"/>
    <w:basedOn w:val="ListNumber2"/>
    <w:next w:val="Normal"/>
    <w:semiHidden/>
    <w:rsid w:val="004A65C2"/>
    <w:pPr>
      <w:numPr>
        <w:numId w:val="0"/>
      </w:numPr>
      <w:tabs>
        <w:tab w:val="right" w:leader="dot" w:pos="4176"/>
      </w:tabs>
    </w:pPr>
  </w:style>
  <w:style w:type="paragraph" w:styleId="ListNumber2">
    <w:name w:val="List Number 2"/>
    <w:basedOn w:val="List2"/>
    <w:rsid w:val="004A65C2"/>
    <w:pPr>
      <w:numPr>
        <w:numId w:val="9"/>
      </w:numPr>
      <w:tabs>
        <w:tab w:val="clear" w:pos="1060"/>
      </w:tabs>
    </w:pPr>
  </w:style>
  <w:style w:type="paragraph" w:customStyle="1" w:styleId="MarginNote">
    <w:name w:val="Margin Note"/>
    <w:basedOn w:val="BodyText"/>
    <w:rsid w:val="004A6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5C2"/>
    <w:rPr>
      <w:sz w:val="32"/>
    </w:rPr>
  </w:style>
  <w:style w:type="paragraph" w:customStyle="1" w:styleId="HeadingProcedure">
    <w:name w:val="Heading Procedure"/>
    <w:basedOn w:val="HeadingBase"/>
    <w:next w:val="Normal"/>
    <w:rsid w:val="004A65C2"/>
    <w:pPr>
      <w:tabs>
        <w:tab w:val="left" w:pos="0"/>
      </w:tabs>
      <w:spacing w:before="120" w:after="60"/>
    </w:pPr>
    <w:rPr>
      <w:i/>
      <w:color w:val="918585"/>
      <w:sz w:val="22"/>
    </w:rPr>
  </w:style>
  <w:style w:type="paragraph" w:customStyle="1" w:styleId="TableBodyText">
    <w:name w:val="Table Body Text"/>
    <w:basedOn w:val="BodyText"/>
    <w:rsid w:val="004A65C2"/>
    <w:pPr>
      <w:spacing w:before="60" w:after="60"/>
    </w:pPr>
  </w:style>
  <w:style w:type="paragraph" w:styleId="ListContinue">
    <w:name w:val="List Continue"/>
    <w:basedOn w:val="List"/>
    <w:rsid w:val="004A65C2"/>
    <w:pPr>
      <w:ind w:firstLine="0"/>
    </w:pPr>
  </w:style>
  <w:style w:type="paragraph" w:customStyle="1" w:styleId="ListNote">
    <w:name w:val="List Note"/>
    <w:basedOn w:val="List"/>
    <w:rsid w:val="004A65C2"/>
    <w:pPr>
      <w:pBdr>
        <w:top w:val="single" w:sz="6" w:space="2" w:color="918585"/>
        <w:bottom w:val="single" w:sz="6" w:space="2" w:color="918585"/>
      </w:pBdr>
      <w:tabs>
        <w:tab w:val="left" w:pos="1021"/>
      </w:tabs>
      <w:ind w:firstLine="0"/>
    </w:pPr>
  </w:style>
  <w:style w:type="paragraph" w:customStyle="1" w:styleId="Warning">
    <w:name w:val="Warning"/>
    <w:basedOn w:val="BodyText"/>
    <w:rsid w:val="004A65C2"/>
    <w:pPr>
      <w:shd w:val="clear" w:color="auto" w:fill="D9D9D9"/>
      <w:tabs>
        <w:tab w:val="left" w:pos="992"/>
      </w:tabs>
      <w:ind w:left="119" w:right="119"/>
    </w:pPr>
    <w:rPr>
      <w:sz w:val="20"/>
    </w:rPr>
  </w:style>
  <w:style w:type="paragraph" w:customStyle="1" w:styleId="MarginIcons">
    <w:name w:val="Margin Icons"/>
    <w:basedOn w:val="BodyText"/>
    <w:rsid w:val="004A6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5C2"/>
    <w:rPr>
      <w:rFonts w:ascii="Courier New" w:hAnsi="Courier New"/>
    </w:rPr>
  </w:style>
  <w:style w:type="paragraph" w:customStyle="1" w:styleId="NoteBullet">
    <w:name w:val="Note Bullet"/>
    <w:basedOn w:val="Note"/>
    <w:rsid w:val="004A65C2"/>
    <w:pPr>
      <w:tabs>
        <w:tab w:val="clear" w:pos="680"/>
      </w:tabs>
      <w:spacing w:before="60" w:after="60"/>
    </w:pPr>
  </w:style>
  <w:style w:type="paragraph" w:customStyle="1" w:styleId="SubHeading2">
    <w:name w:val="SubHeading2"/>
    <w:basedOn w:val="HeadingBase"/>
    <w:rsid w:val="004A65C2"/>
    <w:pPr>
      <w:spacing w:before="240" w:after="60"/>
    </w:pPr>
    <w:rPr>
      <w:sz w:val="20"/>
    </w:rPr>
  </w:style>
  <w:style w:type="paragraph" w:customStyle="1" w:styleId="SubHeading1">
    <w:name w:val="SubHeading1"/>
    <w:basedOn w:val="HeadingBase"/>
    <w:rsid w:val="004A65C2"/>
    <w:pPr>
      <w:spacing w:before="240" w:after="60"/>
    </w:pPr>
    <w:rPr>
      <w:color w:val="918585"/>
      <w:sz w:val="22"/>
    </w:rPr>
  </w:style>
  <w:style w:type="paragraph" w:customStyle="1" w:styleId="SideHeading">
    <w:name w:val="Side Heading"/>
    <w:basedOn w:val="HeadingBase"/>
    <w:rsid w:val="004A6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5C2"/>
    <w:pPr>
      <w:numPr>
        <w:numId w:val="10"/>
      </w:numPr>
    </w:pPr>
  </w:style>
  <w:style w:type="paragraph" w:styleId="PlainText">
    <w:name w:val="Plain Text"/>
    <w:basedOn w:val="Normal"/>
    <w:link w:val="PlainTextChar"/>
    <w:rsid w:val="004A65C2"/>
    <w:rPr>
      <w:sz w:val="20"/>
    </w:rPr>
  </w:style>
  <w:style w:type="character" w:customStyle="1" w:styleId="PlainTextChar">
    <w:name w:val="Plain Text Char"/>
    <w:basedOn w:val="DefaultParagraphFont"/>
    <w:link w:val="PlainText"/>
    <w:rsid w:val="004A65C2"/>
    <w:rPr>
      <w:rFonts w:ascii="Courier New" w:eastAsia="Times New Roman" w:hAnsi="Courier New" w:cs="Times New Roman"/>
      <w:sz w:val="20"/>
      <w:szCs w:val="20"/>
      <w:lang w:eastAsia="en-US"/>
    </w:rPr>
  </w:style>
  <w:style w:type="character" w:customStyle="1" w:styleId="MenuOption">
    <w:name w:val="Menu Option"/>
    <w:basedOn w:val="DefaultParagraphFont"/>
    <w:rsid w:val="004A65C2"/>
    <w:rPr>
      <w:b/>
      <w:smallCaps/>
    </w:rPr>
  </w:style>
  <w:style w:type="paragraph" w:customStyle="1" w:styleId="TableListNumber">
    <w:name w:val="Table List Number"/>
    <w:basedOn w:val="ListNumber"/>
    <w:rsid w:val="004A65C2"/>
    <w:pPr>
      <w:numPr>
        <w:numId w:val="0"/>
      </w:numPr>
    </w:pPr>
  </w:style>
  <w:style w:type="paragraph" w:styleId="TOC4">
    <w:name w:val="toc 4"/>
    <w:basedOn w:val="TOCBase"/>
    <w:next w:val="Normal"/>
    <w:semiHidden/>
    <w:rsid w:val="004A65C2"/>
    <w:pPr>
      <w:tabs>
        <w:tab w:val="right" w:leader="dot" w:pos="9071"/>
      </w:tabs>
      <w:ind w:left="1701"/>
    </w:pPr>
  </w:style>
  <w:style w:type="paragraph" w:customStyle="1" w:styleId="ListAlpha">
    <w:name w:val="List Alpha"/>
    <w:basedOn w:val="List"/>
    <w:rsid w:val="004A65C2"/>
    <w:pPr>
      <w:numPr>
        <w:numId w:val="8"/>
      </w:numPr>
    </w:pPr>
  </w:style>
  <w:style w:type="paragraph" w:customStyle="1" w:styleId="ListAlpha2">
    <w:name w:val="List Alpha 2"/>
    <w:basedOn w:val="List2"/>
    <w:rsid w:val="004A65C2"/>
    <w:pPr>
      <w:numPr>
        <w:numId w:val="7"/>
      </w:numPr>
    </w:pPr>
  </w:style>
  <w:style w:type="paragraph" w:styleId="List2">
    <w:name w:val="List 2"/>
    <w:basedOn w:val="BodyText"/>
    <w:rsid w:val="004A65C2"/>
    <w:pPr>
      <w:tabs>
        <w:tab w:val="left" w:pos="680"/>
      </w:tabs>
      <w:spacing w:before="60" w:after="60"/>
      <w:ind w:left="680" w:hanging="340"/>
    </w:pPr>
  </w:style>
  <w:style w:type="paragraph" w:styleId="List3">
    <w:name w:val="List 3"/>
    <w:basedOn w:val="BodyText"/>
    <w:rsid w:val="004A65C2"/>
    <w:pPr>
      <w:tabs>
        <w:tab w:val="left" w:pos="1021"/>
      </w:tabs>
      <w:spacing w:before="60" w:after="60"/>
      <w:ind w:left="1020" w:hanging="340"/>
    </w:pPr>
  </w:style>
  <w:style w:type="paragraph" w:styleId="List4">
    <w:name w:val="List 4"/>
    <w:basedOn w:val="BodyText"/>
    <w:rsid w:val="004A65C2"/>
    <w:pPr>
      <w:tabs>
        <w:tab w:val="left" w:pos="1361"/>
      </w:tabs>
      <w:spacing w:before="60" w:after="60"/>
      <w:ind w:left="1361" w:hanging="340"/>
    </w:pPr>
  </w:style>
  <w:style w:type="paragraph" w:styleId="List5">
    <w:name w:val="List 5"/>
    <w:basedOn w:val="BodyText"/>
    <w:rsid w:val="004A65C2"/>
    <w:pPr>
      <w:tabs>
        <w:tab w:val="left" w:pos="1701"/>
      </w:tabs>
      <w:spacing w:before="60" w:after="60"/>
      <w:ind w:left="1701" w:hanging="340"/>
    </w:pPr>
  </w:style>
  <w:style w:type="paragraph" w:styleId="ListBullet3">
    <w:name w:val="List Bullet 3"/>
    <w:basedOn w:val="List3"/>
    <w:rsid w:val="004A65C2"/>
    <w:pPr>
      <w:numPr>
        <w:numId w:val="13"/>
      </w:numPr>
      <w:tabs>
        <w:tab w:val="clear" w:pos="1021"/>
      </w:tabs>
      <w:ind w:left="1037" w:hanging="357"/>
    </w:pPr>
  </w:style>
  <w:style w:type="paragraph" w:styleId="ListBullet4">
    <w:name w:val="List Bullet 4"/>
    <w:basedOn w:val="List4"/>
    <w:rsid w:val="004A65C2"/>
    <w:pPr>
      <w:numPr>
        <w:numId w:val="2"/>
      </w:numPr>
      <w:tabs>
        <w:tab w:val="clear" w:pos="1361"/>
      </w:tabs>
    </w:pPr>
  </w:style>
  <w:style w:type="paragraph" w:styleId="ListBullet5">
    <w:name w:val="List Bullet 5"/>
    <w:basedOn w:val="List5"/>
    <w:rsid w:val="004A65C2"/>
    <w:pPr>
      <w:numPr>
        <w:numId w:val="3"/>
      </w:numPr>
    </w:pPr>
  </w:style>
  <w:style w:type="paragraph" w:styleId="ListContinue2">
    <w:name w:val="List Continue 2"/>
    <w:basedOn w:val="List2"/>
    <w:rsid w:val="004A65C2"/>
    <w:pPr>
      <w:ind w:firstLine="0"/>
    </w:pPr>
  </w:style>
  <w:style w:type="paragraph" w:styleId="ListContinue3">
    <w:name w:val="List Continue 3"/>
    <w:basedOn w:val="List3"/>
    <w:rsid w:val="004A65C2"/>
    <w:pPr>
      <w:ind w:left="1021" w:firstLine="0"/>
    </w:pPr>
  </w:style>
  <w:style w:type="paragraph" w:styleId="ListContinue4">
    <w:name w:val="List Continue 4"/>
    <w:basedOn w:val="List4"/>
    <w:rsid w:val="004A65C2"/>
    <w:pPr>
      <w:ind w:firstLine="0"/>
    </w:pPr>
  </w:style>
  <w:style w:type="paragraph" w:styleId="ListContinue5">
    <w:name w:val="List Continue 5"/>
    <w:basedOn w:val="List5"/>
    <w:rsid w:val="004A65C2"/>
    <w:pPr>
      <w:ind w:firstLine="0"/>
    </w:pPr>
  </w:style>
  <w:style w:type="paragraph" w:styleId="ListNumber3">
    <w:name w:val="List Number 3"/>
    <w:basedOn w:val="List3"/>
    <w:rsid w:val="004A65C2"/>
    <w:pPr>
      <w:numPr>
        <w:numId w:val="4"/>
      </w:numPr>
    </w:pPr>
  </w:style>
  <w:style w:type="paragraph" w:styleId="ListNumber4">
    <w:name w:val="List Number 4"/>
    <w:basedOn w:val="List4"/>
    <w:rsid w:val="004A65C2"/>
    <w:pPr>
      <w:numPr>
        <w:numId w:val="5"/>
      </w:numPr>
    </w:pPr>
  </w:style>
  <w:style w:type="paragraph" w:styleId="ListNumber5">
    <w:name w:val="List Number 5"/>
    <w:basedOn w:val="List5"/>
    <w:rsid w:val="004A65C2"/>
    <w:pPr>
      <w:numPr>
        <w:numId w:val="6"/>
      </w:numPr>
    </w:pPr>
  </w:style>
  <w:style w:type="paragraph" w:styleId="BlockText">
    <w:name w:val="Block Text"/>
    <w:basedOn w:val="Normal"/>
    <w:rsid w:val="004A65C2"/>
    <w:pPr>
      <w:spacing w:after="120"/>
      <w:ind w:left="1440" w:right="1440"/>
    </w:pPr>
  </w:style>
  <w:style w:type="character" w:customStyle="1" w:styleId="Subscript">
    <w:name w:val="Subscript"/>
    <w:basedOn w:val="DefaultParagraphFont"/>
    <w:rsid w:val="004A65C2"/>
    <w:rPr>
      <w:sz w:val="16"/>
      <w:vertAlign w:val="subscript"/>
    </w:rPr>
  </w:style>
  <w:style w:type="character" w:customStyle="1" w:styleId="Superscript">
    <w:name w:val="Superscript"/>
    <w:basedOn w:val="DefaultParagraphFont"/>
    <w:rsid w:val="004A65C2"/>
    <w:rPr>
      <w:sz w:val="16"/>
      <w:vertAlign w:val="superscript"/>
    </w:rPr>
  </w:style>
  <w:style w:type="character" w:customStyle="1" w:styleId="Symbols">
    <w:name w:val="Symbols"/>
    <w:basedOn w:val="DefaultParagraphFont"/>
    <w:rsid w:val="004A65C2"/>
    <w:rPr>
      <w:rFonts w:ascii="Symbol" w:hAnsi="Symbol"/>
    </w:rPr>
  </w:style>
  <w:style w:type="character" w:customStyle="1" w:styleId="MenuOptions">
    <w:name w:val="Menu Options"/>
    <w:basedOn w:val="DefaultParagraphFont"/>
    <w:rsid w:val="004A65C2"/>
    <w:rPr>
      <w:rFonts w:ascii="Arial Narrow" w:hAnsi="Arial Narrow"/>
      <w:smallCaps/>
    </w:rPr>
  </w:style>
  <w:style w:type="character" w:customStyle="1" w:styleId="Buttons">
    <w:name w:val="Buttons"/>
    <w:basedOn w:val="DefaultParagraphFont"/>
    <w:rsid w:val="004A65C2"/>
    <w:rPr>
      <w:b/>
    </w:rPr>
  </w:style>
  <w:style w:type="character" w:customStyle="1" w:styleId="Underlined">
    <w:name w:val="Underlined"/>
    <w:basedOn w:val="DefaultParagraphFont"/>
    <w:rsid w:val="004A65C2"/>
    <w:rPr>
      <w:u w:val="single"/>
    </w:rPr>
  </w:style>
  <w:style w:type="paragraph" w:customStyle="1" w:styleId="TableBodyTextRight">
    <w:name w:val="Table Body Text Right"/>
    <w:basedOn w:val="TableBodyText"/>
    <w:rsid w:val="004A65C2"/>
    <w:pPr>
      <w:widowControl w:val="0"/>
      <w:autoSpaceDE w:val="0"/>
      <w:autoSpaceDN w:val="0"/>
      <w:adjustRightInd w:val="0"/>
      <w:jc w:val="right"/>
    </w:pPr>
    <w:rPr>
      <w:rFonts w:cs="Arial"/>
      <w:szCs w:val="18"/>
    </w:rPr>
  </w:style>
  <w:style w:type="paragraph" w:customStyle="1" w:styleId="CopyrightText">
    <w:name w:val="Copyright Text"/>
    <w:basedOn w:val="BodyText"/>
    <w:rsid w:val="004A65C2"/>
    <w:rPr>
      <w:sz w:val="18"/>
    </w:rPr>
  </w:style>
  <w:style w:type="paragraph" w:customStyle="1" w:styleId="BodySmallRight">
    <w:name w:val="Body Small Right"/>
    <w:basedOn w:val="BodyTextRight"/>
    <w:rsid w:val="004A65C2"/>
    <w:rPr>
      <w:sz w:val="18"/>
      <w:szCs w:val="18"/>
    </w:rPr>
  </w:style>
  <w:style w:type="paragraph" w:customStyle="1" w:styleId="MarginEdition">
    <w:name w:val="Margin Edition"/>
    <w:basedOn w:val="MarginNote"/>
    <w:rsid w:val="004A65C2"/>
    <w:pPr>
      <w:spacing w:before="0" w:after="0"/>
    </w:pPr>
    <w:rPr>
      <w:rFonts w:ascii="Times New Roman" w:hAnsi="Times New Roman"/>
      <w:color w:val="999999"/>
    </w:rPr>
  </w:style>
  <w:style w:type="paragraph" w:customStyle="1" w:styleId="Spacer">
    <w:name w:val="Spacer"/>
    <w:basedOn w:val="Normal"/>
    <w:rsid w:val="004A65C2"/>
    <w:rPr>
      <w:sz w:val="2"/>
      <w:szCs w:val="2"/>
    </w:rPr>
  </w:style>
  <w:style w:type="character" w:customStyle="1" w:styleId="Small">
    <w:name w:val="Small"/>
    <w:basedOn w:val="DefaultParagraphFont"/>
    <w:rsid w:val="004A65C2"/>
    <w:rPr>
      <w:sz w:val="16"/>
    </w:rPr>
  </w:style>
  <w:style w:type="paragraph" w:customStyle="1" w:styleId="WideTable">
    <w:name w:val="Wide Table"/>
    <w:basedOn w:val="Normal"/>
    <w:rsid w:val="004A65C2"/>
    <w:pPr>
      <w:ind w:left="-1418"/>
    </w:pPr>
    <w:rPr>
      <w:sz w:val="2"/>
      <w:szCs w:val="2"/>
    </w:rPr>
  </w:style>
  <w:style w:type="character" w:styleId="PageNumber">
    <w:name w:val="page number"/>
    <w:basedOn w:val="DefaultParagraphFont"/>
    <w:rsid w:val="004A65C2"/>
  </w:style>
  <w:style w:type="paragraph" w:styleId="Quote">
    <w:name w:val="Quote"/>
    <w:basedOn w:val="Heading1"/>
    <w:link w:val="QuoteChar"/>
    <w:qFormat/>
    <w:rsid w:val="004A65C2"/>
    <w:rPr>
      <w:b w:val="0"/>
      <w:sz w:val="72"/>
      <w:szCs w:val="72"/>
      <w:lang w:val="en-NZ"/>
    </w:rPr>
  </w:style>
  <w:style w:type="character" w:customStyle="1" w:styleId="QuoteChar">
    <w:name w:val="Quote Char"/>
    <w:basedOn w:val="DefaultParagraphFont"/>
    <w:link w:val="Quote"/>
    <w:rsid w:val="004A6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5C2"/>
    <w:pPr>
      <w:pageBreakBefore/>
    </w:pPr>
  </w:style>
  <w:style w:type="paragraph" w:customStyle="1" w:styleId="Border">
    <w:name w:val="Border"/>
    <w:basedOn w:val="Normal"/>
    <w:qFormat/>
    <w:rsid w:val="004A6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5C2"/>
    <w:rPr>
      <w:b/>
      <w:bCs/>
      <w:i/>
      <w:iCs/>
      <w:color w:val="auto"/>
    </w:rPr>
  </w:style>
  <w:style w:type="paragraph" w:styleId="IntenseQuote">
    <w:name w:val="Intense Quote"/>
    <w:basedOn w:val="Normal"/>
    <w:next w:val="Normal"/>
    <w:link w:val="IntenseQuoteChar"/>
    <w:uiPriority w:val="30"/>
    <w:qFormat/>
    <w:rsid w:val="004A6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5C2"/>
    <w:rPr>
      <w:smallCaps/>
      <w:color w:val="auto"/>
      <w:u w:val="single"/>
    </w:rPr>
  </w:style>
  <w:style w:type="character" w:styleId="IntenseReference">
    <w:name w:val="Intense Reference"/>
    <w:basedOn w:val="DefaultParagraphFont"/>
    <w:uiPriority w:val="32"/>
    <w:qFormat/>
    <w:rsid w:val="004A65C2"/>
    <w:rPr>
      <w:b/>
      <w:bCs/>
      <w:smallCaps/>
      <w:color w:val="auto"/>
      <w:spacing w:val="5"/>
      <w:u w:val="single"/>
    </w:rPr>
  </w:style>
  <w:style w:type="paragraph" w:customStyle="1" w:styleId="2ColumnHeading">
    <w:name w:val="2Column Heading"/>
    <w:basedOn w:val="BodyText"/>
    <w:qFormat/>
    <w:rsid w:val="004A65C2"/>
    <w:pPr>
      <w:spacing w:after="60"/>
      <w:ind w:left="-2268"/>
    </w:pPr>
    <w:rPr>
      <w:b/>
    </w:rPr>
  </w:style>
  <w:style w:type="paragraph" w:customStyle="1" w:styleId="Heading1TOC">
    <w:name w:val="Heading1 TOC"/>
    <w:basedOn w:val="Normal"/>
    <w:qFormat/>
    <w:rsid w:val="004A65C2"/>
    <w:pPr>
      <w:spacing w:before="240" w:after="120"/>
    </w:pPr>
    <w:rPr>
      <w:rFonts w:ascii="Times New Roman" w:hAnsi="Times New Roman"/>
      <w:b/>
      <w:sz w:val="32"/>
    </w:rPr>
  </w:style>
  <w:style w:type="paragraph" w:customStyle="1" w:styleId="Heading2TOC">
    <w:name w:val="Heading2 TOC"/>
    <w:basedOn w:val="Normal"/>
    <w:qFormat/>
    <w:rsid w:val="004A65C2"/>
    <w:pPr>
      <w:spacing w:before="240" w:after="60"/>
    </w:pPr>
    <w:rPr>
      <w:rFonts w:ascii="Times New Roman" w:hAnsi="Times New Roman"/>
      <w:b/>
      <w:sz w:val="28"/>
    </w:rPr>
  </w:style>
  <w:style w:type="character" w:customStyle="1" w:styleId="Underline">
    <w:name w:val="Underline"/>
    <w:basedOn w:val="DefaultParagraphFont"/>
    <w:qFormat/>
    <w:rsid w:val="004A65C2"/>
    <w:rPr>
      <w:u w:val="single"/>
    </w:rPr>
  </w:style>
  <w:style w:type="character" w:customStyle="1" w:styleId="BoldandItalics">
    <w:name w:val="Bold and Italics"/>
    <w:qFormat/>
    <w:rsid w:val="004A65C2"/>
    <w:rPr>
      <w:b/>
      <w:i/>
      <w:u w:val="none"/>
    </w:rPr>
  </w:style>
  <w:style w:type="paragraph" w:styleId="BalloonText">
    <w:name w:val="Balloon Text"/>
    <w:basedOn w:val="Normal"/>
    <w:link w:val="BalloonTextChar"/>
    <w:rsid w:val="004A65C2"/>
    <w:rPr>
      <w:rFonts w:ascii="Tahoma" w:hAnsi="Tahoma" w:cs="Tahoma"/>
      <w:sz w:val="16"/>
      <w:szCs w:val="16"/>
    </w:rPr>
  </w:style>
  <w:style w:type="character" w:customStyle="1" w:styleId="BalloonTextChar">
    <w:name w:val="Balloon Text Char"/>
    <w:basedOn w:val="DefaultParagraphFont"/>
    <w:link w:val="BalloonText"/>
    <w:rsid w:val="004A6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5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5C2"/>
    <w:rPr>
      <w:b/>
      <w:color w:val="660033"/>
      <w:spacing w:val="0"/>
    </w:rPr>
  </w:style>
  <w:style w:type="paragraph" w:customStyle="1" w:styleId="Nameditemlist">
    <w:name w:val="Named item list"/>
    <w:basedOn w:val="BodyText"/>
    <w:qFormat/>
    <w:rsid w:val="004A65C2"/>
    <w:pPr>
      <w:tabs>
        <w:tab w:val="left" w:pos="2835"/>
      </w:tabs>
      <w:ind w:left="2835" w:hanging="2835"/>
    </w:pPr>
  </w:style>
  <w:style w:type="paragraph" w:customStyle="1" w:styleId="BodyTextnopadding">
    <w:name w:val="Body Text no padding"/>
    <w:basedOn w:val="BodyText"/>
    <w:qFormat/>
    <w:rsid w:val="004A65C2"/>
    <w:pPr>
      <w:spacing w:before="0" w:after="0"/>
    </w:pPr>
  </w:style>
  <w:style w:type="paragraph" w:customStyle="1" w:styleId="BodyTextBold">
    <w:name w:val="Body Text Bold"/>
    <w:basedOn w:val="BodyText"/>
    <w:qFormat/>
    <w:rsid w:val="004A65C2"/>
    <w:rPr>
      <w:b/>
    </w:rPr>
  </w:style>
  <w:style w:type="character" w:styleId="Hyperlink">
    <w:name w:val="Hyperlink"/>
    <w:basedOn w:val="DefaultParagraphFont"/>
    <w:uiPriority w:val="99"/>
    <w:unhideWhenUsed/>
    <w:rsid w:val="00CD3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4656</Characters>
  <Application>Microsoft Office Word</Application>
  <DocSecurity>0</DocSecurity>
  <Lines>141</Lines>
  <Paragraphs>77</Paragraphs>
  <ScaleCrop>false</ScaleCrop>
  <Company>Author-it Software Corporation Ltd.</Company>
  <LinksUpToDate>false</LinksUpToDate>
  <CharactersWithSpaces>5290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BSBINS514 Contribute to records retention and disposal schedule</dc:title>
  <dc:subject>Approved</dc:subject>
  <dc:creator>PwC’s Skills for Australia</dc:creator>
  <cp:keywords>Release: 1</cp:keywords>
  <dc:description>Review Date: 12 April 2008</dc:description>
  <cp:lastModifiedBy>HSD_TPCMSd.prod</cp:lastModifiedBy>
  <cp:revision>3</cp:revision>
  <dcterms:created xsi:type="dcterms:W3CDTF">2022-01-25T00:56:00Z</dcterms:created>
  <dcterms:modified xsi:type="dcterms:W3CDTF">2022-01-25T00:56:00Z</dcterms:modified>
</cp:coreProperties>
</file>