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F00" w:rsidP="005D5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BSBINS504 Maintain digital repositories</w:t>
      </w:r>
      <w:r>
        <w:fldChar w:fldCharType="end"/>
      </w:r>
    </w:p>
    <w:p w:rsidR="005D5F00" w:rsidP="005D5F00">
      <w:pPr>
        <w:pStyle w:val="Version"/>
        <w:sectPr w:rsidSect="00555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6DE" w:rsidP="005556DE">
      <w:pPr>
        <w:pStyle w:val="SuperHeading"/>
      </w:pPr>
      <w:r w:rsidRPr="005556DE">
        <w:t>BSBINS504 Maintain digital repositories</w:t>
      </w:r>
    </w:p>
    <w:p w:rsidR="00000000" w:rsidRPr="005556DE" w:rsidP="005556DE">
      <w:pPr>
        <w:pStyle w:val="Heading1"/>
      </w:pPr>
      <w:bookmarkStart w:id="1" w:name="O_1123386"/>
      <w:bookmarkEnd w:id="1"/>
      <w:r w:rsidRPr="005556D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556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rPr>
                <w:rStyle w:val="SpecialBold"/>
              </w:rPr>
              <w:t>Release</w:t>
            </w:r>
            <w:r w:rsidRPr="005556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rPr>
                <w:rStyle w:val="SpecialBold"/>
              </w:rPr>
              <w:t>Comments</w:t>
            </w:r>
            <w:r w:rsidRPr="005556DE">
              <w:t> </w:t>
            </w:r>
          </w:p>
        </w:tc>
      </w:tr>
      <w:tr w:rsidTr="005556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t>This version first released with BSB Business Services Training Package Version 7.0.</w:t>
            </w:r>
          </w:p>
        </w:tc>
      </w:tr>
    </w:tbl>
    <w:p w:rsidR="00000000" w:rsidRPr="005556DE" w:rsidP="005556DE">
      <w:pPr>
        <w:pStyle w:val="BodyText"/>
      </w:pPr>
    </w:p>
    <w:p w:rsidR="00000000" w:rsidRPr="005556DE" w:rsidP="005556DE">
      <w:pPr>
        <w:pStyle w:val="AllowPageBreak"/>
      </w:pPr>
    </w:p>
    <w:p w:rsidR="00000000" w:rsidRPr="005556DE" w:rsidP="005556DE">
      <w:pPr>
        <w:pStyle w:val="Heading1"/>
      </w:pPr>
      <w:bookmarkStart w:id="2" w:name="O_1123391"/>
      <w:bookmarkEnd w:id="2"/>
      <w:r w:rsidRPr="005556DE">
        <w:t>Application</w:t>
      </w:r>
    </w:p>
    <w:p w:rsidR="00000000" w:rsidRPr="005556DE" w:rsidP="005D5F00">
      <w:pPr>
        <w:pStyle w:val="BodyText"/>
      </w:pPr>
      <w:r w:rsidRPr="005556DE">
        <w:t>This unit describes the skills and knowledge required to populate and manage digital co</w:t>
      </w:r>
      <w:r w:rsidRPr="005556DE">
        <w:t xml:space="preserve">llections of information resources. </w:t>
      </w:r>
    </w:p>
    <w:p w:rsidR="00000000" w:rsidRPr="005556DE" w:rsidP="005D5F00">
      <w:pPr>
        <w:pStyle w:val="BodyText"/>
      </w:pPr>
      <w:r w:rsidRPr="005556DE">
        <w:t>The unit applies to individuals, working autonomously within established guidelines, with significant technical skills and knowledge in using, maintaining, improving and describing content and context of digital collect</w:t>
      </w:r>
      <w:r w:rsidRPr="005556DE">
        <w:t>ions according to organisational and system guidelines.</w:t>
      </w:r>
    </w:p>
    <w:p w:rsidR="00000000" w:rsidRPr="005556DE" w:rsidP="005D5F00">
      <w:pPr>
        <w:pStyle w:val="BodyText"/>
      </w:pPr>
      <w:r w:rsidRPr="005556DE">
        <w:t>No licensing, legislative or certification requirements apply to this unit at the time of publication.</w:t>
      </w:r>
    </w:p>
    <w:p w:rsidR="00000000" w:rsidRPr="005556DE" w:rsidP="005556DE">
      <w:pPr>
        <w:pStyle w:val="Heading1"/>
      </w:pPr>
      <w:bookmarkStart w:id="3" w:name="O_1123390"/>
      <w:bookmarkEnd w:id="3"/>
      <w:r w:rsidRPr="005556DE">
        <w:t>Unit Sector</w:t>
      </w:r>
    </w:p>
    <w:p w:rsidR="00000000" w:rsidRPr="005556DE" w:rsidP="005D5F00">
      <w:pPr>
        <w:pStyle w:val="BodyText"/>
      </w:pPr>
      <w:r w:rsidRPr="005556DE">
        <w:t>Technical Skills – Information Services</w:t>
      </w:r>
    </w:p>
    <w:p w:rsidR="00000000" w:rsidRPr="005556DE" w:rsidP="005556DE">
      <w:pPr>
        <w:pStyle w:val="Heading1"/>
      </w:pPr>
      <w:bookmarkStart w:id="4" w:name="O_1123389"/>
      <w:bookmarkEnd w:id="4"/>
      <w:r w:rsidRPr="005556DE">
        <w:t>Element</w:t>
      </w:r>
      <w:r w:rsidRPr="005556DE">
        <w:t>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6668"/>
      </w:tblGrid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rPr>
                <w:rStyle w:val="SpecialBold"/>
              </w:rPr>
              <w:t>ELEMENT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rPr>
                <w:rStyle w:val="SpecialBold"/>
              </w:rPr>
              <w:t>PERFORMANCE CRITERIA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rPr>
                <w:rStyle w:val="Emphasis"/>
              </w:rPr>
              <w:t>Elements describe the essential outcomes.</w:t>
            </w:r>
          </w:p>
        </w:tc>
        <w:tc>
          <w:tcPr>
            <w:tcW w:w="66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"/>
              <w:rPr>
                <w:lang w:val="en-NZ"/>
              </w:rPr>
            </w:pPr>
            <w:r w:rsidRPr="005556DE">
              <w:t>1. Maintain knowledge of digital repositories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List"/>
            </w:pPr>
            <w:r w:rsidRPr="005556DE">
              <w:t xml:space="preserve">1.1 Research information sources and determine types and functions of digital repositories </w:t>
            </w:r>
          </w:p>
          <w:p w:rsidR="00000000" w:rsidRPr="005556DE" w:rsidP="005556DE">
            <w:pPr>
              <w:pStyle w:val="List"/>
            </w:pPr>
            <w:r w:rsidRPr="005556DE">
              <w:t xml:space="preserve">1.2 Review organisational procedures on digital repositories and confirm consistency with organisational policies </w:t>
            </w:r>
          </w:p>
          <w:p w:rsidR="00000000" w:rsidP="005556DE">
            <w:pPr>
              <w:pStyle w:val="List"/>
              <w:rPr>
                <w:lang w:val="en-NZ"/>
              </w:rPr>
            </w:pPr>
            <w:r w:rsidRPr="005556DE">
              <w:t xml:space="preserve">1.3 Identify external standards and requirements </w:t>
            </w:r>
            <w:r w:rsidRPr="005556DE">
              <w:t xml:space="preserve">relevant to preservation and copyright of digital repositories 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"/>
              <w:rPr>
                <w:lang w:val="en-NZ"/>
              </w:rPr>
            </w:pPr>
            <w:r w:rsidRPr="005556DE">
              <w:t>2. Manage resources for digital repositories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List"/>
            </w:pPr>
            <w:r w:rsidRPr="005556DE">
              <w:t xml:space="preserve">2.1 Locate and verify resources to add to the digital repository </w:t>
            </w:r>
          </w:p>
          <w:p w:rsidR="00000000" w:rsidRPr="005556DE" w:rsidP="005556DE">
            <w:pPr>
              <w:pStyle w:val="List"/>
            </w:pPr>
            <w:r w:rsidRPr="005556DE">
              <w:t xml:space="preserve">2.2 Add resources to the digital repository using relevant software applications and equipment </w:t>
            </w:r>
          </w:p>
          <w:p w:rsidR="00000000" w:rsidRPr="005556DE" w:rsidP="005556DE">
            <w:pPr>
              <w:pStyle w:val="List"/>
            </w:pPr>
            <w:r w:rsidRPr="005556DE">
              <w:t xml:space="preserve">2.3 Maintain digital resources and confirm access and integrity </w:t>
            </w:r>
          </w:p>
          <w:p w:rsidR="00000000" w:rsidP="005556DE">
            <w:pPr>
              <w:pStyle w:val="List"/>
              <w:rPr>
                <w:lang w:val="en-NZ"/>
              </w:rPr>
            </w:pPr>
            <w:r w:rsidRPr="005556DE">
              <w:t xml:space="preserve">2.4 Remove or modify resources from the digital repository, where </w:t>
            </w:r>
            <w:r w:rsidRPr="005556DE">
              <w:t>required, according to organi</w:t>
            </w:r>
            <w:r w:rsidRPr="005556DE">
              <w:t xml:space="preserve">sational policies and procedures 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"/>
              <w:rPr>
                <w:lang w:val="en-NZ"/>
              </w:rPr>
            </w:pPr>
            <w:r w:rsidRPr="005556DE">
              <w:t>3. Manage metadata for digital repositories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List"/>
            </w:pPr>
            <w:r w:rsidRPr="005556DE">
              <w:t xml:space="preserve">3.1 Create descriptive, technical and administrative metadata for digital repository resources according to organisational policies and procedures </w:t>
            </w:r>
          </w:p>
          <w:p w:rsidR="00000000" w:rsidRPr="005556DE" w:rsidP="005556DE">
            <w:pPr>
              <w:pStyle w:val="List"/>
            </w:pPr>
            <w:r w:rsidRPr="005556DE">
              <w:t>3.2 Maintain and enhance digi</w:t>
            </w:r>
            <w:r w:rsidRPr="005556DE">
              <w:t>tal repository metadata according to organisational policies and procedures</w:t>
            </w:r>
          </w:p>
        </w:tc>
      </w:tr>
    </w:tbl>
    <w:p w:rsidR="00000000" w:rsidRPr="005556DE" w:rsidP="005556DE">
      <w:pPr>
        <w:pStyle w:val="List"/>
      </w:pPr>
    </w:p>
    <w:p w:rsidR="00000000" w:rsidRPr="005556DE" w:rsidP="005556DE">
      <w:pPr>
        <w:pStyle w:val="AllowPageBreak"/>
      </w:pPr>
    </w:p>
    <w:p w:rsidR="00000000" w:rsidRPr="005556DE" w:rsidP="005556DE">
      <w:pPr>
        <w:pStyle w:val="Heading1"/>
      </w:pPr>
      <w:bookmarkStart w:id="5" w:name="O_1123388"/>
      <w:bookmarkEnd w:id="5"/>
      <w:r w:rsidRPr="005556DE">
        <w:t>Foundation Skills</w:t>
      </w:r>
    </w:p>
    <w:p w:rsidR="00000000" w:rsidRPr="005D5F00" w:rsidP="005D5F00">
      <w:pPr>
        <w:pStyle w:val="BodyText"/>
        <w:rPr>
          <w:i/>
        </w:rPr>
      </w:pPr>
      <w:r w:rsidRPr="005D5F00">
        <w:rPr>
          <w:rStyle w:val="Emphasis"/>
        </w:rPr>
        <w:t>This section describes those language, literacy, numeracy and employment skills that are essential to performance but not explicit in the per</w:t>
      </w:r>
      <w:r w:rsidRPr="005D5F00">
        <w:rPr>
          <w:rStyle w:val="Emphasis"/>
        </w:rPr>
        <w:t>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rPr>
                <w:rStyle w:val="SpecialBold"/>
              </w:rPr>
              <w:t>Description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Reading</w:t>
            </w:r>
            <w:r w:rsidRPr="005556DE">
              <w:tab/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Bullet"/>
              <w:rPr>
                <w:lang w:val="en-NZ"/>
              </w:rPr>
            </w:pPr>
            <w:r w:rsidRPr="005556DE">
              <w:t>Interprets and critically analyses complex text to appropriately apply material to new or existing resources and distinguishes significant information from minor references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Bullet"/>
              <w:rPr>
                <w:lang w:val="en-NZ"/>
              </w:rPr>
            </w:pPr>
            <w:r w:rsidRPr="005556DE">
              <w:t>Provides clarity of meaning to directive and instructional text, and conveys detailed, accurate and concise descriptions of complex data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Bullet"/>
              <w:rPr>
                <w:lang w:val="en-NZ"/>
              </w:rPr>
            </w:pPr>
            <w:r w:rsidRPr="005556DE">
              <w:t>Uses clear and specific language to convey technical and complex information and instructions to c</w:t>
            </w:r>
            <w:r w:rsidRPr="005556DE">
              <w:t xml:space="preserve">olleagues 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Bullet"/>
              <w:rPr>
                <w:lang w:val="en-NZ"/>
              </w:rPr>
            </w:pPr>
            <w:r w:rsidRPr="005556DE">
              <w:t>Correctly interprets and provides numerical information embedded in complex information sources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Bullet"/>
              <w:rPr>
                <w:lang w:val="en-NZ"/>
              </w:rPr>
            </w:pPr>
            <w:r w:rsidRPr="005556DE">
              <w:t>Accepts responsibility for planning, prioritising and sequencing complex tasks and workload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ListBullet"/>
              <w:rPr>
                <w:lang w:val="en-NZ"/>
              </w:rPr>
            </w:pPr>
            <w:r w:rsidRPr="005556DE">
              <w:t>Collaborates with others and shares information to optimise efficiency of operations</w:t>
            </w:r>
          </w:p>
        </w:tc>
      </w:tr>
      <w:tr w:rsidTr="005556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ListBullet"/>
            </w:pPr>
            <w:r w:rsidRPr="005556DE">
              <w:t>Uses features of digital tools to complete complex tasks</w:t>
            </w:r>
          </w:p>
        </w:tc>
      </w:tr>
    </w:tbl>
    <w:p w:rsidR="00000000" w:rsidRPr="005556DE" w:rsidP="005556DE">
      <w:pPr>
        <w:pStyle w:val="BodyText"/>
      </w:pPr>
    </w:p>
    <w:p w:rsidR="00000000" w:rsidRPr="005556DE" w:rsidP="005556DE">
      <w:pPr>
        <w:pStyle w:val="AllowPageBreak"/>
      </w:pPr>
    </w:p>
    <w:p w:rsidR="00000000" w:rsidRPr="005556DE" w:rsidP="005556DE">
      <w:pPr>
        <w:pStyle w:val="Heading1"/>
      </w:pPr>
      <w:bookmarkStart w:id="6" w:name="O_1123387"/>
      <w:bookmarkEnd w:id="6"/>
      <w:r w:rsidRPr="005556DE">
        <w:t>Unit Mapping Information</w:t>
      </w:r>
    </w:p>
    <w:p w:rsidR="00000000" w:rsidRPr="005556DE" w:rsidP="005D5F00">
      <w:pPr>
        <w:pStyle w:val="BodyText"/>
      </w:pPr>
      <w:r w:rsidRPr="005556DE">
        <w:t>Supersedes and is equivalent to BSBLIB506 Maintain digital repositories.</w:t>
      </w:r>
    </w:p>
    <w:p w:rsidR="00000000" w:rsidRPr="005556DE" w:rsidP="005556DE">
      <w:pPr>
        <w:pStyle w:val="Heading1"/>
      </w:pPr>
      <w:bookmarkStart w:id="7" w:name="O_1123380"/>
      <w:bookmarkEnd w:id="7"/>
      <w:r w:rsidRPr="005556DE">
        <w:t>Links</w:t>
      </w:r>
    </w:p>
    <w:p w:rsidR="00000000" w:rsidRPr="005556DE" w:rsidP="005D5F00">
      <w:pPr>
        <w:pStyle w:val="BodyText"/>
      </w:pPr>
      <w:r w:rsidRPr="005556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41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56DE" w:rsidP="005D5F00">
      <w:pPr>
        <w:pStyle w:val="BodyText"/>
        <w:sectPr w:rsidSect="005556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6DE" w:rsidP="005556DE">
      <w:pPr>
        <w:pStyle w:val="SuperHeading"/>
      </w:pPr>
      <w:r w:rsidRPr="005556DE">
        <w:t>Assessment Requirements for BSBINS504 Maintain digital repositories</w:t>
      </w:r>
    </w:p>
    <w:p w:rsidR="00000000" w:rsidRPr="005556DE" w:rsidP="005556DE">
      <w:pPr>
        <w:pStyle w:val="Heading1"/>
      </w:pPr>
      <w:bookmarkStart w:id="8" w:name="O_1123382"/>
      <w:bookmarkEnd w:id="8"/>
      <w:r w:rsidRPr="005556D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556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rPr>
                <w:rStyle w:val="SpecialBold"/>
              </w:rPr>
              <w:t>Release</w:t>
            </w:r>
            <w:r w:rsidRPr="005556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rPr>
                <w:rStyle w:val="SpecialBold"/>
              </w:rPr>
              <w:t>Comments</w:t>
            </w:r>
            <w:r w:rsidRPr="005556DE">
              <w:t> </w:t>
            </w:r>
          </w:p>
        </w:tc>
      </w:tr>
      <w:tr w:rsidTr="005556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6DE">
            <w:pPr>
              <w:pStyle w:val="BodyText"/>
              <w:rPr>
                <w:lang w:val="en-NZ"/>
              </w:rPr>
            </w:pPr>
            <w:r w:rsidRPr="005556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6DE" w:rsidP="005556DE">
            <w:pPr>
              <w:pStyle w:val="BodyText"/>
            </w:pPr>
            <w:r w:rsidRPr="005556DE">
              <w:t>This version first released with BSB Business Services Training Package V</w:t>
            </w:r>
            <w:r w:rsidRPr="005556DE">
              <w:t>ersion 7.0.</w:t>
            </w:r>
          </w:p>
        </w:tc>
      </w:tr>
    </w:tbl>
    <w:p w:rsidR="00000000" w:rsidRPr="005556DE" w:rsidP="005556DE">
      <w:pPr>
        <w:pStyle w:val="BodyText"/>
      </w:pPr>
    </w:p>
    <w:p w:rsidR="00000000" w:rsidRPr="005556DE" w:rsidP="005556DE">
      <w:pPr>
        <w:pStyle w:val="AllowPageBreak"/>
      </w:pPr>
    </w:p>
    <w:p w:rsidR="00000000" w:rsidRPr="005556DE" w:rsidP="005556DE">
      <w:pPr>
        <w:pStyle w:val="Heading1"/>
      </w:pPr>
      <w:bookmarkStart w:id="9" w:name="O_1123385"/>
      <w:bookmarkEnd w:id="9"/>
      <w:r w:rsidRPr="005556DE">
        <w:t>Performance Evidence</w:t>
      </w:r>
    </w:p>
    <w:p w:rsidR="00000000" w:rsidRPr="005556DE" w:rsidP="005D5F00">
      <w:pPr>
        <w:pStyle w:val="BodyText"/>
      </w:pPr>
      <w:r w:rsidRPr="005556DE">
        <w:t>The candidate must demonstrate the ability to complete the tasks outlined in the elements, performance criteria and foundation skills of this unit, including evidence of the ability to:</w:t>
      </w:r>
    </w:p>
    <w:p w:rsidR="00000000" w:rsidRPr="005556DE" w:rsidP="005556DE">
      <w:pPr>
        <w:pStyle w:val="ListBullet"/>
      </w:pPr>
      <w:r w:rsidRPr="005556DE">
        <w:t>add to digital repository according to standards and organisational policies and procedures on at least two occasions</w:t>
      </w:r>
    </w:p>
    <w:p w:rsidR="00000000" w:rsidRPr="005556DE" w:rsidP="005556DE">
      <w:pPr>
        <w:pStyle w:val="ListBullet"/>
      </w:pPr>
      <w:r w:rsidRPr="005556DE">
        <w:t>create metadata on at least two occasions.</w:t>
      </w:r>
    </w:p>
    <w:p w:rsidR="00000000" w:rsidRPr="005556DE" w:rsidP="005D5F00">
      <w:pPr>
        <w:pStyle w:val="BodyText"/>
      </w:pPr>
      <w:r w:rsidRPr="005556DE">
        <w:t>In the course of the above, the candidate must:</w:t>
      </w:r>
    </w:p>
    <w:p w:rsidR="00000000" w:rsidRPr="005556DE" w:rsidP="005556DE">
      <w:pPr>
        <w:pStyle w:val="ListBullet"/>
      </w:pPr>
      <w:r w:rsidRPr="005556DE">
        <w:t>add to, modify or remove resources from digita</w:t>
      </w:r>
      <w:r w:rsidRPr="005556DE">
        <w:t xml:space="preserve">l repositories using standards and organisational policies and procedures, and ensure access and integrity </w:t>
      </w:r>
    </w:p>
    <w:p w:rsidR="00000000" w:rsidRPr="005556DE" w:rsidP="005556DE">
      <w:pPr>
        <w:pStyle w:val="ListBullet"/>
      </w:pPr>
      <w:r w:rsidRPr="005556DE">
        <w:t>create and edit metadata for digital repository resources</w:t>
      </w:r>
    </w:p>
    <w:p w:rsidR="00000000" w:rsidRPr="005556DE" w:rsidP="005556DE">
      <w:pPr>
        <w:pStyle w:val="ListBullet"/>
      </w:pPr>
      <w:r w:rsidRPr="005556DE">
        <w:t>modify resource in digital repository according to standards and organisational policies a</w:t>
      </w:r>
      <w:r w:rsidRPr="005556DE">
        <w:t>nd procedures</w:t>
      </w:r>
    </w:p>
    <w:p w:rsidR="00000000" w:rsidRPr="005556DE" w:rsidP="005556DE">
      <w:pPr>
        <w:pStyle w:val="ListBullet"/>
      </w:pPr>
      <w:r w:rsidRPr="005556DE">
        <w:t>remove resource from digital repository according to standards and organisational policies and procedures.</w:t>
      </w:r>
    </w:p>
    <w:p w:rsidR="00000000" w:rsidRPr="005556DE" w:rsidP="005556DE">
      <w:pPr>
        <w:pStyle w:val="AllowPageBreak"/>
      </w:pPr>
    </w:p>
    <w:p w:rsidR="00000000" w:rsidRPr="005556DE" w:rsidP="005556DE">
      <w:pPr>
        <w:pStyle w:val="Heading1"/>
      </w:pPr>
      <w:bookmarkStart w:id="10" w:name="O_1123384"/>
      <w:bookmarkEnd w:id="10"/>
      <w:r w:rsidRPr="005556DE">
        <w:t>Knowledge Evidence</w:t>
      </w:r>
    </w:p>
    <w:p w:rsidR="00000000" w:rsidRPr="005556DE" w:rsidP="005D5F00">
      <w:pPr>
        <w:pStyle w:val="BodyText"/>
      </w:pPr>
      <w:r w:rsidRPr="005556DE">
        <w:t>The candidate must be able to demonstrate knowledge to complete the tasks outlined in the element</w:t>
      </w:r>
      <w:r w:rsidRPr="005556DE">
        <w:t>s, performance criteria and foundation skills of this unit, including knowledge of:</w:t>
      </w:r>
    </w:p>
    <w:p w:rsidR="00000000" w:rsidRPr="005556DE" w:rsidP="005556DE">
      <w:pPr>
        <w:pStyle w:val="ListBullet"/>
      </w:pPr>
      <w:r w:rsidRPr="005556DE">
        <w:t>access and preservation standards for digitisation</w:t>
      </w:r>
    </w:p>
    <w:p w:rsidR="00000000" w:rsidRPr="005556DE" w:rsidP="005556DE">
      <w:pPr>
        <w:pStyle w:val="ListBullet"/>
      </w:pPr>
      <w:r w:rsidRPr="005556DE">
        <w:t xml:space="preserve">copyright, moral rights, digital rights management and intellectual property issues and legislation that impact digital </w:t>
      </w:r>
      <w:r w:rsidRPr="005556DE">
        <w:t>repositories</w:t>
      </w:r>
    </w:p>
    <w:p w:rsidR="00000000" w:rsidRPr="005556DE" w:rsidP="005556DE">
      <w:pPr>
        <w:pStyle w:val="ListBullet"/>
      </w:pPr>
      <w:r w:rsidRPr="005556DE">
        <w:t>common digital file formats</w:t>
      </w:r>
    </w:p>
    <w:p w:rsidR="00000000" w:rsidRPr="005556DE" w:rsidP="005556DE">
      <w:pPr>
        <w:pStyle w:val="ListBullet"/>
      </w:pPr>
      <w:r w:rsidRPr="005556DE">
        <w:t>digital preservation techniques</w:t>
      </w:r>
    </w:p>
    <w:p w:rsidR="00000000" w:rsidRPr="005556DE" w:rsidP="005556DE">
      <w:pPr>
        <w:pStyle w:val="ListBullet"/>
      </w:pPr>
      <w:r w:rsidRPr="005556DE">
        <w:t>information management principles for description and access</w:t>
      </w:r>
    </w:p>
    <w:p w:rsidR="00000000" w:rsidRPr="005556DE" w:rsidP="005556DE">
      <w:pPr>
        <w:pStyle w:val="ListBullet"/>
      </w:pPr>
      <w:r w:rsidRPr="005556DE">
        <w:t>current trends in digital repositories</w:t>
      </w:r>
    </w:p>
    <w:p w:rsidR="00000000" w:rsidRPr="005556DE" w:rsidP="005556DE">
      <w:pPr>
        <w:pStyle w:val="ListBullet"/>
      </w:pPr>
      <w:r w:rsidRPr="005556DE">
        <w:t>reference metadata standards and systems used in the industry institutions, includi</w:t>
      </w:r>
      <w:r w:rsidRPr="005556DE">
        <w:t>ng:</w:t>
      </w:r>
    </w:p>
    <w:p w:rsidR="00000000" w:rsidRPr="005556DE" w:rsidP="005556DE">
      <w:pPr>
        <w:pStyle w:val="ListBullet2"/>
      </w:pPr>
      <w:r w:rsidRPr="005556DE">
        <w:t xml:space="preserve">Resource Description and Analysis (RDA) </w:t>
      </w:r>
    </w:p>
    <w:p w:rsidR="00000000" w:rsidRPr="005556DE" w:rsidP="005556DE">
      <w:pPr>
        <w:pStyle w:val="ListBullet2"/>
      </w:pPr>
      <w:r w:rsidRPr="005556DE">
        <w:t>Australian Government Location Service (AGLS)</w:t>
      </w:r>
    </w:p>
    <w:p w:rsidR="00000000" w:rsidRPr="005556DE" w:rsidP="005556DE">
      <w:pPr>
        <w:pStyle w:val="ListBullet2"/>
      </w:pPr>
      <w:r w:rsidRPr="005556DE">
        <w:t>Dublin Core</w:t>
      </w:r>
    </w:p>
    <w:p w:rsidR="00000000" w:rsidRPr="005556DE" w:rsidP="005556DE">
      <w:pPr>
        <w:pStyle w:val="ListBullet2"/>
      </w:pPr>
      <w:r w:rsidRPr="005556DE">
        <w:t xml:space="preserve">Machine Readable Cataloguing (MARC) and MARC21 </w:t>
      </w:r>
    </w:p>
    <w:p w:rsidR="00000000" w:rsidRPr="005556DE" w:rsidP="005556DE">
      <w:pPr>
        <w:pStyle w:val="ListBullet"/>
      </w:pPr>
      <w:r w:rsidRPr="005556DE">
        <w:t>organisational policies and procedures regarding digital repositories.</w:t>
      </w:r>
    </w:p>
    <w:p w:rsidR="00000000" w:rsidRPr="005556DE" w:rsidP="005556DE">
      <w:pPr>
        <w:pStyle w:val="AllowPageBreak"/>
      </w:pPr>
    </w:p>
    <w:p w:rsidR="00000000" w:rsidRPr="005556DE" w:rsidP="005556DE">
      <w:pPr>
        <w:pStyle w:val="Heading1"/>
      </w:pPr>
      <w:bookmarkStart w:id="11" w:name="O_1123383"/>
      <w:bookmarkEnd w:id="11"/>
      <w:r w:rsidRPr="005556DE">
        <w:t>Assessment Conditions</w:t>
      </w:r>
    </w:p>
    <w:p w:rsidR="00000000" w:rsidRPr="005556DE" w:rsidP="005D5F00">
      <w:pPr>
        <w:pStyle w:val="BodyText"/>
      </w:pPr>
      <w:r w:rsidRPr="005556DE">
        <w:t xml:space="preserve">Skills in this unit must be demonstrated in a workplace or simulated environment where the conditions are typical of those in a working environment in this industry. </w:t>
      </w:r>
    </w:p>
    <w:p w:rsidR="00000000" w:rsidRPr="005556DE" w:rsidP="005D5F00">
      <w:pPr>
        <w:pStyle w:val="BodyText"/>
      </w:pPr>
      <w:r w:rsidRPr="005556DE">
        <w:t>This includes access to:</w:t>
      </w:r>
    </w:p>
    <w:p w:rsidR="00000000" w:rsidRPr="005556DE" w:rsidP="005556DE">
      <w:pPr>
        <w:pStyle w:val="ListBullet"/>
      </w:pPr>
      <w:r w:rsidRPr="005556DE">
        <w:t>industry-current systems and technologies</w:t>
      </w:r>
      <w:r w:rsidRPr="005556DE">
        <w:t xml:space="preserve"> for digital repositories relevant to performance evidence</w:t>
      </w:r>
    </w:p>
    <w:p w:rsidR="00000000" w:rsidRPr="005556DE" w:rsidP="005556DE">
      <w:pPr>
        <w:pStyle w:val="ListBullet"/>
      </w:pPr>
      <w:r w:rsidRPr="005556DE">
        <w:t>organisational policies, procedures and metadata standards.</w:t>
      </w:r>
    </w:p>
    <w:p w:rsidR="00000000" w:rsidRPr="005556DE" w:rsidP="005556DE">
      <w:pPr>
        <w:pStyle w:val="BodyText"/>
      </w:pPr>
    </w:p>
    <w:p w:rsidR="00000000" w:rsidRPr="005556DE" w:rsidP="005D5F00">
      <w:pPr>
        <w:pStyle w:val="BodyText"/>
      </w:pPr>
      <w:r w:rsidRPr="005556DE">
        <w:t>Assessors of this unit must satisfy the requirements for assessors in applicable vocational education and training legislation, framewor</w:t>
      </w:r>
      <w:r w:rsidRPr="005556DE">
        <w:t>ks and/or standards.</w:t>
      </w:r>
    </w:p>
    <w:p w:rsidR="00000000" w:rsidRPr="005556DE" w:rsidP="005556DE">
      <w:pPr>
        <w:pStyle w:val="Heading1"/>
      </w:pPr>
      <w:bookmarkStart w:id="12" w:name="O_1123381"/>
      <w:bookmarkEnd w:id="12"/>
      <w:r w:rsidRPr="005556DE">
        <w:t>Links</w:t>
      </w:r>
    </w:p>
    <w:p w:rsidR="00000000" w:rsidRPr="005556DE" w:rsidP="005D5F00">
      <w:pPr>
        <w:pStyle w:val="BodyText"/>
      </w:pPr>
      <w:r w:rsidRPr="005556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41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56DE" w:rsidP="005556DE"/>
    <w:sectPr w:rsidSect="005556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 w:rsidRPr="005D5F00" w:rsidP="005D5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00" w:rsidP="00555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F00" w:rsidP="00555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5F00" w:rsidP="005556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 w:rsidP="00555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F00">
      <w:t>Approved</w:t>
    </w:r>
    <w:r w:rsidR="005D5F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F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F00">
      <w:rPr>
        <w:noProof/>
      </w:rPr>
      <w:t>4</w:t>
    </w:r>
    <w:r>
      <w:rPr>
        <w:noProof/>
      </w:rPr>
      <w:fldChar w:fldCharType="end"/>
    </w:r>
  </w:p>
  <w:p w:rsidR="005556DE" w:rsidP="00555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F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F00">
      <w:t>Future Skills Organisation</w:t>
    </w:r>
    <w:r w:rsidR="005D5F00">
      <w:fldChar w:fldCharType="end"/>
    </w:r>
  </w:p>
  <w:p w:rsidR="005556DE" w:rsidP="00555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6DE" w:rsidRPr="005D5F00" w:rsidP="005D5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00" w:rsidRPr="002D2AF8" w:rsidP="00555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BSBINS504 Maintain digital repositories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5F00" w:rsidP="005556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DE" w:rsidRPr="002D2AF8" w:rsidP="00555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F00">
      <w:t>BSBINS504 Maintain digital repositories</w:t>
    </w:r>
    <w:r w:rsidR="005D5F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F00">
      <w:rPr>
        <w:noProof/>
      </w:rPr>
      <w:t>1 March 2025</w:t>
    </w:r>
    <w:r>
      <w:fldChar w:fldCharType="end"/>
    </w:r>
  </w:p>
  <w:p w:rsidR="005556DE" w:rsidP="00555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A2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A0F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8C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6DE"/>
  </w:style>
  <w:style w:type="character" w:customStyle="1" w:styleId="Heading1Char">
    <w:name w:val="Heading 1 Char"/>
    <w:basedOn w:val="DefaultParagraphFont"/>
    <w:link w:val="Heading1"/>
    <w:rsid w:val="00555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6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56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6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6DE"/>
    <w:rPr>
      <w:b/>
      <w:spacing w:val="0"/>
    </w:rPr>
  </w:style>
  <w:style w:type="paragraph" w:styleId="ListBullet2">
    <w:name w:val="List Bullet 2"/>
    <w:basedOn w:val="List2"/>
    <w:rsid w:val="005556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56DE"/>
    <w:rPr>
      <w:i/>
    </w:rPr>
  </w:style>
  <w:style w:type="paragraph" w:customStyle="1" w:styleId="SuperHeading">
    <w:name w:val="SuperHeading"/>
    <w:basedOn w:val="Normal"/>
    <w:rsid w:val="00555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6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5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6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6DE"/>
  </w:style>
  <w:style w:type="paragraph" w:styleId="TableofFigures">
    <w:name w:val="table of figures"/>
    <w:basedOn w:val="Normal"/>
    <w:next w:val="Normal"/>
    <w:semiHidden/>
    <w:rsid w:val="00555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6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6DE"/>
    <w:rPr>
      <w:rFonts w:ascii="Wingdings" w:hAnsi="Wingdings"/>
    </w:rPr>
  </w:style>
  <w:style w:type="paragraph" w:customStyle="1" w:styleId="TableHeading">
    <w:name w:val="Table Heading"/>
    <w:basedOn w:val="HeadingBase"/>
    <w:rsid w:val="00555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6DE"/>
    <w:rPr>
      <w:color w:val="0033CC"/>
      <w:u w:val="none"/>
    </w:rPr>
  </w:style>
  <w:style w:type="paragraph" w:customStyle="1" w:styleId="BodyTextRight">
    <w:name w:val="Body Text Right"/>
    <w:basedOn w:val="BodyText"/>
    <w:rsid w:val="00555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6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6DE"/>
    <w:rPr>
      <w:sz w:val="32"/>
    </w:rPr>
  </w:style>
  <w:style w:type="paragraph" w:customStyle="1" w:styleId="HeadingProcedure">
    <w:name w:val="Heading Procedure"/>
    <w:basedOn w:val="HeadingBase"/>
    <w:next w:val="Normal"/>
    <w:rsid w:val="00555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6DE"/>
    <w:pPr>
      <w:spacing w:before="60" w:after="60"/>
    </w:pPr>
  </w:style>
  <w:style w:type="paragraph" w:styleId="ListContinue">
    <w:name w:val="List Continue"/>
    <w:basedOn w:val="List"/>
    <w:rsid w:val="005556DE"/>
    <w:pPr>
      <w:ind w:firstLine="0"/>
    </w:pPr>
  </w:style>
  <w:style w:type="paragraph" w:customStyle="1" w:styleId="ListNote">
    <w:name w:val="List Note"/>
    <w:basedOn w:val="List"/>
    <w:rsid w:val="00555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6DE"/>
    <w:rPr>
      <w:rFonts w:ascii="Courier New" w:hAnsi="Courier New"/>
    </w:rPr>
  </w:style>
  <w:style w:type="paragraph" w:customStyle="1" w:styleId="NoteBullet">
    <w:name w:val="Note Bullet"/>
    <w:basedOn w:val="Note"/>
    <w:rsid w:val="00555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6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6DE"/>
    <w:rPr>
      <w:b/>
      <w:smallCaps/>
    </w:rPr>
  </w:style>
  <w:style w:type="paragraph" w:customStyle="1" w:styleId="TableListNumber">
    <w:name w:val="Table List Number"/>
    <w:basedOn w:val="ListNumber"/>
    <w:rsid w:val="00555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6DE"/>
    <w:pPr>
      <w:numPr>
        <w:numId w:val="9"/>
      </w:numPr>
    </w:pPr>
  </w:style>
  <w:style w:type="paragraph" w:customStyle="1" w:styleId="ListAlpha2">
    <w:name w:val="List Alpha 2"/>
    <w:basedOn w:val="List2"/>
    <w:rsid w:val="005556DE"/>
    <w:pPr>
      <w:numPr>
        <w:numId w:val="8"/>
      </w:numPr>
    </w:pPr>
  </w:style>
  <w:style w:type="paragraph" w:styleId="List2">
    <w:name w:val="List 2"/>
    <w:basedOn w:val="BodyText"/>
    <w:rsid w:val="00555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6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6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6DE"/>
    <w:pPr>
      <w:numPr>
        <w:numId w:val="4"/>
      </w:numPr>
    </w:pPr>
  </w:style>
  <w:style w:type="paragraph" w:styleId="ListContinue2">
    <w:name w:val="List Continue 2"/>
    <w:basedOn w:val="List2"/>
    <w:rsid w:val="005556DE"/>
    <w:pPr>
      <w:ind w:firstLine="0"/>
    </w:pPr>
  </w:style>
  <w:style w:type="paragraph" w:styleId="ListContinue3">
    <w:name w:val="List Continue 3"/>
    <w:basedOn w:val="List3"/>
    <w:rsid w:val="005556DE"/>
    <w:pPr>
      <w:ind w:left="1021" w:firstLine="0"/>
    </w:pPr>
  </w:style>
  <w:style w:type="paragraph" w:styleId="ListContinue4">
    <w:name w:val="List Continue 4"/>
    <w:basedOn w:val="List4"/>
    <w:rsid w:val="005556DE"/>
    <w:pPr>
      <w:ind w:firstLine="0"/>
    </w:pPr>
  </w:style>
  <w:style w:type="paragraph" w:styleId="ListContinue5">
    <w:name w:val="List Continue 5"/>
    <w:basedOn w:val="List5"/>
    <w:rsid w:val="005556DE"/>
    <w:pPr>
      <w:ind w:firstLine="0"/>
    </w:pPr>
  </w:style>
  <w:style w:type="paragraph" w:styleId="ListNumber3">
    <w:name w:val="List Number 3"/>
    <w:basedOn w:val="List3"/>
    <w:rsid w:val="005556DE"/>
    <w:pPr>
      <w:numPr>
        <w:numId w:val="5"/>
      </w:numPr>
    </w:pPr>
  </w:style>
  <w:style w:type="paragraph" w:styleId="ListNumber4">
    <w:name w:val="List Number 4"/>
    <w:basedOn w:val="List4"/>
    <w:rsid w:val="005556DE"/>
    <w:pPr>
      <w:numPr>
        <w:numId w:val="6"/>
      </w:numPr>
    </w:pPr>
  </w:style>
  <w:style w:type="paragraph" w:styleId="ListNumber5">
    <w:name w:val="List Number 5"/>
    <w:basedOn w:val="List5"/>
    <w:rsid w:val="005556DE"/>
    <w:pPr>
      <w:numPr>
        <w:numId w:val="7"/>
      </w:numPr>
    </w:pPr>
  </w:style>
  <w:style w:type="paragraph" w:styleId="BlockText">
    <w:name w:val="Block Text"/>
    <w:basedOn w:val="Normal"/>
    <w:rsid w:val="00555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6DE"/>
    <w:rPr>
      <w:sz w:val="16"/>
      <w:vertAlign w:val="superscript"/>
    </w:rPr>
  </w:style>
  <w:style w:type="character" w:customStyle="1" w:styleId="Symbols">
    <w:name w:val="Symbols"/>
    <w:basedOn w:val="DefaultParagraphFont"/>
    <w:rsid w:val="005556DE"/>
    <w:rPr>
      <w:rFonts w:ascii="Symbol" w:hAnsi="Symbol"/>
    </w:rPr>
  </w:style>
  <w:style w:type="character" w:customStyle="1" w:styleId="MenuOptions">
    <w:name w:val="Menu Options"/>
    <w:basedOn w:val="DefaultParagraphFont"/>
    <w:rsid w:val="00555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6DE"/>
    <w:rPr>
      <w:b/>
    </w:rPr>
  </w:style>
  <w:style w:type="character" w:customStyle="1" w:styleId="Underlined">
    <w:name w:val="Underlined"/>
    <w:basedOn w:val="DefaultParagraphFont"/>
    <w:rsid w:val="005556DE"/>
    <w:rPr>
      <w:u w:val="single"/>
    </w:rPr>
  </w:style>
  <w:style w:type="paragraph" w:customStyle="1" w:styleId="TableBodyTextRight">
    <w:name w:val="Table Body Text Right"/>
    <w:basedOn w:val="TableBodyText"/>
    <w:rsid w:val="00555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6DE"/>
    <w:rPr>
      <w:sz w:val="18"/>
    </w:rPr>
  </w:style>
  <w:style w:type="paragraph" w:customStyle="1" w:styleId="BodySmallRight">
    <w:name w:val="Body Small Right"/>
    <w:basedOn w:val="BodyTextRight"/>
    <w:rsid w:val="005556DE"/>
    <w:rPr>
      <w:sz w:val="18"/>
      <w:szCs w:val="18"/>
    </w:rPr>
  </w:style>
  <w:style w:type="paragraph" w:customStyle="1" w:styleId="MarginEdition">
    <w:name w:val="Margin Edition"/>
    <w:basedOn w:val="MarginNote"/>
    <w:rsid w:val="00555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6DE"/>
    <w:rPr>
      <w:sz w:val="2"/>
      <w:szCs w:val="2"/>
    </w:rPr>
  </w:style>
  <w:style w:type="character" w:customStyle="1" w:styleId="Small">
    <w:name w:val="Small"/>
    <w:basedOn w:val="DefaultParagraphFont"/>
    <w:rsid w:val="005556DE"/>
    <w:rPr>
      <w:sz w:val="16"/>
    </w:rPr>
  </w:style>
  <w:style w:type="paragraph" w:customStyle="1" w:styleId="WideTable">
    <w:name w:val="Wide Table"/>
    <w:basedOn w:val="Normal"/>
    <w:rsid w:val="00555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6DE"/>
  </w:style>
  <w:style w:type="paragraph" w:styleId="Quote">
    <w:name w:val="Quote"/>
    <w:basedOn w:val="Heading1"/>
    <w:link w:val="QuoteChar"/>
    <w:qFormat/>
    <w:rsid w:val="00555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6DE"/>
    <w:pPr>
      <w:pageBreakBefore/>
    </w:pPr>
  </w:style>
  <w:style w:type="paragraph" w:customStyle="1" w:styleId="Border">
    <w:name w:val="Border"/>
    <w:basedOn w:val="Normal"/>
    <w:qFormat/>
    <w:rsid w:val="00555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6DE"/>
    <w:rPr>
      <w:u w:val="single"/>
    </w:rPr>
  </w:style>
  <w:style w:type="character" w:customStyle="1" w:styleId="BoldandItalics">
    <w:name w:val="Bold and Italics"/>
    <w:qFormat/>
    <w:rsid w:val="005556DE"/>
    <w:rPr>
      <w:b/>
      <w:i/>
      <w:u w:val="none"/>
    </w:rPr>
  </w:style>
  <w:style w:type="paragraph" w:styleId="BalloonText">
    <w:name w:val="Balloon Text"/>
    <w:basedOn w:val="Normal"/>
    <w:link w:val="BalloonTextChar"/>
    <w:rsid w:val="00555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6DE"/>
    <w:pPr>
      <w:spacing w:before="0" w:after="0"/>
    </w:pPr>
  </w:style>
  <w:style w:type="paragraph" w:customStyle="1" w:styleId="BodyTextBold">
    <w:name w:val="Body Text Bold"/>
    <w:basedOn w:val="BodyText"/>
    <w:qFormat/>
    <w:rsid w:val="005556DE"/>
    <w:rPr>
      <w:b/>
    </w:rPr>
  </w:style>
  <w:style w:type="character" w:styleId="Hyperlink">
    <w:name w:val="Hyperlink"/>
    <w:basedOn w:val="DefaultParagraphFont"/>
    <w:uiPriority w:val="99"/>
    <w:unhideWhenUsed/>
    <w:rsid w:val="005D5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5426</Characters>
  <Application>Microsoft Office Word</Application>
  <DocSecurity>0</DocSecurity>
  <Lines>159</Lines>
  <Paragraphs>107</Paragraphs>
  <ScaleCrop>false</ScaleCrop>
  <Company>Author-it Software Corporation Ltd.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BSBINS504 Maintain digital repositories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