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9A7" w:rsidP="004B1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BSBINS305 Participate in cataloguing activities</w:t>
      </w:r>
      <w:r>
        <w:fldChar w:fldCharType="end"/>
      </w:r>
    </w:p>
    <w:p w:rsidR="004B19A7" w:rsidP="004B19A7">
      <w:pPr>
        <w:pStyle w:val="Version"/>
        <w:sectPr w:rsidSect="00210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5C4" w:rsidP="002105C4">
      <w:pPr>
        <w:pStyle w:val="SuperHeading"/>
      </w:pPr>
      <w:r w:rsidRPr="002105C4">
        <w:t>BSBINS305 Participate in cataloguing activities</w:t>
      </w:r>
    </w:p>
    <w:p w:rsidR="00000000" w:rsidRPr="002105C4" w:rsidP="002105C4">
      <w:pPr>
        <w:pStyle w:val="Heading1"/>
      </w:pPr>
      <w:bookmarkStart w:id="1" w:name="O_1121776"/>
      <w:bookmarkEnd w:id="1"/>
      <w:r w:rsidRPr="002105C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105C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BodyText"/>
            </w:pPr>
            <w:r w:rsidRPr="002105C4">
              <w:rPr>
                <w:rStyle w:val="SpecialBold"/>
              </w:rPr>
              <w:t>Release</w:t>
            </w:r>
            <w:r w:rsidRPr="002105C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rPr>
                <w:rStyle w:val="SpecialBold"/>
              </w:rPr>
              <w:t>Comments</w:t>
            </w:r>
            <w:r w:rsidRPr="002105C4">
              <w:t> </w:t>
            </w:r>
          </w:p>
        </w:tc>
      </w:tr>
      <w:tr w:rsidTr="002105C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BodyText"/>
            </w:pPr>
            <w:r w:rsidRPr="002105C4">
              <w:t>This version first released with BSB Business Services Training Package Version 7.0.</w:t>
            </w:r>
          </w:p>
        </w:tc>
      </w:tr>
    </w:tbl>
    <w:p w:rsidR="00000000" w:rsidRPr="002105C4" w:rsidP="002105C4">
      <w:pPr>
        <w:pStyle w:val="BodyText"/>
      </w:pPr>
    </w:p>
    <w:p w:rsidR="00000000" w:rsidRPr="002105C4" w:rsidP="002105C4">
      <w:pPr>
        <w:pStyle w:val="AllowPageBreak"/>
      </w:pPr>
    </w:p>
    <w:p w:rsidR="00000000" w:rsidRPr="002105C4" w:rsidP="002105C4">
      <w:pPr>
        <w:pStyle w:val="Heading1"/>
      </w:pPr>
      <w:bookmarkStart w:id="2" w:name="O_1121781"/>
      <w:bookmarkEnd w:id="2"/>
      <w:r w:rsidRPr="002105C4">
        <w:t>Application</w:t>
      </w:r>
    </w:p>
    <w:p w:rsidR="00000000" w:rsidRPr="002105C4" w:rsidP="004B19A7">
      <w:pPr>
        <w:pStyle w:val="BodyText"/>
      </w:pPr>
      <w:r w:rsidRPr="002105C4">
        <w:t>This unit describes skills and knowledge required to undertake cataloguing act</w:t>
      </w:r>
      <w:r w:rsidRPr="002105C4">
        <w:t>ivities using established tools, systems, technologies, conventions and standards to search, retrieve and validate data from catalogues at an introductory level.</w:t>
      </w:r>
    </w:p>
    <w:p w:rsidR="00000000" w:rsidRPr="002105C4" w:rsidP="004B19A7">
      <w:pPr>
        <w:pStyle w:val="BodyText"/>
      </w:pPr>
      <w:r w:rsidRPr="002105C4">
        <w:t>The unit applies to individuals working in a library or information services context, under su</w:t>
      </w:r>
      <w:r w:rsidRPr="002105C4">
        <w:t>pervision, who apply a general understanding of cataloguing and bibliographic concepts in their job.</w:t>
      </w:r>
    </w:p>
    <w:p w:rsidR="00000000" w:rsidRPr="002105C4" w:rsidP="004B19A7">
      <w:pPr>
        <w:pStyle w:val="BodyText"/>
      </w:pPr>
      <w:r w:rsidRPr="002105C4">
        <w:t>No licensing, legislative or certification requirements apply to this unit at the time of publication.</w:t>
      </w:r>
    </w:p>
    <w:p w:rsidR="00000000" w:rsidRPr="002105C4" w:rsidP="002105C4">
      <w:pPr>
        <w:pStyle w:val="Heading1"/>
      </w:pPr>
      <w:bookmarkStart w:id="3" w:name="O_1121780"/>
      <w:bookmarkEnd w:id="3"/>
      <w:r w:rsidRPr="002105C4">
        <w:t>Unit Sector</w:t>
      </w:r>
    </w:p>
    <w:p w:rsidR="00000000" w:rsidRPr="002105C4" w:rsidP="004B19A7">
      <w:pPr>
        <w:pStyle w:val="BodyText"/>
      </w:pPr>
      <w:r w:rsidRPr="002105C4">
        <w:t>Technical Skills – In</w:t>
      </w:r>
      <w:r w:rsidRPr="002105C4">
        <w:t>formation Services</w:t>
      </w:r>
    </w:p>
    <w:p w:rsidR="00000000" w:rsidRPr="002105C4" w:rsidP="002105C4">
      <w:pPr>
        <w:pStyle w:val="Heading1"/>
      </w:pPr>
      <w:bookmarkStart w:id="4" w:name="O_1121779"/>
      <w:bookmarkEnd w:id="4"/>
      <w:r w:rsidRPr="002105C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866"/>
      </w:tblGrid>
      <w:tr w:rsidTr="00210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BodyText"/>
            </w:pPr>
            <w:r w:rsidRPr="002105C4">
              <w:rPr>
                <w:rStyle w:val="SpecialBold"/>
              </w:rPr>
              <w:t>ELEMENT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rPr>
                <w:rStyle w:val="SpecialBold"/>
              </w:rPr>
              <w:t>PERFORMANCE CRITERIA</w:t>
            </w:r>
          </w:p>
        </w:tc>
      </w:tr>
      <w:tr w:rsidTr="00210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BodyText"/>
            </w:pPr>
            <w:r w:rsidRPr="002105C4">
              <w:rPr>
                <w:rStyle w:val="Emphasis"/>
              </w:rPr>
              <w:t>Elements describe the essential outcomes.</w:t>
            </w:r>
          </w:p>
        </w:tc>
        <w:tc>
          <w:tcPr>
            <w:tcW w:w="68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0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List"/>
              <w:rPr>
                <w:lang w:val="en-NZ"/>
              </w:rPr>
            </w:pPr>
            <w:r w:rsidRPr="002105C4">
              <w:t>1. Sel</w:t>
            </w:r>
            <w:r w:rsidRPr="002105C4">
              <w:t>ect cataloguing tools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List"/>
            </w:pPr>
            <w:r w:rsidRPr="002105C4">
              <w:t>1.1 Access sources of cataloguing rules and tools relevant to organisation</w:t>
            </w:r>
          </w:p>
          <w:p w:rsidR="00000000" w:rsidRPr="002105C4" w:rsidP="002105C4">
            <w:pPr>
              <w:pStyle w:val="List"/>
            </w:pPr>
            <w:r w:rsidRPr="002105C4">
              <w:t>1.2 Identify basic components and structure of bibliographic records</w:t>
            </w:r>
          </w:p>
          <w:p w:rsidR="00000000" w:rsidRPr="002105C4" w:rsidP="002105C4">
            <w:pPr>
              <w:pStyle w:val="List"/>
            </w:pPr>
            <w:r w:rsidRPr="002105C4">
              <w:t>1.3 Identify relevance of different cataloguing tools to various areas of work</w:t>
            </w:r>
          </w:p>
          <w:p w:rsidR="00000000" w:rsidP="002105C4">
            <w:pPr>
              <w:pStyle w:val="List"/>
              <w:rPr>
                <w:lang w:val="en-NZ"/>
              </w:rPr>
            </w:pPr>
            <w:r w:rsidRPr="002105C4">
              <w:t xml:space="preserve">1.4 Select </w:t>
            </w:r>
            <w:r w:rsidRPr="002105C4">
              <w:t>relevant cataloguing tools to complete cataloguing requirements, according to organisational policies and procedures</w:t>
            </w:r>
          </w:p>
        </w:tc>
      </w:tr>
      <w:tr w:rsidTr="00210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List"/>
              <w:rPr>
                <w:lang w:val="en-NZ"/>
              </w:rPr>
            </w:pPr>
            <w:r w:rsidRPr="002105C4">
              <w:t>2. Search and retrieve bibliographic records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List"/>
            </w:pPr>
            <w:r w:rsidRPr="002105C4">
              <w:t xml:space="preserve">2.1 Search online, library and external catalogues and identify availability of existing bibliographic records </w:t>
            </w:r>
          </w:p>
          <w:p w:rsidR="00000000" w:rsidRPr="002105C4" w:rsidP="002105C4">
            <w:pPr>
              <w:pStyle w:val="List"/>
            </w:pPr>
            <w:r w:rsidRPr="002105C4">
              <w:t>2.2 Locate relevant bibliographic records</w:t>
            </w:r>
          </w:p>
          <w:p w:rsidR="00000000" w:rsidP="002105C4">
            <w:pPr>
              <w:pStyle w:val="List"/>
              <w:rPr>
                <w:lang w:val="en-NZ"/>
              </w:rPr>
            </w:pPr>
            <w:r w:rsidRPr="002105C4">
              <w:t>2.3 Retrieve and download relevant bibliographic records to local system</w:t>
            </w:r>
          </w:p>
        </w:tc>
      </w:tr>
      <w:tr w:rsidTr="00210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List"/>
              <w:rPr>
                <w:lang w:val="en-NZ"/>
              </w:rPr>
            </w:pPr>
            <w:r w:rsidRPr="002105C4">
              <w:t>3. Apply cataloguing standar</w:t>
            </w:r>
            <w:r w:rsidRPr="002105C4">
              <w:t>ds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List"/>
            </w:pPr>
            <w:r w:rsidRPr="002105C4">
              <w:t>3.1 Check downloaded bibliographic records for accuracy according to cataloguing standards and organisational policies and procedures</w:t>
            </w:r>
          </w:p>
          <w:p w:rsidR="00000000" w:rsidRPr="002105C4" w:rsidP="002105C4">
            <w:pPr>
              <w:pStyle w:val="List"/>
            </w:pPr>
            <w:r w:rsidRPr="002105C4">
              <w:t>3.2 Consult with relevant colleagues regarding accuracy of bibliographic records and refer issues to relevant stakehold</w:t>
            </w:r>
            <w:r w:rsidRPr="002105C4">
              <w:t xml:space="preserve">ers </w:t>
            </w:r>
          </w:p>
        </w:tc>
      </w:tr>
    </w:tbl>
    <w:p w:rsidR="00000000" w:rsidRPr="002105C4" w:rsidP="002105C4">
      <w:pPr>
        <w:pStyle w:val="List"/>
      </w:pPr>
    </w:p>
    <w:p w:rsidR="00000000" w:rsidRPr="002105C4" w:rsidP="002105C4">
      <w:pPr>
        <w:pStyle w:val="AllowPageBreak"/>
      </w:pPr>
    </w:p>
    <w:p w:rsidR="00000000" w:rsidRPr="002105C4" w:rsidP="002105C4">
      <w:pPr>
        <w:pStyle w:val="Heading1"/>
      </w:pPr>
      <w:bookmarkStart w:id="5" w:name="O_1121778"/>
      <w:bookmarkEnd w:id="5"/>
      <w:r w:rsidRPr="002105C4">
        <w:t>Foundation Skills</w:t>
      </w:r>
    </w:p>
    <w:p w:rsidR="00000000" w:rsidRPr="004B19A7" w:rsidP="004B19A7">
      <w:pPr>
        <w:pStyle w:val="BodyText"/>
        <w:rPr>
          <w:i/>
        </w:rPr>
      </w:pPr>
      <w:r w:rsidRPr="004B19A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105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BodyText"/>
            </w:pPr>
            <w:r w:rsidRPr="002105C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rPr>
                <w:rStyle w:val="SpecialBold"/>
              </w:rPr>
              <w:t>Description</w:t>
            </w:r>
          </w:p>
        </w:tc>
      </w:tr>
      <w:tr w:rsidTr="002105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ListBullet"/>
            </w:pPr>
            <w:r w:rsidRPr="002105C4">
              <w:t xml:space="preserve">Interprets, consolidates and checks completeness and accuracy of information and data </w:t>
            </w:r>
          </w:p>
          <w:p w:rsidR="00000000" w:rsidP="002105C4">
            <w:pPr>
              <w:pStyle w:val="ListBullet"/>
              <w:rPr>
                <w:lang w:val="en-NZ"/>
              </w:rPr>
            </w:pPr>
            <w:r w:rsidRPr="002105C4">
              <w:t>Interprets information from sources to identify relevant and key information</w:t>
            </w:r>
          </w:p>
        </w:tc>
      </w:tr>
      <w:tr w:rsidTr="002105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ListBullet"/>
              <w:rPr>
                <w:lang w:val="en-NZ"/>
              </w:rPr>
            </w:pPr>
            <w:r w:rsidRPr="002105C4">
              <w:t>Records and completes information in organisational systems</w:t>
            </w:r>
          </w:p>
        </w:tc>
      </w:tr>
      <w:tr w:rsidTr="002105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ListBullet"/>
              <w:rPr>
                <w:lang w:val="en-NZ"/>
              </w:rPr>
            </w:pPr>
            <w:r w:rsidRPr="002105C4">
              <w:t xml:space="preserve">Provides key information and asks questions to clarify understanding </w:t>
            </w:r>
          </w:p>
        </w:tc>
      </w:tr>
      <w:tr w:rsidTr="002105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ListBullet"/>
              <w:rPr>
                <w:lang w:val="en-NZ"/>
              </w:rPr>
            </w:pPr>
            <w:r w:rsidRPr="002105C4">
              <w:t>Interprets and uses mathematical information embedded in cataloguing systems</w:t>
            </w:r>
          </w:p>
        </w:tc>
      </w:tr>
      <w:tr w:rsidTr="002105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ListBullet"/>
              <w:rPr>
                <w:lang w:val="en-NZ"/>
              </w:rPr>
            </w:pPr>
            <w:r w:rsidRPr="002105C4">
              <w:t>Complies with work instructions and contributes to work group discussions</w:t>
            </w:r>
          </w:p>
        </w:tc>
      </w:tr>
      <w:tr w:rsidTr="002105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Planning and</w:t>
            </w:r>
            <w:r w:rsidRPr="002105C4">
              <w:t xml:space="preserve">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ListBullet"/>
              <w:rPr>
                <w:lang w:val="en-NZ"/>
              </w:rPr>
            </w:pPr>
            <w:r w:rsidRPr="002105C4">
              <w:t>Plans routine tasks and coordinates own workload</w:t>
            </w:r>
          </w:p>
        </w:tc>
      </w:tr>
      <w:tr w:rsidTr="002105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ListBullet"/>
            </w:pPr>
            <w:r w:rsidRPr="002105C4">
              <w:t>Uses familiar digital technologies and systems to access information, search and enter data, and communicate with others</w:t>
            </w:r>
          </w:p>
        </w:tc>
      </w:tr>
    </w:tbl>
    <w:p w:rsidR="00000000" w:rsidRPr="002105C4" w:rsidP="002105C4">
      <w:pPr>
        <w:pStyle w:val="BodyText"/>
      </w:pPr>
    </w:p>
    <w:p w:rsidR="00000000" w:rsidRPr="002105C4" w:rsidP="002105C4">
      <w:pPr>
        <w:pStyle w:val="AllowPageBreak"/>
      </w:pPr>
    </w:p>
    <w:p w:rsidR="00000000" w:rsidRPr="002105C4" w:rsidP="002105C4">
      <w:pPr>
        <w:pStyle w:val="Heading1"/>
      </w:pPr>
      <w:bookmarkStart w:id="6" w:name="O_1121777"/>
      <w:bookmarkEnd w:id="6"/>
      <w:r w:rsidRPr="002105C4">
        <w:t>Unit Mapping Information</w:t>
      </w:r>
    </w:p>
    <w:p w:rsidR="00000000" w:rsidRPr="002105C4" w:rsidP="004B19A7">
      <w:pPr>
        <w:pStyle w:val="BodyText"/>
      </w:pPr>
      <w:r w:rsidRPr="002105C4">
        <w:t>Supersedes and is equivalent to BSBLIB305 Use established cataloguing tools.</w:t>
      </w:r>
    </w:p>
    <w:p w:rsidR="00000000" w:rsidRPr="002105C4" w:rsidP="004B19A7">
      <w:pPr>
        <w:pStyle w:val="BodyText"/>
      </w:pPr>
      <w:r w:rsidRPr="002105C4">
        <w:t>Supersedes but is not equivalent to BSBLIB301 Catalogue objects into collections.</w:t>
      </w:r>
    </w:p>
    <w:p w:rsidR="00000000" w:rsidRPr="002105C4" w:rsidP="002105C4">
      <w:pPr>
        <w:pStyle w:val="Heading1"/>
      </w:pPr>
      <w:bookmarkStart w:id="7" w:name="O_1121770"/>
      <w:bookmarkEnd w:id="7"/>
      <w:r w:rsidRPr="002105C4">
        <w:t>Links</w:t>
      </w:r>
    </w:p>
    <w:p w:rsidR="00000000" w:rsidRPr="002105C4" w:rsidP="004B19A7">
      <w:pPr>
        <w:pStyle w:val="BodyText"/>
      </w:pPr>
      <w:r w:rsidRPr="002105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7D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05C4" w:rsidP="004B19A7">
      <w:pPr>
        <w:pStyle w:val="BodyText"/>
        <w:sectPr w:rsidSect="002105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05C4" w:rsidP="002105C4">
      <w:pPr>
        <w:pStyle w:val="SuperHeading"/>
      </w:pPr>
      <w:r w:rsidRPr="002105C4">
        <w:t>Assessment Requirements for BSBINS305 Participate in cataloguing activities</w:t>
      </w:r>
    </w:p>
    <w:p w:rsidR="00000000" w:rsidRPr="002105C4" w:rsidP="002105C4">
      <w:pPr>
        <w:pStyle w:val="Heading1"/>
      </w:pPr>
      <w:bookmarkStart w:id="8" w:name="O_1121772"/>
      <w:bookmarkEnd w:id="8"/>
      <w:r w:rsidRPr="002105C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105C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BodyText"/>
            </w:pPr>
            <w:r w:rsidRPr="002105C4">
              <w:rPr>
                <w:rStyle w:val="SpecialBold"/>
              </w:rPr>
              <w:t>Release</w:t>
            </w:r>
            <w:r w:rsidRPr="002105C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rPr>
                <w:rStyle w:val="SpecialBold"/>
              </w:rPr>
              <w:t>Comments</w:t>
            </w:r>
            <w:r w:rsidRPr="002105C4">
              <w:t> </w:t>
            </w:r>
          </w:p>
        </w:tc>
      </w:tr>
      <w:tr w:rsidTr="002105C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C4">
            <w:pPr>
              <w:pStyle w:val="BodyText"/>
              <w:rPr>
                <w:lang w:val="en-NZ"/>
              </w:rPr>
            </w:pPr>
            <w:r w:rsidRPr="002105C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C4" w:rsidP="002105C4">
            <w:pPr>
              <w:pStyle w:val="BodyText"/>
            </w:pPr>
            <w:r w:rsidRPr="002105C4">
              <w:t>This version first released with BSB Business Services Training Package Version 7.0.</w:t>
            </w:r>
          </w:p>
        </w:tc>
      </w:tr>
    </w:tbl>
    <w:p w:rsidR="00000000" w:rsidRPr="002105C4" w:rsidP="002105C4">
      <w:pPr>
        <w:pStyle w:val="BodyText"/>
      </w:pPr>
    </w:p>
    <w:p w:rsidR="00000000" w:rsidRPr="002105C4" w:rsidP="002105C4">
      <w:pPr>
        <w:pStyle w:val="AllowPageBreak"/>
      </w:pPr>
    </w:p>
    <w:p w:rsidR="00000000" w:rsidRPr="002105C4" w:rsidP="002105C4">
      <w:pPr>
        <w:pStyle w:val="Heading1"/>
      </w:pPr>
      <w:bookmarkStart w:id="9" w:name="O_1121775"/>
      <w:bookmarkEnd w:id="9"/>
      <w:r w:rsidRPr="002105C4">
        <w:t>Performance Evidence</w:t>
      </w:r>
    </w:p>
    <w:p w:rsidR="00000000" w:rsidRPr="002105C4" w:rsidP="004B19A7">
      <w:pPr>
        <w:pStyle w:val="BodyText"/>
      </w:pPr>
      <w:r w:rsidRPr="002105C4">
        <w:t>The candidate must demonstrate the ability to complete the tasks outlined in the elements, performance criteria and foundation skills of this unit, including evidence of the ability to:</w:t>
      </w:r>
    </w:p>
    <w:p w:rsidR="00000000" w:rsidRPr="002105C4" w:rsidP="002105C4">
      <w:pPr>
        <w:pStyle w:val="ListBullet"/>
      </w:pPr>
      <w:r w:rsidRPr="002105C4">
        <w:t>select, search, and retrieve relevant bibliographic record on at leas</w:t>
      </w:r>
      <w:r w:rsidRPr="002105C4">
        <w:t>t five occasions.</w:t>
      </w:r>
    </w:p>
    <w:p w:rsidR="00000000" w:rsidRPr="002105C4" w:rsidP="004B19A7">
      <w:pPr>
        <w:pStyle w:val="BodyText"/>
      </w:pPr>
      <w:r w:rsidRPr="002105C4">
        <w:t>In the course of the above, the candidate must:</w:t>
      </w:r>
    </w:p>
    <w:p w:rsidR="00000000" w:rsidRPr="002105C4" w:rsidP="002105C4">
      <w:pPr>
        <w:pStyle w:val="ListBullet"/>
      </w:pPr>
      <w:r w:rsidRPr="002105C4">
        <w:t>use current industry systems, technologies and conventions</w:t>
      </w:r>
    </w:p>
    <w:p w:rsidR="00000000" w:rsidRPr="002105C4" w:rsidP="002105C4">
      <w:pPr>
        <w:pStyle w:val="ListBullet"/>
      </w:pPr>
      <w:r w:rsidRPr="002105C4">
        <w:t>apply cataloguing standards.</w:t>
      </w:r>
    </w:p>
    <w:p w:rsidR="00000000" w:rsidRPr="002105C4" w:rsidP="002105C4">
      <w:pPr>
        <w:pStyle w:val="AllowPageBreak"/>
      </w:pPr>
    </w:p>
    <w:p w:rsidR="00000000" w:rsidRPr="002105C4" w:rsidP="002105C4">
      <w:pPr>
        <w:pStyle w:val="Heading1"/>
      </w:pPr>
      <w:bookmarkStart w:id="10" w:name="O_1121774"/>
      <w:bookmarkEnd w:id="10"/>
      <w:r w:rsidRPr="002105C4">
        <w:t>Knowledge Evidence</w:t>
      </w:r>
    </w:p>
    <w:p w:rsidR="00000000" w:rsidRPr="002105C4" w:rsidP="004B19A7">
      <w:pPr>
        <w:pStyle w:val="BodyText"/>
      </w:pPr>
      <w:r w:rsidRPr="002105C4">
        <w:t>The candidate must be able to demonstrate knowledge to complete the tasks outlined in the elements, performance criteria and foundation skills of this unit, including knowledge of:</w:t>
      </w:r>
    </w:p>
    <w:p w:rsidR="00000000" w:rsidRPr="002105C4" w:rsidP="002105C4">
      <w:pPr>
        <w:pStyle w:val="ListBullet"/>
      </w:pPr>
      <w:r w:rsidRPr="002105C4">
        <w:t xml:space="preserve">cataloguing standards and organisational policies and procedures </w:t>
      </w:r>
    </w:p>
    <w:p w:rsidR="00000000" w:rsidRPr="002105C4" w:rsidP="002105C4">
      <w:pPr>
        <w:pStyle w:val="ListBullet"/>
      </w:pPr>
      <w:r w:rsidRPr="002105C4">
        <w:t>common c</w:t>
      </w:r>
      <w:r w:rsidRPr="002105C4">
        <w:t>ataloguing tools used in libraries and information services endorsed by relevant committee or similar</w:t>
      </w:r>
    </w:p>
    <w:p w:rsidR="00000000" w:rsidRPr="002105C4" w:rsidP="002105C4">
      <w:pPr>
        <w:pStyle w:val="ListBullet"/>
      </w:pPr>
      <w:r w:rsidRPr="002105C4">
        <w:t>application of tools to different areas of work</w:t>
      </w:r>
    </w:p>
    <w:p w:rsidR="00000000" w:rsidRPr="002105C4" w:rsidP="002105C4">
      <w:pPr>
        <w:pStyle w:val="ListBullet"/>
      </w:pPr>
      <w:r w:rsidRPr="002105C4">
        <w:t>key components and structure of bibliographic records</w:t>
      </w:r>
    </w:p>
    <w:p w:rsidR="00000000" w:rsidRPr="002105C4" w:rsidP="002105C4">
      <w:pPr>
        <w:pStyle w:val="ListBullet"/>
      </w:pPr>
      <w:r w:rsidRPr="002105C4">
        <w:t>key features of classification and subject heading s</w:t>
      </w:r>
      <w:r w:rsidRPr="002105C4">
        <w:t>chemes.</w:t>
      </w:r>
    </w:p>
    <w:p w:rsidR="00000000" w:rsidRPr="002105C4" w:rsidP="002105C4">
      <w:pPr>
        <w:pStyle w:val="AllowPageBreak"/>
      </w:pPr>
    </w:p>
    <w:p w:rsidR="00000000" w:rsidRPr="002105C4" w:rsidP="002105C4">
      <w:pPr>
        <w:pStyle w:val="Heading1"/>
      </w:pPr>
      <w:bookmarkStart w:id="11" w:name="O_1121773"/>
      <w:bookmarkEnd w:id="11"/>
      <w:r w:rsidRPr="002105C4">
        <w:t>Assessment Conditions</w:t>
      </w:r>
    </w:p>
    <w:p w:rsidR="00000000" w:rsidRPr="002105C4" w:rsidP="004B19A7">
      <w:pPr>
        <w:pStyle w:val="BodyText"/>
      </w:pPr>
      <w:r w:rsidRPr="002105C4">
        <w:t xml:space="preserve">Skills in this unit must be demonstrated in a workplace or simulated environment where the conditions are typical of those in a working environment in this industry. </w:t>
      </w:r>
    </w:p>
    <w:p w:rsidR="00000000" w:rsidRPr="002105C4" w:rsidP="004B19A7">
      <w:pPr>
        <w:pStyle w:val="BodyText"/>
      </w:pPr>
      <w:r w:rsidRPr="002105C4">
        <w:t>This includes access to:</w:t>
      </w:r>
    </w:p>
    <w:p w:rsidR="00000000" w:rsidRPr="002105C4" w:rsidP="002105C4">
      <w:pPr>
        <w:pStyle w:val="ListBullet"/>
      </w:pPr>
      <w:r w:rsidRPr="002105C4">
        <w:t>special purpos</w:t>
      </w:r>
      <w:r w:rsidRPr="002105C4">
        <w:t>e tools, equipment, materials and industry software packages relevant to performance evidence</w:t>
      </w:r>
    </w:p>
    <w:p w:rsidR="00000000" w:rsidRPr="002105C4" w:rsidP="002105C4">
      <w:pPr>
        <w:pStyle w:val="ListBullet"/>
      </w:pPr>
      <w:r w:rsidRPr="002105C4">
        <w:t>current cataloguing rules, technologies and systems</w:t>
      </w:r>
    </w:p>
    <w:p w:rsidR="00000000" w:rsidRPr="002105C4" w:rsidP="002105C4">
      <w:pPr>
        <w:pStyle w:val="ListBullet"/>
      </w:pPr>
      <w:r w:rsidRPr="002105C4">
        <w:t>standards and organisational policies and procedures documents relevant to cataloguing activities.</w:t>
      </w:r>
    </w:p>
    <w:p w:rsidR="00000000" w:rsidRPr="002105C4" w:rsidP="002105C4">
      <w:pPr>
        <w:pStyle w:val="BodyText"/>
      </w:pPr>
    </w:p>
    <w:p w:rsidR="00000000" w:rsidRPr="002105C4" w:rsidP="004B19A7">
      <w:pPr>
        <w:pStyle w:val="BodyText"/>
      </w:pPr>
      <w:r w:rsidRPr="002105C4">
        <w:t xml:space="preserve">Assessors </w:t>
      </w:r>
      <w:r w:rsidRPr="002105C4">
        <w:t>of this unit must satisfy the requirements for assessors in applicable vocational education and training legislation, frameworks and/or standards.</w:t>
      </w:r>
    </w:p>
    <w:p w:rsidR="00000000" w:rsidRPr="002105C4" w:rsidP="002105C4">
      <w:pPr>
        <w:pStyle w:val="Heading1"/>
      </w:pPr>
      <w:bookmarkStart w:id="12" w:name="O_1121771"/>
      <w:bookmarkEnd w:id="12"/>
      <w:r w:rsidRPr="002105C4">
        <w:t>Links</w:t>
      </w:r>
    </w:p>
    <w:p w:rsidR="00000000" w:rsidRPr="002105C4" w:rsidP="004B19A7">
      <w:pPr>
        <w:pStyle w:val="BodyText"/>
      </w:pPr>
      <w:r w:rsidRPr="002105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7D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05C4" w:rsidP="002105C4"/>
    <w:sectPr w:rsidSect="002105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C4" w:rsidRPr="004B19A7" w:rsidP="004B1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A7" w:rsidP="00210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9A7" w:rsidP="00210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19A7" w:rsidP="002105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C4" w:rsidP="00210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9A7">
      <w:t>Approved</w:t>
    </w:r>
    <w:r w:rsidR="004B19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9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9A7">
      <w:rPr>
        <w:noProof/>
      </w:rPr>
      <w:t>4</w:t>
    </w:r>
    <w:r>
      <w:rPr>
        <w:noProof/>
      </w:rPr>
      <w:fldChar w:fldCharType="end"/>
    </w:r>
  </w:p>
  <w:p w:rsidR="002105C4" w:rsidP="00210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9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9A7">
      <w:t>Future Skills Organisation</w:t>
    </w:r>
    <w:r w:rsidR="004B19A7">
      <w:fldChar w:fldCharType="end"/>
    </w:r>
  </w:p>
  <w:p w:rsidR="002105C4" w:rsidP="00210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5C4" w:rsidRPr="004B19A7" w:rsidP="004B1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A7" w:rsidRPr="002D2AF8" w:rsidP="00210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BSBINS305 Participate in cataloguing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19A7" w:rsidP="002105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C4" w:rsidRPr="002D2AF8" w:rsidP="00210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9A7">
      <w:t>BSBINS305 Participate in cataloguing activities</w:t>
    </w:r>
    <w:r w:rsidR="004B19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9A7">
      <w:rPr>
        <w:noProof/>
      </w:rPr>
      <w:t>2 March 2025</w:t>
    </w:r>
    <w:r>
      <w:fldChar w:fldCharType="end"/>
    </w:r>
  </w:p>
  <w:p w:rsidR="002105C4" w:rsidP="00210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78B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7C24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5C4"/>
  </w:style>
  <w:style w:type="character" w:customStyle="1" w:styleId="Heading1Char">
    <w:name w:val="Heading 1 Char"/>
    <w:basedOn w:val="DefaultParagraphFont"/>
    <w:link w:val="Heading1"/>
    <w:rsid w:val="00210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5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05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05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5C4"/>
    <w:rPr>
      <w:b/>
      <w:spacing w:val="0"/>
    </w:rPr>
  </w:style>
  <w:style w:type="character" w:styleId="Emphasis">
    <w:name w:val="Emphasis"/>
    <w:basedOn w:val="DefaultParagraphFont"/>
    <w:qFormat/>
    <w:rsid w:val="002105C4"/>
    <w:rPr>
      <w:i/>
    </w:rPr>
  </w:style>
  <w:style w:type="paragraph" w:customStyle="1" w:styleId="SuperHeading">
    <w:name w:val="SuperHeading"/>
    <w:basedOn w:val="Normal"/>
    <w:rsid w:val="00210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5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0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5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5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0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5C4"/>
  </w:style>
  <w:style w:type="paragraph" w:styleId="TableofFigures">
    <w:name w:val="table of figures"/>
    <w:basedOn w:val="Normal"/>
    <w:next w:val="Normal"/>
    <w:semiHidden/>
    <w:rsid w:val="00210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5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5C4"/>
    <w:rPr>
      <w:rFonts w:ascii="Wingdings" w:hAnsi="Wingdings"/>
    </w:rPr>
  </w:style>
  <w:style w:type="paragraph" w:customStyle="1" w:styleId="TableHeading">
    <w:name w:val="Table Heading"/>
    <w:basedOn w:val="HeadingBase"/>
    <w:rsid w:val="00210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5C4"/>
    <w:rPr>
      <w:color w:val="0033CC"/>
      <w:u w:val="none"/>
    </w:rPr>
  </w:style>
  <w:style w:type="paragraph" w:customStyle="1" w:styleId="BodyTextRight">
    <w:name w:val="Body Text Right"/>
    <w:basedOn w:val="BodyText"/>
    <w:rsid w:val="00210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5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5C4"/>
    <w:rPr>
      <w:sz w:val="32"/>
    </w:rPr>
  </w:style>
  <w:style w:type="paragraph" w:customStyle="1" w:styleId="HeadingProcedure">
    <w:name w:val="Heading Procedure"/>
    <w:basedOn w:val="HeadingBase"/>
    <w:next w:val="Normal"/>
    <w:rsid w:val="00210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5C4"/>
    <w:pPr>
      <w:spacing w:before="60" w:after="60"/>
    </w:pPr>
  </w:style>
  <w:style w:type="paragraph" w:styleId="ListContinue">
    <w:name w:val="List Continue"/>
    <w:basedOn w:val="List"/>
    <w:rsid w:val="002105C4"/>
    <w:pPr>
      <w:ind w:firstLine="0"/>
    </w:pPr>
  </w:style>
  <w:style w:type="paragraph" w:customStyle="1" w:styleId="ListNote">
    <w:name w:val="List Note"/>
    <w:basedOn w:val="List"/>
    <w:rsid w:val="00210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5C4"/>
    <w:rPr>
      <w:rFonts w:ascii="Courier New" w:hAnsi="Courier New"/>
    </w:rPr>
  </w:style>
  <w:style w:type="paragraph" w:customStyle="1" w:styleId="NoteBullet">
    <w:name w:val="Note Bullet"/>
    <w:basedOn w:val="Note"/>
    <w:rsid w:val="00210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5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5C4"/>
    <w:rPr>
      <w:b/>
      <w:smallCaps/>
    </w:rPr>
  </w:style>
  <w:style w:type="paragraph" w:customStyle="1" w:styleId="TableListNumber">
    <w:name w:val="Table List Number"/>
    <w:basedOn w:val="ListNumber"/>
    <w:rsid w:val="00210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5C4"/>
    <w:pPr>
      <w:numPr>
        <w:numId w:val="8"/>
      </w:numPr>
    </w:pPr>
  </w:style>
  <w:style w:type="paragraph" w:customStyle="1" w:styleId="ListAlpha2">
    <w:name w:val="List Alpha 2"/>
    <w:basedOn w:val="List2"/>
    <w:rsid w:val="002105C4"/>
    <w:pPr>
      <w:numPr>
        <w:numId w:val="7"/>
      </w:numPr>
    </w:pPr>
  </w:style>
  <w:style w:type="paragraph" w:styleId="List2">
    <w:name w:val="List 2"/>
    <w:basedOn w:val="BodyText"/>
    <w:rsid w:val="00210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5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5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5C4"/>
    <w:pPr>
      <w:numPr>
        <w:numId w:val="3"/>
      </w:numPr>
    </w:pPr>
  </w:style>
  <w:style w:type="paragraph" w:styleId="ListContinue2">
    <w:name w:val="List Continue 2"/>
    <w:basedOn w:val="List2"/>
    <w:rsid w:val="002105C4"/>
    <w:pPr>
      <w:ind w:firstLine="0"/>
    </w:pPr>
  </w:style>
  <w:style w:type="paragraph" w:styleId="ListContinue3">
    <w:name w:val="List Continue 3"/>
    <w:basedOn w:val="List3"/>
    <w:rsid w:val="002105C4"/>
    <w:pPr>
      <w:ind w:left="1021" w:firstLine="0"/>
    </w:pPr>
  </w:style>
  <w:style w:type="paragraph" w:styleId="ListContinue4">
    <w:name w:val="List Continue 4"/>
    <w:basedOn w:val="List4"/>
    <w:rsid w:val="002105C4"/>
    <w:pPr>
      <w:ind w:firstLine="0"/>
    </w:pPr>
  </w:style>
  <w:style w:type="paragraph" w:styleId="ListContinue5">
    <w:name w:val="List Continue 5"/>
    <w:basedOn w:val="List5"/>
    <w:rsid w:val="002105C4"/>
    <w:pPr>
      <w:ind w:firstLine="0"/>
    </w:pPr>
  </w:style>
  <w:style w:type="paragraph" w:styleId="ListNumber3">
    <w:name w:val="List Number 3"/>
    <w:basedOn w:val="List3"/>
    <w:rsid w:val="002105C4"/>
    <w:pPr>
      <w:numPr>
        <w:numId w:val="4"/>
      </w:numPr>
    </w:pPr>
  </w:style>
  <w:style w:type="paragraph" w:styleId="ListNumber4">
    <w:name w:val="List Number 4"/>
    <w:basedOn w:val="List4"/>
    <w:rsid w:val="002105C4"/>
    <w:pPr>
      <w:numPr>
        <w:numId w:val="5"/>
      </w:numPr>
    </w:pPr>
  </w:style>
  <w:style w:type="paragraph" w:styleId="ListNumber5">
    <w:name w:val="List Number 5"/>
    <w:basedOn w:val="List5"/>
    <w:rsid w:val="002105C4"/>
    <w:pPr>
      <w:numPr>
        <w:numId w:val="6"/>
      </w:numPr>
    </w:pPr>
  </w:style>
  <w:style w:type="paragraph" w:styleId="BlockText">
    <w:name w:val="Block Text"/>
    <w:basedOn w:val="Normal"/>
    <w:rsid w:val="00210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5C4"/>
    <w:rPr>
      <w:sz w:val="16"/>
      <w:vertAlign w:val="superscript"/>
    </w:rPr>
  </w:style>
  <w:style w:type="character" w:customStyle="1" w:styleId="Symbols">
    <w:name w:val="Symbols"/>
    <w:basedOn w:val="DefaultParagraphFont"/>
    <w:rsid w:val="002105C4"/>
    <w:rPr>
      <w:rFonts w:ascii="Symbol" w:hAnsi="Symbol"/>
    </w:rPr>
  </w:style>
  <w:style w:type="character" w:customStyle="1" w:styleId="MenuOptions">
    <w:name w:val="Menu Options"/>
    <w:basedOn w:val="DefaultParagraphFont"/>
    <w:rsid w:val="00210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5C4"/>
    <w:rPr>
      <w:b/>
    </w:rPr>
  </w:style>
  <w:style w:type="character" w:customStyle="1" w:styleId="Underlined">
    <w:name w:val="Underlined"/>
    <w:basedOn w:val="DefaultParagraphFont"/>
    <w:rsid w:val="002105C4"/>
    <w:rPr>
      <w:u w:val="single"/>
    </w:rPr>
  </w:style>
  <w:style w:type="paragraph" w:customStyle="1" w:styleId="TableBodyTextRight">
    <w:name w:val="Table Body Text Right"/>
    <w:basedOn w:val="TableBodyText"/>
    <w:rsid w:val="00210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5C4"/>
    <w:rPr>
      <w:sz w:val="18"/>
    </w:rPr>
  </w:style>
  <w:style w:type="paragraph" w:customStyle="1" w:styleId="BodySmallRight">
    <w:name w:val="Body Small Right"/>
    <w:basedOn w:val="BodyTextRight"/>
    <w:rsid w:val="002105C4"/>
    <w:rPr>
      <w:sz w:val="18"/>
      <w:szCs w:val="18"/>
    </w:rPr>
  </w:style>
  <w:style w:type="paragraph" w:customStyle="1" w:styleId="MarginEdition">
    <w:name w:val="Margin Edition"/>
    <w:basedOn w:val="MarginNote"/>
    <w:rsid w:val="00210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5C4"/>
    <w:rPr>
      <w:sz w:val="2"/>
      <w:szCs w:val="2"/>
    </w:rPr>
  </w:style>
  <w:style w:type="character" w:customStyle="1" w:styleId="Small">
    <w:name w:val="Small"/>
    <w:basedOn w:val="DefaultParagraphFont"/>
    <w:rsid w:val="002105C4"/>
    <w:rPr>
      <w:sz w:val="16"/>
    </w:rPr>
  </w:style>
  <w:style w:type="paragraph" w:customStyle="1" w:styleId="WideTable">
    <w:name w:val="Wide Table"/>
    <w:basedOn w:val="Normal"/>
    <w:rsid w:val="00210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5C4"/>
  </w:style>
  <w:style w:type="paragraph" w:styleId="Quote">
    <w:name w:val="Quote"/>
    <w:basedOn w:val="Heading1"/>
    <w:link w:val="QuoteChar"/>
    <w:qFormat/>
    <w:rsid w:val="00210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5C4"/>
    <w:pPr>
      <w:pageBreakBefore/>
    </w:pPr>
  </w:style>
  <w:style w:type="paragraph" w:customStyle="1" w:styleId="Border">
    <w:name w:val="Border"/>
    <w:basedOn w:val="Normal"/>
    <w:qFormat/>
    <w:rsid w:val="00210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5C4"/>
    <w:rPr>
      <w:u w:val="single"/>
    </w:rPr>
  </w:style>
  <w:style w:type="character" w:customStyle="1" w:styleId="BoldandItalics">
    <w:name w:val="Bold and Italics"/>
    <w:qFormat/>
    <w:rsid w:val="002105C4"/>
    <w:rPr>
      <w:b/>
      <w:i/>
      <w:u w:val="none"/>
    </w:rPr>
  </w:style>
  <w:style w:type="paragraph" w:styleId="BalloonText">
    <w:name w:val="Balloon Text"/>
    <w:basedOn w:val="Normal"/>
    <w:link w:val="BalloonTextChar"/>
    <w:rsid w:val="00210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5C4"/>
    <w:pPr>
      <w:spacing w:before="0" w:after="0"/>
    </w:pPr>
  </w:style>
  <w:style w:type="paragraph" w:customStyle="1" w:styleId="BodyTextBold">
    <w:name w:val="Body Text Bold"/>
    <w:basedOn w:val="BodyText"/>
    <w:qFormat/>
    <w:rsid w:val="002105C4"/>
    <w:rPr>
      <w:b/>
    </w:rPr>
  </w:style>
  <w:style w:type="character" w:styleId="Hyperlink">
    <w:name w:val="Hyperlink"/>
    <w:basedOn w:val="DefaultParagraphFont"/>
    <w:uiPriority w:val="99"/>
    <w:unhideWhenUsed/>
    <w:rsid w:val="004B1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4778</Characters>
  <Application>Microsoft Office Word</Application>
  <DocSecurity>0</DocSecurity>
  <Lines>149</Lines>
  <Paragraphs>99</Paragraphs>
  <ScaleCrop>false</ScaleCrop>
  <Company>Author-it Software Corporation Ltd.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BSBINS305 Participate in cataloguing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