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BC3" w:rsidP="008A4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BSBINM202 Handle mail</w:t>
      </w:r>
      <w:r>
        <w:fldChar w:fldCharType="end"/>
      </w:r>
    </w:p>
    <w:p w:rsidR="008A4BC3" w:rsidP="008A4BC3">
      <w:pPr>
        <w:pStyle w:val="Version"/>
        <w:sectPr w:rsidSect="004C1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6F9" w:rsidP="004C16F9">
      <w:pPr>
        <w:pStyle w:val="SuperHeading"/>
      </w:pPr>
      <w:r w:rsidRPr="004C16F9">
        <w:t>BSBINM202 Handle mail</w:t>
      </w:r>
    </w:p>
    <w:p w:rsidR="00000000" w:rsidRPr="004C16F9" w:rsidP="004C16F9">
      <w:pPr>
        <w:pStyle w:val="Heading1"/>
      </w:pPr>
      <w:bookmarkStart w:id="1" w:name="O_704477"/>
      <w:bookmarkEnd w:id="1"/>
      <w:r w:rsidRPr="004C16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1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rPr>
                <w:rStyle w:val="SpecialBold"/>
              </w:rPr>
              <w:t>Comments</w:t>
            </w:r>
          </w:p>
        </w:tc>
      </w:tr>
      <w:tr w:rsidTr="004C1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t>This version first released with BSB Business Services Training Package Version 1.0.</w:t>
            </w:r>
          </w:p>
        </w:tc>
      </w:tr>
    </w:tbl>
    <w:p w:rsidR="00000000" w:rsidRPr="004C16F9" w:rsidP="004C16F9">
      <w:pPr>
        <w:pStyle w:val="BodyText"/>
      </w:pPr>
    </w:p>
    <w:p w:rsidR="00000000" w:rsidRPr="004C16F9" w:rsidP="004C16F9">
      <w:pPr>
        <w:pStyle w:val="AllowPageBreak"/>
      </w:pPr>
    </w:p>
    <w:p w:rsidR="00000000" w:rsidRPr="004C16F9" w:rsidP="004C16F9">
      <w:pPr>
        <w:pStyle w:val="Heading1"/>
      </w:pPr>
      <w:bookmarkStart w:id="2" w:name="O_704478"/>
      <w:bookmarkEnd w:id="2"/>
      <w:r w:rsidRPr="004C16F9">
        <w:t>Application</w:t>
      </w:r>
    </w:p>
    <w:p w:rsidR="00000000" w:rsidRPr="004C16F9" w:rsidP="008A4BC3">
      <w:pPr>
        <w:pStyle w:val="BodyText"/>
      </w:pPr>
      <w:r w:rsidRPr="004C16F9">
        <w:t>This unit describes the skills and knowledge required to receive and distribute incoming mail, and to collect an</w:t>
      </w:r>
      <w:r w:rsidRPr="004C16F9">
        <w:t>d despatch outgoing mail.</w:t>
      </w:r>
    </w:p>
    <w:p w:rsidR="00000000" w:rsidRPr="004C16F9" w:rsidP="008A4BC3">
      <w:pPr>
        <w:pStyle w:val="BodyText"/>
      </w:pPr>
      <w:r w:rsidRPr="004C16F9">
        <w:t>It applies to individuals who perform a range of routine tasks in the workplace, using a limited range of practical skills and knowledge of mail handling under direct supervision or with limited individual responsibility.</w:t>
      </w:r>
    </w:p>
    <w:p w:rsidR="00000000" w:rsidRPr="004C16F9" w:rsidP="008A4BC3">
      <w:pPr>
        <w:pStyle w:val="BodyText"/>
      </w:pPr>
      <w:r w:rsidRPr="004C16F9">
        <w:t>No lic</w:t>
      </w:r>
      <w:r w:rsidRPr="004C16F9">
        <w:t>ensing, legislative or certification requirements apply to this unit at the time of publication.</w:t>
      </w:r>
    </w:p>
    <w:p w:rsidR="00000000" w:rsidRPr="004C16F9" w:rsidP="004C16F9">
      <w:pPr>
        <w:pStyle w:val="Heading1"/>
      </w:pPr>
      <w:bookmarkStart w:id="3" w:name="O_704481"/>
      <w:bookmarkEnd w:id="3"/>
      <w:r w:rsidRPr="004C16F9">
        <w:t>Unit Sector</w:t>
      </w:r>
    </w:p>
    <w:p w:rsidR="00000000" w:rsidRPr="004C16F9" w:rsidP="008A4BC3">
      <w:pPr>
        <w:pStyle w:val="BodyText"/>
      </w:pPr>
      <w:r w:rsidRPr="004C16F9">
        <w:t>Knowledge Management – Information Management</w:t>
      </w:r>
    </w:p>
    <w:p w:rsidR="00000000" w:rsidRPr="004C16F9" w:rsidP="004C16F9">
      <w:pPr>
        <w:pStyle w:val="Heading1"/>
      </w:pPr>
      <w:bookmarkStart w:id="4" w:name="O_704482"/>
      <w:bookmarkEnd w:id="4"/>
      <w:r w:rsidRPr="004C16F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16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rPr>
                <w:rStyle w:val="SpecialBold"/>
              </w:rPr>
              <w:t>PERFORMANCE CRITERIA</w:t>
            </w:r>
          </w:p>
        </w:tc>
      </w:tr>
      <w:tr w:rsidTr="004C16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16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1 Receive and distribute incoming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t>1.1 Ensure incoming mail is checked and registered in accordance with organisa</w:t>
            </w:r>
            <w:r w:rsidRPr="004C16F9">
              <w:t>tional policies and procedures</w:t>
            </w:r>
          </w:p>
          <w:p w:rsidR="00000000" w:rsidRPr="004C16F9" w:rsidP="004C16F9">
            <w:pPr>
              <w:pStyle w:val="BodyText"/>
            </w:pPr>
            <w:r w:rsidRPr="004C16F9">
              <w:t>1.2 Identify titles and locations of company personnel and departments</w:t>
            </w:r>
          </w:p>
          <w:p w:rsidR="00000000" w:rsidRPr="004C16F9" w:rsidP="004C16F9">
            <w:pPr>
              <w:pStyle w:val="BodyText"/>
            </w:pPr>
            <w:r w:rsidRPr="004C16F9">
              <w:t>1.3 Identify and distribute urgent and confidential mail in accordance with organisational requirements</w:t>
            </w:r>
          </w:p>
          <w:p w:rsidR="00000000" w:rsidRPr="004C16F9" w:rsidP="004C16F9">
            <w:pPr>
              <w:pStyle w:val="BodyText"/>
            </w:pPr>
            <w:r w:rsidRPr="004C16F9">
              <w:t>1.4 Sort and deliver mail to nominated person/loca</w:t>
            </w:r>
            <w:r w:rsidRPr="004C16F9">
              <w:t xml:space="preserve">tion in </w:t>
            </w:r>
            <w:r w:rsidRPr="004C16F9">
              <w:t>accordance with organisational requirements</w:t>
            </w:r>
          </w:p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1.5 Record and/or report damaged, suspicious or missing items and take appropriate action in accordance with organisational policies and procedures</w:t>
            </w:r>
          </w:p>
        </w:tc>
      </w:tr>
      <w:tr w:rsidTr="004C16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2 Collect and despatch outgoing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t>2.1 Collect, check and sort outgoing mail to ensure all items are correctly prepared for despatch in accordance with organisational policies and procedures</w:t>
            </w:r>
          </w:p>
          <w:p w:rsidR="00000000" w:rsidRPr="004C16F9" w:rsidP="004C16F9">
            <w:pPr>
              <w:pStyle w:val="BodyText"/>
            </w:pPr>
            <w:r w:rsidRPr="004C16F9">
              <w:t>2.2 Record and process outgoing mail for despatch in accordance with organisational requirements</w:t>
            </w:r>
          </w:p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2.3</w:t>
            </w:r>
            <w:r w:rsidRPr="004C16F9">
              <w:t xml:space="preserve"> Despatch mail to meet designated timelines</w:t>
            </w:r>
          </w:p>
        </w:tc>
      </w:tr>
      <w:tr w:rsidTr="004C16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3 Organise urgent and same day deliveries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t>3.1 Evaluate delivery options and select best option</w:t>
            </w:r>
          </w:p>
          <w:p w:rsidR="00000000" w:rsidRPr="004C16F9" w:rsidP="004C16F9">
            <w:pPr>
              <w:pStyle w:val="BodyText"/>
            </w:pPr>
            <w:r w:rsidRPr="004C16F9">
              <w:t>3.2 Prepare items for urgent delivery in accordance with organisational requirements and carrier specifications</w:t>
            </w:r>
          </w:p>
          <w:p w:rsidR="00000000" w:rsidRPr="004C16F9" w:rsidP="004C16F9">
            <w:pPr>
              <w:pStyle w:val="BodyText"/>
            </w:pPr>
            <w:r w:rsidRPr="004C16F9">
              <w:t xml:space="preserve">3.3 </w:t>
            </w:r>
            <w:r w:rsidRPr="004C16F9">
              <w:t>Organise lodgement or pick-up of emergency deliveries and follow up if necessary</w:t>
            </w:r>
          </w:p>
        </w:tc>
      </w:tr>
    </w:tbl>
    <w:p w:rsidR="00000000" w:rsidRPr="004C16F9" w:rsidP="004C16F9">
      <w:pPr>
        <w:pStyle w:val="BodyText"/>
      </w:pPr>
    </w:p>
    <w:p w:rsidR="00000000" w:rsidRPr="004C16F9" w:rsidP="004C16F9">
      <w:pPr>
        <w:pStyle w:val="AllowPageBreak"/>
      </w:pPr>
    </w:p>
    <w:p w:rsidR="00000000" w:rsidRPr="004C16F9" w:rsidP="004C16F9">
      <w:pPr>
        <w:pStyle w:val="Heading1"/>
      </w:pPr>
      <w:bookmarkStart w:id="5" w:name="O_704483"/>
      <w:bookmarkEnd w:id="5"/>
      <w:r w:rsidRPr="004C16F9">
        <w:t>Foundation Skills</w:t>
      </w:r>
    </w:p>
    <w:p w:rsidR="00000000" w:rsidRPr="008A4BC3" w:rsidP="008A4BC3">
      <w:pPr>
        <w:pStyle w:val="BodyText"/>
        <w:rPr>
          <w:i/>
        </w:rPr>
      </w:pPr>
      <w:r w:rsidRPr="008A4BC3">
        <w:rPr>
          <w:rStyle w:val="Emphasis"/>
        </w:rPr>
        <w:t>This section describes language, literacy, numeracy and employment skills incorporated in the performance criteria that are required for c</w:t>
      </w:r>
      <w:r w:rsidRPr="008A4BC3">
        <w:rPr>
          <w:rStyle w:val="Emphasis"/>
        </w:rPr>
        <w:t>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C1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rPr>
                <w:rStyle w:val="SpecialBold"/>
              </w:rPr>
              <w:t>Performance</w:t>
            </w:r>
          </w:p>
          <w:p w:rsidR="00000000" w:rsidRPr="004C16F9" w:rsidP="004C16F9">
            <w:pPr>
              <w:pStyle w:val="BodyText"/>
            </w:pPr>
            <w:r w:rsidRPr="004C16F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rPr>
                <w:rStyle w:val="SpecialBold"/>
              </w:rPr>
              <w:t>Description</w:t>
            </w:r>
          </w:p>
        </w:tc>
      </w:tr>
      <w:tr w:rsidTr="004C1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1.1-1.5, 2.1, 2.2,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ListBullet"/>
              <w:rPr>
                <w:lang w:val="en-NZ"/>
              </w:rPr>
            </w:pPr>
            <w:r w:rsidRPr="004C16F9">
              <w:t>Recognises and interprets textual information to complete tasks according to organisational requirements</w:t>
            </w:r>
          </w:p>
        </w:tc>
      </w:tr>
      <w:tr w:rsidTr="004C1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1.5, 2.2, 3.2, 3.3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ListBullet"/>
              <w:rPr>
                <w:lang w:val="en-NZ"/>
              </w:rPr>
            </w:pPr>
            <w:r w:rsidRPr="004C16F9">
              <w:t>Records simple and routine information using an established format and workplace-specific vocabulary</w:t>
            </w:r>
          </w:p>
        </w:tc>
      </w:tr>
      <w:tr w:rsidTr="004C1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1.4, 1.5, 3.3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ListBullet"/>
              <w:rPr>
                <w:lang w:val="en-NZ"/>
              </w:rPr>
            </w:pPr>
            <w:r w:rsidRPr="004C16F9">
              <w:t>Uses questions to clarify and confirm instructions, listens to directions and clearly articulates requirements</w:t>
            </w:r>
          </w:p>
        </w:tc>
      </w:tr>
      <w:tr w:rsidTr="004C1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1.5, 2.1-2.3,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ListBullet"/>
            </w:pPr>
            <w:r w:rsidRPr="004C16F9">
              <w:t xml:space="preserve">Recognises basic mathematical data to verify weight, addresses and registered numbers </w:t>
            </w:r>
          </w:p>
          <w:p w:rsidR="00000000" w:rsidP="004C16F9">
            <w:pPr>
              <w:pStyle w:val="ListBullet"/>
              <w:rPr>
                <w:lang w:val="en-NZ"/>
              </w:rPr>
            </w:pPr>
            <w:r w:rsidRPr="004C16F9">
              <w:t xml:space="preserve">Performs basic calculations needed to estimate time for a variety of mail despatches </w:t>
            </w:r>
          </w:p>
        </w:tc>
      </w:tr>
      <w:tr w:rsidTr="004C1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1.1, 1.3-1.5, 2.1, 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ListBullet"/>
              <w:rPr>
                <w:lang w:val="en-NZ"/>
              </w:rPr>
            </w:pPr>
            <w:r w:rsidRPr="004C16F9">
              <w:t>Recognises organisational expectations and follows explicit protocols, policies and procedures</w:t>
            </w:r>
          </w:p>
        </w:tc>
      </w:tr>
      <w:tr w:rsidTr="004C1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1.4, 1.5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ListBullet"/>
            </w:pPr>
            <w:r w:rsidRPr="004C16F9">
              <w:t>Identifies and responds effectively to information associated with job role using appropriate language</w:t>
            </w:r>
          </w:p>
          <w:p w:rsidR="00000000" w:rsidP="004C16F9">
            <w:pPr>
              <w:pStyle w:val="ListBullet"/>
              <w:rPr>
                <w:lang w:val="en-NZ"/>
              </w:rPr>
            </w:pPr>
            <w:r w:rsidRPr="004C16F9">
              <w:t>Follows accepted communica</w:t>
            </w:r>
            <w:r w:rsidRPr="004C16F9">
              <w:t>tion practices and protocols in performance of tasks</w:t>
            </w:r>
          </w:p>
        </w:tc>
      </w:tr>
      <w:tr w:rsidTr="004C1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1.2-1.5, 2.1-2.3,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ListBullet"/>
            </w:pPr>
            <w:r w:rsidRPr="004C16F9">
              <w:t>Follows clear instructions within defined level of responsibility</w:t>
            </w:r>
          </w:p>
          <w:p w:rsidR="00000000" w:rsidRPr="004C16F9" w:rsidP="004C16F9">
            <w:pPr>
              <w:pStyle w:val="ListBullet"/>
            </w:pPr>
            <w:r w:rsidRPr="004C16F9">
              <w:t>Makes low-impact decisions around clearly defined tasks</w:t>
            </w:r>
          </w:p>
          <w:p w:rsidR="00000000" w:rsidRPr="004C16F9" w:rsidP="004C16F9">
            <w:pPr>
              <w:pStyle w:val="ListBullet"/>
            </w:pPr>
            <w:r w:rsidRPr="004C16F9">
              <w:t>Responds to predictable routine problems and implements standard procedures or logical solutions</w:t>
            </w:r>
          </w:p>
          <w:p w:rsidR="00000000" w:rsidRPr="004C16F9" w:rsidP="004C16F9">
            <w:pPr>
              <w:pStyle w:val="ListBullet"/>
            </w:pPr>
            <w:r w:rsidRPr="004C16F9">
              <w:t>Uses organisational systems to enter and retrieve data</w:t>
            </w:r>
          </w:p>
        </w:tc>
      </w:tr>
    </w:tbl>
    <w:p w:rsidR="00000000" w:rsidRPr="004C16F9" w:rsidP="004C16F9">
      <w:pPr>
        <w:pStyle w:val="BodyText"/>
      </w:pPr>
    </w:p>
    <w:p w:rsidR="00000000" w:rsidRPr="004C16F9" w:rsidP="004C16F9">
      <w:pPr>
        <w:pStyle w:val="AllowPageBreak"/>
      </w:pPr>
    </w:p>
    <w:p w:rsidR="00000000" w:rsidRPr="004C16F9" w:rsidP="004C16F9">
      <w:pPr>
        <w:pStyle w:val="Heading1"/>
      </w:pPr>
      <w:bookmarkStart w:id="6" w:name="O_704485"/>
      <w:bookmarkEnd w:id="6"/>
      <w:r w:rsidRPr="004C16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C1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rPr>
                <w:rStyle w:val="SpecialBold"/>
              </w:rPr>
              <w:t xml:space="preserve">Code and title </w:t>
            </w:r>
          </w:p>
          <w:p w:rsidR="00000000" w:rsidRPr="004C16F9" w:rsidP="004C16F9">
            <w:pPr>
              <w:pStyle w:val="BodyText"/>
            </w:pPr>
            <w:r w:rsidRPr="004C16F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rPr>
                <w:rStyle w:val="SpecialBold"/>
              </w:rPr>
              <w:t>Code and title</w:t>
            </w:r>
          </w:p>
          <w:p w:rsidR="00000000" w:rsidRPr="004C16F9" w:rsidP="004C16F9">
            <w:pPr>
              <w:pStyle w:val="BodyText"/>
            </w:pPr>
            <w:r w:rsidRPr="004C16F9">
              <w:rPr>
                <w:rStyle w:val="SpecialBold"/>
              </w:rPr>
              <w:t>previous vers</w:t>
            </w:r>
            <w:r w:rsidRPr="004C16F9">
              <w:rPr>
                <w:rStyle w:val="SpecialBold"/>
              </w:rPr>
              <w:t>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rPr>
                <w:rStyle w:val="SpecialBold"/>
              </w:rPr>
              <w:t>Equivalence status</w:t>
            </w:r>
          </w:p>
        </w:tc>
      </w:tr>
      <w:tr w:rsidTr="004C1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BSBINM202 Handle mail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BSBINM202A Handle mail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t>Equivalent unit</w:t>
            </w:r>
          </w:p>
        </w:tc>
      </w:tr>
    </w:tbl>
    <w:p w:rsidR="00000000" w:rsidRPr="004C16F9" w:rsidP="004C16F9">
      <w:pPr>
        <w:pStyle w:val="BodyText"/>
      </w:pPr>
    </w:p>
    <w:p w:rsidR="00000000" w:rsidRPr="004C16F9" w:rsidP="004C16F9">
      <w:pPr>
        <w:pStyle w:val="AllowPageBreak"/>
      </w:pPr>
    </w:p>
    <w:p w:rsidR="00000000" w:rsidRPr="004C16F9" w:rsidP="004C16F9">
      <w:pPr>
        <w:pStyle w:val="Heading1"/>
      </w:pPr>
      <w:bookmarkStart w:id="7" w:name="O_704492"/>
      <w:bookmarkEnd w:id="7"/>
      <w:r w:rsidRPr="004C16F9">
        <w:t>Links</w:t>
      </w:r>
    </w:p>
    <w:p w:rsidR="00000000" w:rsidRPr="004C16F9" w:rsidP="008A4BC3">
      <w:pPr>
        <w:pStyle w:val="BodyText"/>
      </w:pPr>
      <w:r w:rsidRPr="004C16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788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16F9" w:rsidP="008A4BC3">
      <w:pPr>
        <w:pStyle w:val="BodyText"/>
        <w:sectPr w:rsidSect="004C16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16F9" w:rsidP="004C16F9">
      <w:pPr>
        <w:pStyle w:val="SuperHeading"/>
      </w:pPr>
      <w:r w:rsidRPr="004C16F9">
        <w:t>Assessment Requirements for BSBINM202 Handle mail</w:t>
      </w:r>
    </w:p>
    <w:p w:rsidR="00000000" w:rsidRPr="004C16F9" w:rsidP="004C16F9">
      <w:pPr>
        <w:pStyle w:val="Heading1"/>
      </w:pPr>
      <w:bookmarkStart w:id="8" w:name="O_704487"/>
      <w:bookmarkEnd w:id="8"/>
      <w:r w:rsidRPr="004C16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1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rPr>
                <w:rStyle w:val="SpecialBold"/>
              </w:rPr>
              <w:t>Comments</w:t>
            </w:r>
          </w:p>
        </w:tc>
      </w:tr>
      <w:tr w:rsidTr="004C1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6F9">
            <w:pPr>
              <w:pStyle w:val="BodyText"/>
              <w:rPr>
                <w:lang w:val="en-NZ"/>
              </w:rPr>
            </w:pPr>
            <w:r w:rsidRPr="004C16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6F9" w:rsidP="004C16F9">
            <w:pPr>
              <w:pStyle w:val="BodyText"/>
            </w:pPr>
            <w:r w:rsidRPr="004C16F9">
              <w:t>This version first released with BSB Business Services Training Package Version 1.0.</w:t>
            </w:r>
          </w:p>
        </w:tc>
      </w:tr>
    </w:tbl>
    <w:p w:rsidR="00000000" w:rsidRPr="004C16F9" w:rsidP="004C16F9">
      <w:pPr>
        <w:pStyle w:val="BodyText"/>
      </w:pPr>
    </w:p>
    <w:p w:rsidR="00000000" w:rsidRPr="004C16F9" w:rsidP="004C16F9">
      <w:pPr>
        <w:pStyle w:val="AllowPageBreak"/>
      </w:pPr>
    </w:p>
    <w:p w:rsidR="00000000" w:rsidRPr="004C16F9" w:rsidP="004C16F9">
      <w:pPr>
        <w:pStyle w:val="Heading1"/>
      </w:pPr>
      <w:bookmarkStart w:id="9" w:name="O_704488"/>
      <w:bookmarkEnd w:id="9"/>
      <w:r w:rsidRPr="004C16F9">
        <w:t>Performance Evidence</w:t>
      </w:r>
    </w:p>
    <w:p w:rsidR="00000000" w:rsidRPr="004C16F9" w:rsidP="008A4BC3">
      <w:pPr>
        <w:pStyle w:val="BodyText"/>
      </w:pPr>
      <w:r w:rsidRPr="004C16F9">
        <w:t>Evidence of the ability to:</w:t>
      </w:r>
    </w:p>
    <w:p w:rsidR="00000000" w:rsidRPr="004C16F9" w:rsidP="004C16F9">
      <w:pPr>
        <w:pStyle w:val="ListBullet"/>
      </w:pPr>
      <w:r w:rsidRPr="004C16F9">
        <w:t xml:space="preserve">work with a variety of incoming and outgoing </w:t>
      </w:r>
      <w:r w:rsidRPr="004C16F9">
        <w:t>mail</w:t>
      </w:r>
    </w:p>
    <w:p w:rsidR="00000000" w:rsidRPr="004C16F9" w:rsidP="004C16F9">
      <w:pPr>
        <w:pStyle w:val="ListBullet"/>
      </w:pPr>
      <w:r w:rsidRPr="004C16F9">
        <w:t xml:space="preserve">engage mail carriers’ to organisational requirements </w:t>
      </w:r>
    </w:p>
    <w:p w:rsidR="00000000" w:rsidRPr="004C16F9" w:rsidP="004C16F9">
      <w:pPr>
        <w:pStyle w:val="ListBullet"/>
      </w:pPr>
      <w:r w:rsidRPr="004C16F9">
        <w:t>apply relevant legislation to handling mail.</w:t>
      </w:r>
    </w:p>
    <w:p w:rsidR="00000000" w:rsidRPr="004C16F9" w:rsidP="004C16F9">
      <w:pPr>
        <w:pStyle w:val="BodyText"/>
      </w:pPr>
    </w:p>
    <w:p w:rsidR="00000000" w:rsidRPr="004C16F9" w:rsidP="008A4BC3">
      <w:pPr>
        <w:pStyle w:val="BodyText"/>
      </w:pPr>
      <w:r w:rsidRPr="004C16F9">
        <w:t>Note: If a specific volume or frequency is not stated, then evidence must be provided at least once.</w:t>
      </w:r>
    </w:p>
    <w:p w:rsidR="00000000" w:rsidRPr="004C16F9" w:rsidP="004C16F9">
      <w:pPr>
        <w:pStyle w:val="Heading1"/>
      </w:pPr>
      <w:bookmarkStart w:id="10" w:name="O_704489"/>
      <w:bookmarkEnd w:id="10"/>
      <w:r w:rsidRPr="004C16F9">
        <w:t>Knowledge Evidence</w:t>
      </w:r>
    </w:p>
    <w:p w:rsidR="00000000" w:rsidRPr="004C16F9" w:rsidP="008A4BC3">
      <w:pPr>
        <w:pStyle w:val="BodyText"/>
      </w:pPr>
      <w:r w:rsidRPr="004C16F9">
        <w:t>To complete the unit requirements safely and effectively, the individual must:</w:t>
      </w:r>
    </w:p>
    <w:p w:rsidR="00000000" w:rsidRPr="004C16F9" w:rsidP="004C16F9">
      <w:pPr>
        <w:pStyle w:val="ListBullet"/>
      </w:pPr>
      <w:r w:rsidRPr="004C16F9">
        <w:t>outline the Australian postal codes system</w:t>
      </w:r>
    </w:p>
    <w:p w:rsidR="00000000" w:rsidRPr="004C16F9" w:rsidP="004C16F9">
      <w:pPr>
        <w:pStyle w:val="ListBullet"/>
      </w:pPr>
      <w:r w:rsidRPr="004C16F9">
        <w:t>explain key provisions of relevant legislation, regulations, standards and codes of practice that may affect mail handling</w:t>
      </w:r>
    </w:p>
    <w:p w:rsidR="00000000" w:rsidRPr="004C16F9" w:rsidP="004C16F9">
      <w:pPr>
        <w:pStyle w:val="ListBullet"/>
      </w:pPr>
      <w:r w:rsidRPr="004C16F9">
        <w:t>describe o</w:t>
      </w:r>
      <w:r w:rsidRPr="004C16F9">
        <w:t xml:space="preserve">rganisational policies and procedures specific to handling electronic mail procedural requirements for receiving/despatching and prioritising correspondence </w:t>
      </w:r>
    </w:p>
    <w:p w:rsidR="00000000" w:rsidRPr="004C16F9" w:rsidP="004C16F9">
      <w:pPr>
        <w:pStyle w:val="ListBullet"/>
      </w:pPr>
      <w:r w:rsidRPr="004C16F9">
        <w:t>list the range of mail services available.</w:t>
      </w:r>
    </w:p>
    <w:p w:rsidR="00000000" w:rsidRPr="004C16F9" w:rsidP="004C16F9">
      <w:pPr>
        <w:pStyle w:val="AllowPageBreak"/>
      </w:pPr>
    </w:p>
    <w:p w:rsidR="00000000" w:rsidRPr="004C16F9" w:rsidP="004C16F9">
      <w:pPr>
        <w:pStyle w:val="Heading1"/>
      </w:pPr>
      <w:bookmarkStart w:id="11" w:name="O_704490"/>
      <w:bookmarkEnd w:id="11"/>
      <w:r w:rsidRPr="004C16F9">
        <w:t>Assessment Conditions</w:t>
      </w:r>
    </w:p>
    <w:p w:rsidR="00000000" w:rsidRPr="004C16F9" w:rsidP="008A4BC3">
      <w:pPr>
        <w:pStyle w:val="BodyText"/>
      </w:pPr>
      <w:r w:rsidRPr="004C16F9">
        <w:t xml:space="preserve">Assessment must </w:t>
      </w:r>
      <w:r w:rsidRPr="004C16F9">
        <w:t xml:space="preserve">be conducted in a safe environment where evidence gathered demonstrates consistent performance of typical activities experienced in the knowledge management – information management field of work and include access to: </w:t>
      </w:r>
    </w:p>
    <w:p w:rsidR="00000000" w:rsidRPr="004C16F9" w:rsidP="004C16F9">
      <w:pPr>
        <w:pStyle w:val="ListBullet"/>
      </w:pPr>
      <w:r w:rsidRPr="004C16F9">
        <w:t>office equipment and resources</w:t>
      </w:r>
    </w:p>
    <w:p w:rsidR="00000000" w:rsidRPr="004C16F9" w:rsidP="004C16F9">
      <w:pPr>
        <w:pStyle w:val="ListBullet"/>
      </w:pPr>
      <w:r w:rsidRPr="004C16F9">
        <w:t>exam</w:t>
      </w:r>
      <w:r w:rsidRPr="004C16F9">
        <w:t>ples of correspondence and parcels for sorting and despatch.</w:t>
      </w:r>
    </w:p>
    <w:p w:rsidR="00000000" w:rsidRPr="004C16F9" w:rsidP="004C16F9">
      <w:pPr>
        <w:pStyle w:val="BodyText"/>
      </w:pPr>
    </w:p>
    <w:p w:rsidR="00000000" w:rsidRPr="004C16F9" w:rsidP="008A4BC3">
      <w:pPr>
        <w:pStyle w:val="BodyText"/>
      </w:pPr>
      <w:r w:rsidRPr="004C16F9">
        <w:t>Assessors must satisfy NVR/AQTF assessor requirement</w:t>
      </w:r>
    </w:p>
    <w:p w:rsidR="00000000" w:rsidRPr="004C16F9" w:rsidP="004C16F9">
      <w:pPr>
        <w:pStyle w:val="Heading1"/>
      </w:pPr>
      <w:bookmarkStart w:id="12" w:name="O_704493"/>
      <w:bookmarkEnd w:id="12"/>
      <w:r w:rsidRPr="004C16F9">
        <w:t>Links</w:t>
      </w:r>
    </w:p>
    <w:p w:rsidR="00000000" w:rsidRPr="004C16F9" w:rsidP="008A4BC3">
      <w:pPr>
        <w:pStyle w:val="BodyText"/>
      </w:pPr>
      <w:r w:rsidRPr="004C16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788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16F9" w:rsidP="004C16F9"/>
    <w:sectPr w:rsidSect="004C16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F9" w:rsidRPr="008A4BC3" w:rsidP="008A4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C3" w:rsidP="004C1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BC3" w:rsidP="004C1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4BC3" w:rsidP="004C16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F9" w:rsidP="004C1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4BC3">
      <w:t>Approved</w:t>
    </w:r>
    <w:r w:rsidR="008A4B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4B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4BC3">
      <w:rPr>
        <w:noProof/>
      </w:rPr>
      <w:t>4</w:t>
    </w:r>
    <w:r>
      <w:rPr>
        <w:noProof/>
      </w:rPr>
      <w:fldChar w:fldCharType="end"/>
    </w:r>
  </w:p>
  <w:p w:rsidR="004C16F9" w:rsidP="004C1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4B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4BC3">
      <w:t>Future Skills Organisation</w:t>
    </w:r>
    <w:r w:rsidR="008A4BC3">
      <w:fldChar w:fldCharType="end"/>
    </w:r>
  </w:p>
  <w:p w:rsidR="004C16F9" w:rsidP="004C16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6F9" w:rsidRPr="008A4BC3" w:rsidP="008A4B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C3" w:rsidRPr="002D2AF8" w:rsidP="004C1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BSBINM202 Handle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4BC3" w:rsidP="004C16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6F9" w:rsidRPr="002D2AF8" w:rsidP="004C1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4BC3">
      <w:t>BSBINM202 Handle mail</w:t>
    </w:r>
    <w:r w:rsidR="008A4B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4BC3">
      <w:rPr>
        <w:noProof/>
      </w:rPr>
      <w:t>1 March 2025</w:t>
    </w:r>
    <w:r>
      <w:fldChar w:fldCharType="end"/>
    </w:r>
  </w:p>
  <w:p w:rsidR="004C16F9" w:rsidP="004C16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267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422E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6F9"/>
  </w:style>
  <w:style w:type="character" w:customStyle="1" w:styleId="Heading1Char">
    <w:name w:val="Heading 1 Char"/>
    <w:basedOn w:val="DefaultParagraphFont"/>
    <w:link w:val="Heading1"/>
    <w:rsid w:val="004C1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6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6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6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6F9"/>
    <w:rPr>
      <w:b/>
      <w:spacing w:val="0"/>
    </w:rPr>
  </w:style>
  <w:style w:type="character" w:styleId="Emphasis">
    <w:name w:val="Emphasis"/>
    <w:basedOn w:val="DefaultParagraphFont"/>
    <w:qFormat/>
    <w:rsid w:val="004C16F9"/>
    <w:rPr>
      <w:i/>
    </w:rPr>
  </w:style>
  <w:style w:type="paragraph" w:customStyle="1" w:styleId="SuperHeading">
    <w:name w:val="SuperHeading"/>
    <w:basedOn w:val="Normal"/>
    <w:rsid w:val="004C16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1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6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6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6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6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6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6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6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1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6F9"/>
  </w:style>
  <w:style w:type="paragraph" w:styleId="TableofFigures">
    <w:name w:val="table of figures"/>
    <w:basedOn w:val="Normal"/>
    <w:next w:val="Normal"/>
    <w:semiHidden/>
    <w:rsid w:val="004C1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6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16F9"/>
    <w:rPr>
      <w:rFonts w:ascii="Wingdings" w:hAnsi="Wingdings"/>
    </w:rPr>
  </w:style>
  <w:style w:type="paragraph" w:customStyle="1" w:styleId="TableHeading">
    <w:name w:val="Table Heading"/>
    <w:basedOn w:val="HeadingBase"/>
    <w:rsid w:val="004C16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6F9"/>
    <w:rPr>
      <w:color w:val="0033CC"/>
      <w:u w:val="none"/>
    </w:rPr>
  </w:style>
  <w:style w:type="paragraph" w:customStyle="1" w:styleId="BodyTextRight">
    <w:name w:val="Body Text Right"/>
    <w:basedOn w:val="BodyText"/>
    <w:rsid w:val="004C1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6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6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6F9"/>
    <w:rPr>
      <w:sz w:val="32"/>
    </w:rPr>
  </w:style>
  <w:style w:type="paragraph" w:customStyle="1" w:styleId="HeadingProcedure">
    <w:name w:val="Heading Procedure"/>
    <w:basedOn w:val="HeadingBase"/>
    <w:next w:val="Normal"/>
    <w:rsid w:val="004C1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6F9"/>
    <w:pPr>
      <w:spacing w:before="60" w:after="60"/>
    </w:pPr>
  </w:style>
  <w:style w:type="paragraph" w:styleId="ListContinue">
    <w:name w:val="List Continue"/>
    <w:basedOn w:val="List"/>
    <w:rsid w:val="004C16F9"/>
    <w:pPr>
      <w:ind w:firstLine="0"/>
    </w:pPr>
  </w:style>
  <w:style w:type="paragraph" w:customStyle="1" w:styleId="ListNote">
    <w:name w:val="List Note"/>
    <w:basedOn w:val="List"/>
    <w:rsid w:val="004C1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6F9"/>
    <w:rPr>
      <w:rFonts w:ascii="Courier New" w:hAnsi="Courier New"/>
    </w:rPr>
  </w:style>
  <w:style w:type="paragraph" w:customStyle="1" w:styleId="NoteBullet">
    <w:name w:val="Note Bullet"/>
    <w:basedOn w:val="Note"/>
    <w:rsid w:val="004C1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6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1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6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6F9"/>
    <w:rPr>
      <w:b/>
      <w:smallCaps/>
    </w:rPr>
  </w:style>
  <w:style w:type="paragraph" w:customStyle="1" w:styleId="TableListNumber">
    <w:name w:val="Table List Number"/>
    <w:basedOn w:val="ListNumber"/>
    <w:rsid w:val="004C1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6F9"/>
    <w:pPr>
      <w:numPr>
        <w:numId w:val="8"/>
      </w:numPr>
    </w:pPr>
  </w:style>
  <w:style w:type="paragraph" w:customStyle="1" w:styleId="ListAlpha2">
    <w:name w:val="List Alpha 2"/>
    <w:basedOn w:val="List2"/>
    <w:rsid w:val="004C16F9"/>
    <w:pPr>
      <w:numPr>
        <w:numId w:val="7"/>
      </w:numPr>
    </w:pPr>
  </w:style>
  <w:style w:type="paragraph" w:styleId="List2">
    <w:name w:val="List 2"/>
    <w:basedOn w:val="BodyText"/>
    <w:rsid w:val="004C16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6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6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16F9"/>
    <w:pPr>
      <w:numPr>
        <w:numId w:val="3"/>
      </w:numPr>
    </w:pPr>
  </w:style>
  <w:style w:type="paragraph" w:styleId="ListContinue2">
    <w:name w:val="List Continue 2"/>
    <w:basedOn w:val="List2"/>
    <w:rsid w:val="004C16F9"/>
    <w:pPr>
      <w:ind w:firstLine="0"/>
    </w:pPr>
  </w:style>
  <w:style w:type="paragraph" w:styleId="ListContinue3">
    <w:name w:val="List Continue 3"/>
    <w:basedOn w:val="List3"/>
    <w:rsid w:val="004C16F9"/>
    <w:pPr>
      <w:ind w:left="1021" w:firstLine="0"/>
    </w:pPr>
  </w:style>
  <w:style w:type="paragraph" w:styleId="ListContinue4">
    <w:name w:val="List Continue 4"/>
    <w:basedOn w:val="List4"/>
    <w:rsid w:val="004C16F9"/>
    <w:pPr>
      <w:ind w:firstLine="0"/>
    </w:pPr>
  </w:style>
  <w:style w:type="paragraph" w:styleId="ListContinue5">
    <w:name w:val="List Continue 5"/>
    <w:basedOn w:val="List5"/>
    <w:rsid w:val="004C16F9"/>
    <w:pPr>
      <w:ind w:firstLine="0"/>
    </w:pPr>
  </w:style>
  <w:style w:type="paragraph" w:styleId="ListNumber3">
    <w:name w:val="List Number 3"/>
    <w:basedOn w:val="List3"/>
    <w:rsid w:val="004C16F9"/>
    <w:pPr>
      <w:numPr>
        <w:numId w:val="4"/>
      </w:numPr>
    </w:pPr>
  </w:style>
  <w:style w:type="paragraph" w:styleId="ListNumber4">
    <w:name w:val="List Number 4"/>
    <w:basedOn w:val="List4"/>
    <w:rsid w:val="004C16F9"/>
    <w:pPr>
      <w:numPr>
        <w:numId w:val="5"/>
      </w:numPr>
    </w:pPr>
  </w:style>
  <w:style w:type="paragraph" w:styleId="ListNumber5">
    <w:name w:val="List Number 5"/>
    <w:basedOn w:val="List5"/>
    <w:rsid w:val="004C16F9"/>
    <w:pPr>
      <w:numPr>
        <w:numId w:val="6"/>
      </w:numPr>
    </w:pPr>
  </w:style>
  <w:style w:type="paragraph" w:styleId="BlockText">
    <w:name w:val="Block Text"/>
    <w:basedOn w:val="Normal"/>
    <w:rsid w:val="004C1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6F9"/>
    <w:rPr>
      <w:sz w:val="16"/>
      <w:vertAlign w:val="superscript"/>
    </w:rPr>
  </w:style>
  <w:style w:type="character" w:customStyle="1" w:styleId="Symbols">
    <w:name w:val="Symbols"/>
    <w:basedOn w:val="DefaultParagraphFont"/>
    <w:rsid w:val="004C16F9"/>
    <w:rPr>
      <w:rFonts w:ascii="Symbol" w:hAnsi="Symbol"/>
    </w:rPr>
  </w:style>
  <w:style w:type="character" w:customStyle="1" w:styleId="MenuOptions">
    <w:name w:val="Menu Options"/>
    <w:basedOn w:val="DefaultParagraphFont"/>
    <w:rsid w:val="004C1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6F9"/>
    <w:rPr>
      <w:b/>
    </w:rPr>
  </w:style>
  <w:style w:type="character" w:customStyle="1" w:styleId="Underlined">
    <w:name w:val="Underlined"/>
    <w:basedOn w:val="DefaultParagraphFont"/>
    <w:rsid w:val="004C16F9"/>
    <w:rPr>
      <w:u w:val="single"/>
    </w:rPr>
  </w:style>
  <w:style w:type="paragraph" w:customStyle="1" w:styleId="TableBodyTextRight">
    <w:name w:val="Table Body Text Right"/>
    <w:basedOn w:val="TableBodyText"/>
    <w:rsid w:val="004C1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6F9"/>
    <w:rPr>
      <w:sz w:val="18"/>
    </w:rPr>
  </w:style>
  <w:style w:type="paragraph" w:customStyle="1" w:styleId="BodySmallRight">
    <w:name w:val="Body Small Right"/>
    <w:basedOn w:val="BodyTextRight"/>
    <w:rsid w:val="004C16F9"/>
    <w:rPr>
      <w:sz w:val="18"/>
      <w:szCs w:val="18"/>
    </w:rPr>
  </w:style>
  <w:style w:type="paragraph" w:customStyle="1" w:styleId="MarginEdition">
    <w:name w:val="Margin Edition"/>
    <w:basedOn w:val="MarginNote"/>
    <w:rsid w:val="004C1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6F9"/>
    <w:rPr>
      <w:sz w:val="2"/>
      <w:szCs w:val="2"/>
    </w:rPr>
  </w:style>
  <w:style w:type="character" w:customStyle="1" w:styleId="Small">
    <w:name w:val="Small"/>
    <w:basedOn w:val="DefaultParagraphFont"/>
    <w:rsid w:val="004C16F9"/>
    <w:rPr>
      <w:sz w:val="16"/>
    </w:rPr>
  </w:style>
  <w:style w:type="paragraph" w:customStyle="1" w:styleId="WideTable">
    <w:name w:val="Wide Table"/>
    <w:basedOn w:val="Normal"/>
    <w:rsid w:val="004C1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6F9"/>
  </w:style>
  <w:style w:type="paragraph" w:styleId="Quote">
    <w:name w:val="Quote"/>
    <w:basedOn w:val="Heading1"/>
    <w:link w:val="QuoteChar"/>
    <w:qFormat/>
    <w:rsid w:val="004C1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6F9"/>
    <w:pPr>
      <w:pageBreakBefore/>
    </w:pPr>
  </w:style>
  <w:style w:type="paragraph" w:customStyle="1" w:styleId="Border">
    <w:name w:val="Border"/>
    <w:basedOn w:val="Normal"/>
    <w:qFormat/>
    <w:rsid w:val="004C1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6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6F9"/>
    <w:rPr>
      <w:u w:val="single"/>
    </w:rPr>
  </w:style>
  <w:style w:type="character" w:customStyle="1" w:styleId="BoldandItalics">
    <w:name w:val="Bold and Italics"/>
    <w:qFormat/>
    <w:rsid w:val="004C16F9"/>
    <w:rPr>
      <w:b/>
      <w:i/>
      <w:u w:val="none"/>
    </w:rPr>
  </w:style>
  <w:style w:type="paragraph" w:styleId="BalloonText">
    <w:name w:val="Balloon Text"/>
    <w:basedOn w:val="Normal"/>
    <w:link w:val="BalloonTextChar"/>
    <w:rsid w:val="004C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6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6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6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6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6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6F9"/>
    <w:pPr>
      <w:spacing w:before="0" w:after="0"/>
    </w:pPr>
  </w:style>
  <w:style w:type="paragraph" w:customStyle="1" w:styleId="BodyTextBold">
    <w:name w:val="Body Text Bold"/>
    <w:basedOn w:val="BodyText"/>
    <w:qFormat/>
    <w:rsid w:val="004C16F9"/>
    <w:rPr>
      <w:b/>
    </w:rPr>
  </w:style>
  <w:style w:type="character" w:styleId="Hyperlink">
    <w:name w:val="Hyperlink"/>
    <w:basedOn w:val="DefaultParagraphFont"/>
    <w:uiPriority w:val="99"/>
    <w:unhideWhenUsed/>
    <w:rsid w:val="008A4B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5070</Characters>
  <Application>Microsoft Office Word</Application>
  <DocSecurity>0</DocSecurity>
  <Lines>195</Lines>
  <Paragraphs>124</Paragraphs>
  <ScaleCrop>false</ScaleCrop>
  <Company>Author-it Software Corporation Ltd.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BSBINM202 Handle mail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