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440" w:rsidP="00B61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BSBIND302 Work effectively in the international education services industry</w:t>
      </w:r>
      <w:r>
        <w:fldChar w:fldCharType="end"/>
      </w:r>
    </w:p>
    <w:p w:rsidR="00B61440" w:rsidP="00B61440">
      <w:pPr>
        <w:pStyle w:val="Version"/>
        <w:sectPr w:rsidSect="003F1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A7F" w:rsidP="003F1A7F">
      <w:pPr>
        <w:pStyle w:val="SuperHeading"/>
      </w:pPr>
      <w:r w:rsidRPr="003F1A7F">
        <w:t>BSBIND302 Work effectively in the international education services industry</w:t>
      </w:r>
    </w:p>
    <w:p w:rsidR="00000000" w:rsidRPr="003F1A7F" w:rsidP="003F1A7F">
      <w:pPr>
        <w:pStyle w:val="Heading1"/>
      </w:pPr>
      <w:bookmarkStart w:id="1" w:name="O_704439"/>
      <w:bookmarkEnd w:id="1"/>
      <w:r w:rsidRPr="003F1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1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rPr>
                <w:rStyle w:val="SpecialBold"/>
              </w:rPr>
              <w:t>Comments</w:t>
            </w:r>
          </w:p>
        </w:tc>
      </w:tr>
      <w:tr w:rsidTr="003F1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>This version first released with BSB Business Services Training Package Version 1.0.</w:t>
            </w:r>
          </w:p>
        </w:tc>
      </w:tr>
    </w:tbl>
    <w:p w:rsidR="00000000" w:rsidRPr="003F1A7F" w:rsidP="003F1A7F">
      <w:pPr>
        <w:pStyle w:val="BodyText"/>
      </w:pPr>
    </w:p>
    <w:p w:rsidR="00000000" w:rsidRPr="003F1A7F" w:rsidP="003F1A7F">
      <w:pPr>
        <w:pStyle w:val="AllowPageBreak"/>
      </w:pPr>
    </w:p>
    <w:p w:rsidR="00000000" w:rsidRPr="003F1A7F" w:rsidP="003F1A7F">
      <w:pPr>
        <w:pStyle w:val="Heading1"/>
      </w:pPr>
      <w:bookmarkStart w:id="2" w:name="O_704440"/>
      <w:bookmarkEnd w:id="2"/>
      <w:r w:rsidRPr="003F1A7F">
        <w:t>Application</w:t>
      </w:r>
    </w:p>
    <w:p w:rsidR="00000000" w:rsidRPr="003F1A7F" w:rsidP="00B61440">
      <w:pPr>
        <w:pStyle w:val="BodyText"/>
      </w:pPr>
      <w:r w:rsidRPr="003F1A7F">
        <w:t xml:space="preserve">This unit describes the skills and knowledge required to work in international education organisations and includes onshore, offshore, public and private organisations from all education sectors. </w:t>
      </w:r>
    </w:p>
    <w:p w:rsidR="00000000" w:rsidRPr="003F1A7F" w:rsidP="00B61440">
      <w:pPr>
        <w:pStyle w:val="BodyText"/>
      </w:pPr>
      <w:r w:rsidRPr="003F1A7F">
        <w:t>It applies to individuals providing administr</w:t>
      </w:r>
      <w:r w:rsidRPr="003F1A7F">
        <w:t>ation service at various levels of responsibility in the industry.</w:t>
      </w:r>
    </w:p>
    <w:p w:rsidR="00000000" w:rsidRPr="003F1A7F" w:rsidP="00B61440">
      <w:pPr>
        <w:pStyle w:val="BodyText"/>
      </w:pPr>
      <w:r w:rsidRPr="003F1A7F">
        <w:t xml:space="preserve">No licensing, legislative or certification requirements apply to this unit at the time of publication.  </w:t>
      </w:r>
    </w:p>
    <w:p w:rsidR="00000000" w:rsidRPr="003F1A7F" w:rsidP="003F1A7F">
      <w:pPr>
        <w:pStyle w:val="Heading1"/>
      </w:pPr>
      <w:bookmarkStart w:id="3" w:name="O_704443"/>
      <w:bookmarkEnd w:id="3"/>
      <w:r w:rsidRPr="003F1A7F">
        <w:t>Unit Sector</w:t>
      </w:r>
    </w:p>
    <w:p w:rsidR="00000000" w:rsidRPr="003F1A7F" w:rsidP="00B61440">
      <w:pPr>
        <w:pStyle w:val="BodyText"/>
      </w:pPr>
      <w:r w:rsidRPr="003F1A7F">
        <w:t>Industry Capability – Industry Context</w:t>
      </w:r>
    </w:p>
    <w:p w:rsidR="00000000" w:rsidRPr="003F1A7F" w:rsidP="003F1A7F">
      <w:pPr>
        <w:pStyle w:val="Heading1"/>
      </w:pPr>
      <w:bookmarkStart w:id="4" w:name="O_704444"/>
      <w:bookmarkEnd w:id="4"/>
      <w:r w:rsidRPr="003F1A7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1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rPr>
                <w:rStyle w:val="SpecialBold"/>
              </w:rPr>
              <w:t>PERFORMANCE CRITERIA</w:t>
            </w:r>
          </w:p>
        </w:tc>
      </w:tr>
      <w:tr w:rsidTr="003F1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1 Access information on work roles and career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>1.1 Identify information on career prospects in international education industry from appropriate sources</w:t>
            </w:r>
          </w:p>
          <w:p w:rsidR="00000000" w:rsidRPr="003F1A7F" w:rsidP="003F1A7F">
            <w:pPr>
              <w:pStyle w:val="BodyText"/>
            </w:pPr>
            <w:r w:rsidRPr="003F1A7F">
              <w:t>1.2 Identify range of work roles in international education organisations from appropriate sour</w:t>
            </w:r>
            <w:r w:rsidRPr="003F1A7F">
              <w:t>ces</w:t>
            </w:r>
          </w:p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1.3 Identify a professional career pathway plan</w:t>
            </w:r>
          </w:p>
        </w:tc>
      </w:tr>
      <w:tr w:rsidTr="003F1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 xml:space="preserve">2 Interact effectively with </w:t>
            </w:r>
            <w:r w:rsidRPr="003F1A7F">
              <w:t>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 xml:space="preserve">2.1 Identify and respect cultural and intercultural protocols of </w:t>
            </w:r>
            <w:r w:rsidRPr="003F1A7F">
              <w:t>industry and organisation</w:t>
            </w:r>
          </w:p>
          <w:p w:rsidR="00000000" w:rsidRPr="003F1A7F" w:rsidP="003F1A7F">
            <w:pPr>
              <w:pStyle w:val="BodyText"/>
            </w:pPr>
            <w:r w:rsidRPr="003F1A7F">
              <w:t>2.2 Identify and comply with organisational client services policies and guidelines</w:t>
            </w:r>
          </w:p>
          <w:p w:rsidR="00000000" w:rsidRPr="003F1A7F" w:rsidP="003F1A7F">
            <w:pPr>
              <w:pStyle w:val="BodyText"/>
            </w:pPr>
            <w:r w:rsidRPr="003F1A7F">
              <w:t>2.3 Apply appropriate cross</w:t>
            </w:r>
            <w:r w:rsidRPr="003F1A7F">
              <w:noBreakHyphen/>
              <w:t>cultural communication skills in interactions with international clients</w:t>
            </w:r>
          </w:p>
          <w:p w:rsidR="00000000" w:rsidRPr="003F1A7F" w:rsidP="003F1A7F">
            <w:pPr>
              <w:pStyle w:val="BodyText"/>
            </w:pPr>
            <w:r w:rsidRPr="003F1A7F">
              <w:t>2.4 Interact effectively with internal and external clients, co</w:t>
            </w:r>
            <w:r w:rsidRPr="003F1A7F">
              <w:noBreakHyphen/>
              <w:t>workers</w:t>
            </w:r>
            <w:r w:rsidRPr="003F1A7F">
              <w:t xml:space="preserve"> and the public</w:t>
            </w:r>
          </w:p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2.5 Work effectively in a team</w:t>
            </w:r>
          </w:p>
        </w:tc>
      </w:tr>
      <w:tr w:rsidTr="003F1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3 Perform work tasks effectively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>3.1 Manage time and prioritise work role tasks efficiently and effectively</w:t>
            </w:r>
          </w:p>
          <w:p w:rsidR="00000000" w:rsidRPr="003F1A7F" w:rsidP="003F1A7F">
            <w:pPr>
              <w:pStyle w:val="BodyText"/>
            </w:pPr>
            <w:r w:rsidRPr="003F1A7F">
              <w:t>3.2 Follow organisational work procedures and work behaviour guidelines</w:t>
            </w:r>
          </w:p>
          <w:p w:rsidR="00000000" w:rsidRPr="003F1A7F" w:rsidP="003F1A7F">
            <w:pPr>
              <w:pStyle w:val="BodyText"/>
            </w:pPr>
            <w:r w:rsidRPr="003F1A7F">
              <w:t>3.3 Seek feedback on persona</w:t>
            </w:r>
            <w:r w:rsidRPr="003F1A7F">
              <w:t>l performance in work role from others, including appropriate organisation officer</w:t>
            </w:r>
          </w:p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3.4 Review own performance and identify any areas for improvement</w:t>
            </w:r>
          </w:p>
        </w:tc>
      </w:tr>
      <w:tr w:rsidTr="003F1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4 Comply with legislative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>4.1 Identify legislative and regulatory compliance r</w:t>
            </w:r>
            <w:r w:rsidRPr="003F1A7F">
              <w:t>equirements and codes relevant to work role</w:t>
            </w:r>
          </w:p>
          <w:p w:rsidR="00000000" w:rsidRPr="003F1A7F" w:rsidP="003F1A7F">
            <w:pPr>
              <w:pStyle w:val="BodyText"/>
            </w:pPr>
            <w:r w:rsidRPr="003F1A7F">
              <w:t>4.2 Comply with legislative and regulatory requirements relevant to work role</w:t>
            </w:r>
          </w:p>
          <w:p w:rsidR="00000000" w:rsidRPr="003F1A7F" w:rsidP="003F1A7F">
            <w:pPr>
              <w:pStyle w:val="BodyText"/>
            </w:pPr>
            <w:r w:rsidRPr="003F1A7F">
              <w:t>4.3 Comply with industry codes of practice</w:t>
            </w:r>
          </w:p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4.4 Check validity of work task processes and outcomes in relation to legislative and regul</w:t>
            </w:r>
            <w:r w:rsidRPr="003F1A7F">
              <w:t>atory compliance and in accordance with organisational procedures</w:t>
            </w:r>
          </w:p>
        </w:tc>
      </w:tr>
      <w:tr w:rsidTr="003F1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5 Participate in learning to promote career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>5.1 Undertake an audit of relevant work skills, knowledge and attributes</w:t>
            </w:r>
          </w:p>
          <w:p w:rsidR="00000000" w:rsidRPr="003F1A7F" w:rsidP="003F1A7F">
            <w:pPr>
              <w:pStyle w:val="BodyText"/>
            </w:pPr>
            <w:r w:rsidRPr="003F1A7F">
              <w:t xml:space="preserve">5.2 Determine appropriate ways of bridging gaps in own work </w:t>
            </w:r>
            <w:r w:rsidRPr="003F1A7F">
              <w:t xml:space="preserve">skills </w:t>
            </w:r>
          </w:p>
          <w:p w:rsidR="00000000" w:rsidRPr="003F1A7F" w:rsidP="003F1A7F">
            <w:pPr>
              <w:pStyle w:val="BodyText"/>
            </w:pPr>
            <w:r w:rsidRPr="003F1A7F">
              <w:t xml:space="preserve">5.3 Identify future skills requirements </w:t>
            </w:r>
          </w:p>
          <w:p w:rsidR="00000000" w:rsidRPr="003F1A7F" w:rsidP="003F1A7F">
            <w:pPr>
              <w:pStyle w:val="BodyText"/>
            </w:pPr>
            <w:r w:rsidRPr="003F1A7F">
              <w:t>5.4 Identify and participate in professional development learning opportunities</w:t>
            </w:r>
          </w:p>
        </w:tc>
      </w:tr>
    </w:tbl>
    <w:p w:rsidR="00000000" w:rsidRPr="003F1A7F" w:rsidP="003F1A7F">
      <w:pPr>
        <w:pStyle w:val="BodyText"/>
      </w:pPr>
    </w:p>
    <w:p w:rsidR="00000000" w:rsidRPr="003F1A7F" w:rsidP="003F1A7F">
      <w:pPr>
        <w:pStyle w:val="AllowPageBreak"/>
      </w:pPr>
    </w:p>
    <w:p w:rsidR="00000000" w:rsidRPr="003F1A7F" w:rsidP="003F1A7F">
      <w:pPr>
        <w:pStyle w:val="Heading1"/>
      </w:pPr>
      <w:bookmarkStart w:id="5" w:name="O_704445"/>
      <w:bookmarkEnd w:id="5"/>
      <w:r w:rsidRPr="003F1A7F">
        <w:t>Foundation Skills</w:t>
      </w:r>
    </w:p>
    <w:p w:rsidR="00000000" w:rsidRPr="00B61440" w:rsidP="00B61440">
      <w:pPr>
        <w:pStyle w:val="BodyText"/>
        <w:rPr>
          <w:i/>
        </w:rPr>
      </w:pPr>
      <w:r w:rsidRPr="00B614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Performance</w:t>
            </w:r>
          </w:p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rPr>
                <w:rStyle w:val="SpecialBold"/>
              </w:rPr>
              <w:t>Description</w:t>
            </w:r>
          </w:p>
        </w:tc>
      </w:tr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3.3, 5.1-5.4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ListBullet"/>
            </w:pPr>
            <w:r w:rsidRPr="003F1A7F">
              <w:t>Expands own knowledge and identif</w:t>
            </w:r>
            <w:r w:rsidRPr="003F1A7F">
              <w:t>ies future skills and knowledge needs by seeking opinions of others</w:t>
            </w:r>
          </w:p>
          <w:p w:rsidR="00000000" w:rsidP="003F1A7F">
            <w:pPr>
              <w:pStyle w:val="ListBullet"/>
              <w:rPr>
                <w:lang w:val="en-NZ"/>
              </w:rPr>
            </w:pPr>
            <w:r w:rsidRPr="003F1A7F">
              <w:t>Uses a range of approaches to gather information about, and participate in, relevant learning opportunities</w:t>
            </w:r>
          </w:p>
        </w:tc>
      </w:tr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1.1-1.3, 2.1, 2.2, 3.2, 4.1, 4.4,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ListBullet"/>
              <w:rPr>
                <w:lang w:val="en-NZ"/>
              </w:rPr>
            </w:pPr>
            <w:r w:rsidRPr="003F1A7F">
              <w:t>Recognises, interprets and analyses online and hard copy documentation to identify career path, legislative and regulatory requirements, cultural protocols and organisational policies and procedures</w:t>
            </w:r>
          </w:p>
        </w:tc>
      </w:tr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>1.1-1.3, 3.1, 3.4, 5.1, 5.4</w:t>
            </w:r>
          </w:p>
          <w:p w:rsidR="00000000" w:rsidP="003F1A7F">
            <w:pPr>
              <w:pStyle w:val="BodyText"/>
              <w:rPr>
                <w:lang w:val="en-NZ"/>
              </w:rPr>
            </w:pP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ListBullet"/>
              <w:rPr>
                <w:lang w:val="en-NZ"/>
              </w:rPr>
            </w:pPr>
            <w:r w:rsidRPr="003F1A7F">
              <w:t xml:space="preserve">Completes a range </w:t>
            </w:r>
            <w:r w:rsidRPr="003F1A7F">
              <w:t xml:space="preserve">of formatted texts using organisational formats and in accordance with organisational policies and legislative requirements </w:t>
            </w:r>
          </w:p>
        </w:tc>
      </w:tr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1.1, 1.2, 2.1-2.5, 3.3,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ListBullet"/>
              <w:rPr>
                <w:lang w:val="en-NZ"/>
              </w:rPr>
            </w:pPr>
            <w:r w:rsidRPr="003F1A7F">
              <w:t xml:space="preserve">Elicits views of others by using questioning techniques and listening methods </w:t>
            </w:r>
          </w:p>
        </w:tc>
      </w:tr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1.1-1.3, 2.2, 3.2, 4.1-4.4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ListBullet"/>
            </w:pPr>
            <w:r w:rsidRPr="003F1A7F">
              <w:t>Identifies role requirements and future career options</w:t>
            </w:r>
          </w:p>
          <w:p w:rsidR="00000000" w:rsidRPr="003F1A7F" w:rsidP="003F1A7F">
            <w:pPr>
              <w:pStyle w:val="ListBullet"/>
            </w:pPr>
            <w:r w:rsidRPr="003F1A7F">
              <w:t>Ensures knowledge of legislative requirements and products is kept up-to-date to provide accurate information</w:t>
            </w:r>
          </w:p>
          <w:p w:rsidR="00000000" w:rsidRPr="003F1A7F" w:rsidP="003F1A7F">
            <w:pPr>
              <w:pStyle w:val="ListBullet"/>
            </w:pPr>
            <w:r w:rsidRPr="003F1A7F">
              <w:t>Understands rights and responsibilit</w:t>
            </w:r>
            <w:r w:rsidRPr="003F1A7F">
              <w:t>ies and complies with legal and regulatory requirements</w:t>
            </w:r>
          </w:p>
          <w:p w:rsidR="00000000" w:rsidP="003F1A7F">
            <w:pPr>
              <w:pStyle w:val="ListBullet"/>
              <w:rPr>
                <w:lang w:val="en-NZ"/>
              </w:rPr>
            </w:pPr>
            <w:r w:rsidRPr="003F1A7F">
              <w:t>Complies with explicit policies and procedures</w:t>
            </w:r>
          </w:p>
        </w:tc>
      </w:tr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2.1, 2.3-2.5,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ListBullet"/>
            </w:pPr>
            <w:r w:rsidRPr="003F1A7F">
              <w:t xml:space="preserve">Identifies and takes steps to use and follow accepted communication practices and protocols seeking feedback as </w:t>
            </w:r>
            <w:r w:rsidRPr="003F1A7F">
              <w:t>required</w:t>
            </w:r>
          </w:p>
          <w:p w:rsidR="00000000" w:rsidRPr="003F1A7F" w:rsidP="003F1A7F">
            <w:pPr>
              <w:pStyle w:val="ListBullet"/>
            </w:pPr>
            <w:r w:rsidRPr="003F1A7F">
              <w:t>Recognises when personal attributes impact workplace communications</w:t>
            </w:r>
          </w:p>
          <w:p w:rsidR="00000000" w:rsidP="003F1A7F">
            <w:pPr>
              <w:pStyle w:val="ListBullet"/>
              <w:rPr>
                <w:lang w:val="en-NZ"/>
              </w:rPr>
            </w:pPr>
            <w:r w:rsidRPr="003F1A7F">
              <w:t>Recognises cultural differences of people in work context and adjusts communication strategies as required</w:t>
            </w:r>
          </w:p>
        </w:tc>
      </w:tr>
      <w:tr w:rsidTr="003F1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3.1, 5.1, 5.3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ListBullet"/>
            </w:pPr>
            <w:r w:rsidRPr="003F1A7F">
              <w:t>Plans and implements routine tasks and workload making decisions on sequencing and  timing, seeking assistance where necessary</w:t>
            </w:r>
          </w:p>
        </w:tc>
      </w:tr>
    </w:tbl>
    <w:p w:rsidR="00000000" w:rsidRPr="003F1A7F" w:rsidP="003F1A7F">
      <w:pPr>
        <w:pStyle w:val="BodyText"/>
      </w:pPr>
    </w:p>
    <w:p w:rsidR="00000000" w:rsidRPr="003F1A7F" w:rsidP="003F1A7F">
      <w:pPr>
        <w:pStyle w:val="AllowPageBreak"/>
      </w:pPr>
    </w:p>
    <w:p w:rsidR="00000000" w:rsidRPr="003F1A7F" w:rsidP="003F1A7F">
      <w:pPr>
        <w:pStyle w:val="Heading1"/>
      </w:pPr>
      <w:bookmarkStart w:id="6" w:name="O_704447"/>
      <w:bookmarkEnd w:id="6"/>
      <w:r w:rsidRPr="003F1A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F1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 xml:space="preserve">Code and title </w:t>
            </w:r>
          </w:p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Code and title</w:t>
            </w:r>
          </w:p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rPr>
                <w:rStyle w:val="SpecialBold"/>
              </w:rPr>
              <w:t xml:space="preserve">Equivalence </w:t>
            </w:r>
            <w:r w:rsidRPr="003F1A7F">
              <w:rPr>
                <w:rStyle w:val="SpecialBold"/>
              </w:rPr>
              <w:t>status</w:t>
            </w:r>
          </w:p>
        </w:tc>
      </w:tr>
      <w:tr w:rsidTr="003F1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BSBIND302 Work effectively in the international education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BSBIND302A Work effectively in the international education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A7F">
            <w:pPr>
              <w:pStyle w:val="BodyText"/>
              <w:rPr>
                <w:lang w:val="en-NZ"/>
              </w:rPr>
            </w:pPr>
            <w:r w:rsidRPr="003F1A7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A7F" w:rsidP="003F1A7F">
            <w:pPr>
              <w:pStyle w:val="BodyText"/>
            </w:pPr>
            <w:r w:rsidRPr="003F1A7F">
              <w:t>Equivalent unit</w:t>
            </w:r>
          </w:p>
        </w:tc>
      </w:tr>
    </w:tbl>
    <w:p w:rsidR="00000000" w:rsidRPr="003F1A7F" w:rsidP="003F1A7F">
      <w:pPr>
        <w:pStyle w:val="BodyText"/>
      </w:pPr>
    </w:p>
    <w:p w:rsidR="00000000" w:rsidRPr="003F1A7F" w:rsidP="003F1A7F">
      <w:pPr>
        <w:pStyle w:val="AllowPageBreak"/>
      </w:pPr>
    </w:p>
    <w:p w:rsidR="00000000" w:rsidRPr="003F1A7F" w:rsidP="003F1A7F">
      <w:pPr>
        <w:pStyle w:val="Heading1"/>
      </w:pPr>
      <w:bookmarkStart w:id="7" w:name="O_704454"/>
      <w:bookmarkEnd w:id="7"/>
      <w:r w:rsidRPr="003F1A7F">
        <w:t>Links</w:t>
      </w:r>
    </w:p>
    <w:p w:rsidR="00000000" w:rsidRPr="003F1A7F" w:rsidP="00B61440">
      <w:pPr>
        <w:pStyle w:val="BodyText"/>
      </w:pPr>
      <w:r w:rsidRPr="003F1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63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1A7F" w:rsidP="003F1A7F"/>
    <w:sectPr w:rsidSect="003F1A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7F" w:rsidRPr="00B61440" w:rsidP="00B61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440" w:rsidP="003F1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440" w:rsidP="003F1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1440" w:rsidP="003F1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A7F" w:rsidRPr="00B61440" w:rsidP="00B61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440" w:rsidRPr="002D2AF8" w:rsidP="003F1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BSBIND302 Work effectively in the international education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61440" w:rsidP="003F1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262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0C7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A7F"/>
  </w:style>
  <w:style w:type="character" w:customStyle="1" w:styleId="Heading1Char">
    <w:name w:val="Heading 1 Char"/>
    <w:basedOn w:val="DefaultParagraphFont"/>
    <w:link w:val="Heading1"/>
    <w:rsid w:val="003F1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A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A7F"/>
    <w:rPr>
      <w:b/>
      <w:spacing w:val="0"/>
    </w:rPr>
  </w:style>
  <w:style w:type="character" w:styleId="Emphasis">
    <w:name w:val="Emphasis"/>
    <w:basedOn w:val="DefaultParagraphFont"/>
    <w:qFormat/>
    <w:rsid w:val="003F1A7F"/>
    <w:rPr>
      <w:i/>
    </w:rPr>
  </w:style>
  <w:style w:type="paragraph" w:customStyle="1" w:styleId="SuperHeading">
    <w:name w:val="SuperHeading"/>
    <w:basedOn w:val="Normal"/>
    <w:rsid w:val="003F1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1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1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A7F"/>
  </w:style>
  <w:style w:type="paragraph" w:styleId="TableofFigures">
    <w:name w:val="table of figures"/>
    <w:basedOn w:val="Normal"/>
    <w:next w:val="Normal"/>
    <w:semiHidden/>
    <w:rsid w:val="003F1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1A7F"/>
    <w:rPr>
      <w:rFonts w:ascii="Wingdings" w:hAnsi="Wingdings"/>
    </w:rPr>
  </w:style>
  <w:style w:type="paragraph" w:customStyle="1" w:styleId="TableHeading">
    <w:name w:val="Table Heading"/>
    <w:basedOn w:val="HeadingBase"/>
    <w:rsid w:val="003F1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A7F"/>
    <w:rPr>
      <w:color w:val="0033CC"/>
      <w:u w:val="none"/>
    </w:rPr>
  </w:style>
  <w:style w:type="paragraph" w:customStyle="1" w:styleId="BodyTextRight">
    <w:name w:val="Body Text Right"/>
    <w:basedOn w:val="BodyText"/>
    <w:rsid w:val="003F1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A7F"/>
    <w:rPr>
      <w:sz w:val="32"/>
    </w:rPr>
  </w:style>
  <w:style w:type="paragraph" w:customStyle="1" w:styleId="HeadingProcedure">
    <w:name w:val="Heading Procedure"/>
    <w:basedOn w:val="HeadingBase"/>
    <w:next w:val="Normal"/>
    <w:rsid w:val="003F1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A7F"/>
    <w:pPr>
      <w:spacing w:before="60" w:after="60"/>
    </w:pPr>
  </w:style>
  <w:style w:type="paragraph" w:styleId="ListContinue">
    <w:name w:val="List Continue"/>
    <w:basedOn w:val="List"/>
    <w:rsid w:val="003F1A7F"/>
    <w:pPr>
      <w:ind w:firstLine="0"/>
    </w:pPr>
  </w:style>
  <w:style w:type="paragraph" w:customStyle="1" w:styleId="ListNote">
    <w:name w:val="List Note"/>
    <w:basedOn w:val="List"/>
    <w:rsid w:val="003F1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A7F"/>
    <w:rPr>
      <w:rFonts w:ascii="Courier New" w:hAnsi="Courier New"/>
    </w:rPr>
  </w:style>
  <w:style w:type="paragraph" w:customStyle="1" w:styleId="NoteBullet">
    <w:name w:val="Note Bullet"/>
    <w:basedOn w:val="Note"/>
    <w:rsid w:val="003F1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1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A7F"/>
    <w:rPr>
      <w:b/>
      <w:smallCaps/>
    </w:rPr>
  </w:style>
  <w:style w:type="paragraph" w:customStyle="1" w:styleId="TableListNumber">
    <w:name w:val="Table List Number"/>
    <w:basedOn w:val="ListNumber"/>
    <w:rsid w:val="003F1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A7F"/>
    <w:pPr>
      <w:numPr>
        <w:numId w:val="8"/>
      </w:numPr>
    </w:pPr>
  </w:style>
  <w:style w:type="paragraph" w:customStyle="1" w:styleId="ListAlpha2">
    <w:name w:val="List Alpha 2"/>
    <w:basedOn w:val="List2"/>
    <w:rsid w:val="003F1A7F"/>
    <w:pPr>
      <w:numPr>
        <w:numId w:val="7"/>
      </w:numPr>
    </w:pPr>
  </w:style>
  <w:style w:type="paragraph" w:styleId="List2">
    <w:name w:val="List 2"/>
    <w:basedOn w:val="BodyText"/>
    <w:rsid w:val="003F1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1A7F"/>
    <w:pPr>
      <w:numPr>
        <w:numId w:val="3"/>
      </w:numPr>
    </w:pPr>
  </w:style>
  <w:style w:type="paragraph" w:styleId="ListContinue2">
    <w:name w:val="List Continue 2"/>
    <w:basedOn w:val="List2"/>
    <w:rsid w:val="003F1A7F"/>
    <w:pPr>
      <w:ind w:firstLine="0"/>
    </w:pPr>
  </w:style>
  <w:style w:type="paragraph" w:styleId="ListContinue3">
    <w:name w:val="List Continue 3"/>
    <w:basedOn w:val="List3"/>
    <w:rsid w:val="003F1A7F"/>
    <w:pPr>
      <w:ind w:left="1021" w:firstLine="0"/>
    </w:pPr>
  </w:style>
  <w:style w:type="paragraph" w:styleId="ListContinue4">
    <w:name w:val="List Continue 4"/>
    <w:basedOn w:val="List4"/>
    <w:rsid w:val="003F1A7F"/>
    <w:pPr>
      <w:ind w:firstLine="0"/>
    </w:pPr>
  </w:style>
  <w:style w:type="paragraph" w:styleId="ListContinue5">
    <w:name w:val="List Continue 5"/>
    <w:basedOn w:val="List5"/>
    <w:rsid w:val="003F1A7F"/>
    <w:pPr>
      <w:ind w:firstLine="0"/>
    </w:pPr>
  </w:style>
  <w:style w:type="paragraph" w:styleId="ListNumber3">
    <w:name w:val="List Number 3"/>
    <w:basedOn w:val="List3"/>
    <w:rsid w:val="003F1A7F"/>
    <w:pPr>
      <w:numPr>
        <w:numId w:val="4"/>
      </w:numPr>
    </w:pPr>
  </w:style>
  <w:style w:type="paragraph" w:styleId="ListNumber4">
    <w:name w:val="List Number 4"/>
    <w:basedOn w:val="List4"/>
    <w:rsid w:val="003F1A7F"/>
    <w:pPr>
      <w:numPr>
        <w:numId w:val="5"/>
      </w:numPr>
    </w:pPr>
  </w:style>
  <w:style w:type="paragraph" w:styleId="ListNumber5">
    <w:name w:val="List Number 5"/>
    <w:basedOn w:val="List5"/>
    <w:rsid w:val="003F1A7F"/>
    <w:pPr>
      <w:numPr>
        <w:numId w:val="6"/>
      </w:numPr>
    </w:pPr>
  </w:style>
  <w:style w:type="paragraph" w:styleId="BlockText">
    <w:name w:val="Block Text"/>
    <w:basedOn w:val="Normal"/>
    <w:rsid w:val="003F1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A7F"/>
    <w:rPr>
      <w:sz w:val="16"/>
      <w:vertAlign w:val="superscript"/>
    </w:rPr>
  </w:style>
  <w:style w:type="character" w:customStyle="1" w:styleId="Symbols">
    <w:name w:val="Symbols"/>
    <w:basedOn w:val="DefaultParagraphFont"/>
    <w:rsid w:val="003F1A7F"/>
    <w:rPr>
      <w:rFonts w:ascii="Symbol" w:hAnsi="Symbol"/>
    </w:rPr>
  </w:style>
  <w:style w:type="character" w:customStyle="1" w:styleId="MenuOptions">
    <w:name w:val="Menu Options"/>
    <w:basedOn w:val="DefaultParagraphFont"/>
    <w:rsid w:val="003F1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A7F"/>
    <w:rPr>
      <w:b/>
    </w:rPr>
  </w:style>
  <w:style w:type="character" w:customStyle="1" w:styleId="Underlined">
    <w:name w:val="Underlined"/>
    <w:basedOn w:val="DefaultParagraphFont"/>
    <w:rsid w:val="003F1A7F"/>
    <w:rPr>
      <w:u w:val="single"/>
    </w:rPr>
  </w:style>
  <w:style w:type="paragraph" w:customStyle="1" w:styleId="TableBodyTextRight">
    <w:name w:val="Table Body Text Right"/>
    <w:basedOn w:val="TableBodyText"/>
    <w:rsid w:val="003F1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A7F"/>
    <w:rPr>
      <w:sz w:val="18"/>
    </w:rPr>
  </w:style>
  <w:style w:type="paragraph" w:customStyle="1" w:styleId="BodySmallRight">
    <w:name w:val="Body Small Right"/>
    <w:basedOn w:val="BodyTextRight"/>
    <w:rsid w:val="003F1A7F"/>
    <w:rPr>
      <w:sz w:val="18"/>
      <w:szCs w:val="18"/>
    </w:rPr>
  </w:style>
  <w:style w:type="paragraph" w:customStyle="1" w:styleId="MarginEdition">
    <w:name w:val="Margin Edition"/>
    <w:basedOn w:val="MarginNote"/>
    <w:rsid w:val="003F1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A7F"/>
    <w:rPr>
      <w:sz w:val="2"/>
      <w:szCs w:val="2"/>
    </w:rPr>
  </w:style>
  <w:style w:type="character" w:customStyle="1" w:styleId="Small">
    <w:name w:val="Small"/>
    <w:basedOn w:val="DefaultParagraphFont"/>
    <w:rsid w:val="003F1A7F"/>
    <w:rPr>
      <w:sz w:val="16"/>
    </w:rPr>
  </w:style>
  <w:style w:type="paragraph" w:customStyle="1" w:styleId="WideTable">
    <w:name w:val="Wide Table"/>
    <w:basedOn w:val="Normal"/>
    <w:rsid w:val="003F1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A7F"/>
  </w:style>
  <w:style w:type="paragraph" w:styleId="Quote">
    <w:name w:val="Quote"/>
    <w:basedOn w:val="Heading1"/>
    <w:link w:val="QuoteChar"/>
    <w:qFormat/>
    <w:rsid w:val="003F1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A7F"/>
    <w:pPr>
      <w:pageBreakBefore/>
    </w:pPr>
  </w:style>
  <w:style w:type="paragraph" w:customStyle="1" w:styleId="Border">
    <w:name w:val="Border"/>
    <w:basedOn w:val="Normal"/>
    <w:qFormat/>
    <w:rsid w:val="003F1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A7F"/>
    <w:rPr>
      <w:u w:val="single"/>
    </w:rPr>
  </w:style>
  <w:style w:type="character" w:customStyle="1" w:styleId="BoldandItalics">
    <w:name w:val="Bold and Italics"/>
    <w:qFormat/>
    <w:rsid w:val="003F1A7F"/>
    <w:rPr>
      <w:b/>
      <w:i/>
      <w:u w:val="none"/>
    </w:rPr>
  </w:style>
  <w:style w:type="paragraph" w:styleId="BalloonText">
    <w:name w:val="Balloon Text"/>
    <w:basedOn w:val="Normal"/>
    <w:link w:val="BalloonTextChar"/>
    <w:rsid w:val="003F1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A7F"/>
    <w:pPr>
      <w:spacing w:before="0" w:after="0"/>
    </w:pPr>
  </w:style>
  <w:style w:type="paragraph" w:customStyle="1" w:styleId="BodyTextBold">
    <w:name w:val="Body Text Bold"/>
    <w:basedOn w:val="BodyText"/>
    <w:qFormat/>
    <w:rsid w:val="003F1A7F"/>
    <w:rPr>
      <w:b/>
    </w:rPr>
  </w:style>
  <w:style w:type="character" w:styleId="Hyperlink">
    <w:name w:val="Hyperlink"/>
    <w:basedOn w:val="DefaultParagraphFont"/>
    <w:uiPriority w:val="99"/>
    <w:unhideWhenUsed/>
    <w:rsid w:val="00B61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4648</Characters>
  <Application>Microsoft Office Word</Application>
  <DocSecurity>0</DocSecurity>
  <Lines>185</Lines>
  <Paragraphs>107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BSBIND302 Work effectively in the international education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2020-07-07T09:18:00Z</dcterms:created>
  <dcterms:modified xsi:type="dcterms:W3CDTF">2020-07-07T09:18:00Z</dcterms:modified>
</cp:coreProperties>
</file>