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60815" w:rsidP="00B6081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BSBHRM612 Contribute to the development of employee and industrial relations strategies</w:t>
      </w:r>
      <w:r>
        <w:fldChar w:fldCharType="end"/>
      </w:r>
    </w:p>
    <w:p w:rsidR="00B60815" w:rsidP="00B60815">
      <w:pPr>
        <w:pStyle w:val="Version"/>
        <w:sectPr w:rsidSect="004A0AD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4A0AD1" w:rsidP="004A0AD1">
      <w:pPr>
        <w:pStyle w:val="SuperHeading"/>
      </w:pPr>
      <w:r w:rsidRPr="004A0AD1">
        <w:t>BSBHRM612 Contribute to the development of employee and industrial relations strategies</w:t>
      </w:r>
    </w:p>
    <w:p w:rsidR="00000000" w:rsidRPr="004A0AD1" w:rsidP="004A0AD1">
      <w:pPr>
        <w:pStyle w:val="Heading1"/>
      </w:pPr>
      <w:bookmarkStart w:id="1" w:name="O_1221641"/>
      <w:bookmarkEnd w:id="1"/>
      <w:r w:rsidRPr="004A0AD1">
        <w:t>Modification History</w:t>
      </w:r>
    </w:p>
    <w:tbl>
      <w:tblPr>
        <w:tblW w:w="93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3"/>
        <w:gridCol w:w="6163"/>
      </w:tblGrid>
      <w:tr w:rsidTr="004A0AD1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0AD1" w:rsidP="004A0AD1">
            <w:pPr>
              <w:pStyle w:val="BodyText"/>
            </w:pPr>
            <w:r w:rsidRPr="004A0AD1">
              <w:rPr>
                <w:rStyle w:val="SpecialBold"/>
              </w:rPr>
              <w:t>Release</w:t>
            </w:r>
            <w:r w:rsidRPr="004A0AD1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0AD1">
            <w:pPr>
              <w:pStyle w:val="BodyText"/>
              <w:rPr>
                <w:lang w:val="en-NZ"/>
              </w:rPr>
            </w:pPr>
            <w:r w:rsidRPr="004A0AD1">
              <w:rPr>
                <w:rStyle w:val="SpecialBold"/>
              </w:rPr>
              <w:t>Comments</w:t>
            </w:r>
            <w:r w:rsidRPr="004A0AD1">
              <w:t> </w:t>
            </w:r>
          </w:p>
        </w:tc>
      </w:tr>
      <w:tr w:rsidTr="004A0AD1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0AD1">
            <w:pPr>
              <w:pStyle w:val="BodyText"/>
              <w:rPr>
                <w:lang w:val="en-NZ"/>
              </w:rPr>
            </w:pPr>
            <w:r w:rsidRPr="004A0AD1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0AD1" w:rsidP="004A0AD1">
            <w:pPr>
              <w:pStyle w:val="BodyText"/>
            </w:pPr>
            <w:r w:rsidRPr="004A0AD1">
              <w:t>This version first released with BSB Business Services Training Package Version 7.0.</w:t>
            </w:r>
          </w:p>
        </w:tc>
      </w:tr>
    </w:tbl>
    <w:p w:rsidR="00000000" w:rsidRPr="004A0AD1" w:rsidP="004A0AD1">
      <w:pPr>
        <w:pStyle w:val="BodyText"/>
      </w:pPr>
    </w:p>
    <w:p w:rsidR="00000000" w:rsidRPr="004A0AD1" w:rsidP="004A0AD1">
      <w:pPr>
        <w:pStyle w:val="AllowPageBreak"/>
      </w:pPr>
    </w:p>
    <w:p w:rsidR="00000000" w:rsidRPr="004A0AD1" w:rsidP="004A0AD1">
      <w:pPr>
        <w:pStyle w:val="Heading1"/>
      </w:pPr>
      <w:bookmarkStart w:id="2" w:name="O_1221640"/>
      <w:bookmarkEnd w:id="2"/>
      <w:r w:rsidRPr="004A0AD1">
        <w:t>Application</w:t>
      </w:r>
    </w:p>
    <w:p w:rsidR="00000000" w:rsidRPr="004A0AD1" w:rsidP="00B60815">
      <w:pPr>
        <w:pStyle w:val="BodyText"/>
      </w:pPr>
      <w:r w:rsidRPr="004A0AD1">
        <w:t>This unit describes the skills and knowledge to contribute to the development and maintenance of a positive and productive workplace environment. It covers aspects of employee relations (ER) and industrial relations (IR) impacting on m</w:t>
      </w:r>
      <w:r w:rsidRPr="004A0AD1">
        <w:t>anagers at the strategic level.</w:t>
      </w:r>
    </w:p>
    <w:p w:rsidR="00000000" w:rsidRPr="004A0AD1" w:rsidP="00B60815">
      <w:pPr>
        <w:pStyle w:val="BodyText"/>
      </w:pPr>
      <w:r w:rsidRPr="004A0AD1">
        <w:t>The unit applies to individuals who are non-specialist human resource managers and covers a broad range of ER and IR activities.</w:t>
      </w:r>
    </w:p>
    <w:p w:rsidR="00000000" w:rsidRPr="004A0AD1" w:rsidP="00B60815">
      <w:pPr>
        <w:pStyle w:val="BodyText"/>
      </w:pPr>
      <w:r w:rsidRPr="004A0AD1">
        <w:t>No licensing, legislative or certification requirements apply to this unit at the time of publi</w:t>
      </w:r>
      <w:r w:rsidRPr="004A0AD1">
        <w:t>cation.</w:t>
      </w:r>
    </w:p>
    <w:p w:rsidR="00000000" w:rsidRPr="004A0AD1" w:rsidP="004A0AD1">
      <w:pPr>
        <w:pStyle w:val="Heading1"/>
      </w:pPr>
      <w:bookmarkStart w:id="3" w:name="O_1221639"/>
      <w:bookmarkEnd w:id="3"/>
      <w:r w:rsidRPr="004A0AD1">
        <w:t>Unit Sector</w:t>
      </w:r>
    </w:p>
    <w:p w:rsidR="00000000" w:rsidRPr="004A0AD1" w:rsidP="00B60815">
      <w:pPr>
        <w:pStyle w:val="BodyText"/>
      </w:pPr>
      <w:r w:rsidRPr="004A0AD1">
        <w:t>Technical Skills – Human Resources</w:t>
      </w:r>
    </w:p>
    <w:p w:rsidR="00000000" w:rsidRPr="004A0AD1" w:rsidP="004A0AD1">
      <w:pPr>
        <w:pStyle w:val="Heading1"/>
      </w:pPr>
      <w:bookmarkStart w:id="4" w:name="O_1221638"/>
      <w:bookmarkEnd w:id="4"/>
      <w:r w:rsidRPr="004A0AD1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06"/>
        <w:gridCol w:w="6682"/>
      </w:tblGrid>
      <w:tr w:rsidTr="004A0AD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0AD1" w:rsidP="004A0AD1">
            <w:pPr>
              <w:pStyle w:val="BodyText"/>
            </w:pPr>
            <w:r w:rsidRPr="004A0AD1">
              <w:rPr>
                <w:rStyle w:val="SpecialBold"/>
              </w:rPr>
              <w:t>ELEMENT</w:t>
            </w:r>
          </w:p>
        </w:tc>
        <w:tc>
          <w:tcPr>
            <w:tcW w:w="668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0AD1">
            <w:pPr>
              <w:pStyle w:val="BodyText"/>
              <w:rPr>
                <w:lang w:val="en-NZ"/>
              </w:rPr>
            </w:pPr>
            <w:r w:rsidRPr="004A0AD1">
              <w:rPr>
                <w:rStyle w:val="SpecialBold"/>
              </w:rPr>
              <w:t>PERFORMANCE CRITERIA</w:t>
            </w:r>
          </w:p>
        </w:tc>
      </w:tr>
      <w:tr w:rsidTr="004A0AD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0AD1" w:rsidP="004A0AD1">
            <w:pPr>
              <w:pStyle w:val="BodyText"/>
            </w:pPr>
            <w:r w:rsidRPr="004A0AD1">
              <w:rPr>
                <w:rStyle w:val="Emphasis"/>
              </w:rPr>
              <w:t>Elements describe the essential outcomes.</w:t>
            </w:r>
          </w:p>
        </w:tc>
        <w:tc>
          <w:tcPr>
            <w:tcW w:w="668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0AD1">
            <w:pPr>
              <w:pStyle w:val="BodyText"/>
              <w:rPr>
                <w:lang w:val="en-NZ"/>
              </w:rPr>
            </w:pPr>
            <w:r w:rsidRPr="004A0AD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A0AD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0AD1">
            <w:pPr>
              <w:pStyle w:val="List"/>
              <w:rPr>
                <w:lang w:val="en-NZ"/>
              </w:rPr>
            </w:pPr>
            <w:r w:rsidRPr="004A0AD1">
              <w:t xml:space="preserve">1. Contribute to employee relations (ER) and industrial relations (IR) strategy development and policies </w:t>
            </w:r>
          </w:p>
        </w:tc>
        <w:tc>
          <w:tcPr>
            <w:tcW w:w="6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0AD1" w:rsidP="004A0AD1">
            <w:pPr>
              <w:pStyle w:val="List"/>
            </w:pPr>
            <w:r w:rsidRPr="004A0AD1">
              <w:t>1.1 Ensure ER and IR strategies are consistent with o</w:t>
            </w:r>
            <w:r w:rsidRPr="004A0AD1">
              <w:t>rganisational strategic objectives</w:t>
            </w:r>
          </w:p>
          <w:p w:rsidR="00000000" w:rsidRPr="004A0AD1" w:rsidP="004A0AD1">
            <w:pPr>
              <w:pStyle w:val="List"/>
            </w:pPr>
            <w:r w:rsidRPr="004A0AD1">
              <w:t>1.2 Contribute to development strategies and policies in consultation with relevant stakeholders</w:t>
            </w:r>
          </w:p>
          <w:p w:rsidR="00000000" w:rsidRPr="004A0AD1" w:rsidP="004A0AD1">
            <w:pPr>
              <w:pStyle w:val="List"/>
            </w:pPr>
            <w:r w:rsidRPr="004A0AD1">
              <w:t>1.3 Ensure strategies and policies promote absence of discrimination and harassment</w:t>
            </w:r>
          </w:p>
          <w:p w:rsidR="00000000" w:rsidRPr="004A0AD1" w:rsidP="004A0AD1">
            <w:pPr>
              <w:pStyle w:val="List"/>
            </w:pPr>
            <w:r w:rsidRPr="004A0AD1">
              <w:t>1.4 Contribute to development of risk ma</w:t>
            </w:r>
            <w:r w:rsidRPr="004A0AD1">
              <w:t>nagement</w:t>
            </w:r>
            <w:r w:rsidRPr="004A0AD1">
              <w:rPr>
                <w:rStyle w:val="BoldandItalics"/>
              </w:rPr>
              <w:t xml:space="preserve"> </w:t>
            </w:r>
            <w:r w:rsidRPr="004A0AD1">
              <w:t xml:space="preserve">strategies </w:t>
            </w:r>
          </w:p>
          <w:p w:rsidR="00000000" w:rsidP="004A0AD1">
            <w:pPr>
              <w:pStyle w:val="List"/>
              <w:rPr>
                <w:lang w:val="en-NZ"/>
              </w:rPr>
            </w:pPr>
            <w:r w:rsidRPr="004A0AD1">
              <w:t xml:space="preserve">1.5 Identify potential areas of conflict and ensure strategies and policies are according to objectives of relevant groups and </w:t>
            </w:r>
            <w:r w:rsidRPr="004A0AD1">
              <w:t>individuals</w:t>
            </w:r>
          </w:p>
        </w:tc>
      </w:tr>
      <w:tr w:rsidTr="004A0AD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0AD1">
            <w:pPr>
              <w:pStyle w:val="List"/>
              <w:rPr>
                <w:lang w:val="en-NZ"/>
              </w:rPr>
            </w:pPr>
            <w:r w:rsidRPr="004A0AD1">
              <w:t>2. Contribute to a productive culture</w:t>
            </w:r>
          </w:p>
        </w:tc>
        <w:tc>
          <w:tcPr>
            <w:tcW w:w="6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0AD1" w:rsidP="004A0AD1">
            <w:pPr>
              <w:pStyle w:val="List"/>
            </w:pPr>
            <w:r w:rsidRPr="004A0AD1">
              <w:t>2.1 Negotiate awards, agreements, and contracts according to organisational objectives and employee rights and obligations</w:t>
            </w:r>
          </w:p>
          <w:p w:rsidR="00000000" w:rsidRPr="004A0AD1" w:rsidP="004A0AD1">
            <w:pPr>
              <w:pStyle w:val="List"/>
            </w:pPr>
            <w:r w:rsidRPr="004A0AD1">
              <w:t>2.2 Ensure conditions of employment meet legal and organisational requirements, and source external specialist advice, where required</w:t>
            </w:r>
          </w:p>
          <w:p w:rsidR="00000000" w:rsidRPr="004A0AD1" w:rsidP="004A0AD1">
            <w:pPr>
              <w:pStyle w:val="List"/>
            </w:pPr>
            <w:r w:rsidRPr="004A0AD1">
              <w:t>2.3 Develop policies and practices that facilitate employee recruitment, retention and satisfaction</w:t>
            </w:r>
          </w:p>
          <w:p w:rsidR="00000000" w:rsidRPr="004A0AD1" w:rsidP="004A0AD1">
            <w:pPr>
              <w:pStyle w:val="List"/>
            </w:pPr>
            <w:r w:rsidRPr="004A0AD1">
              <w:t>2.4 Provide onboarding programs and training that develop competence and confidence and ensure work is performed safely and effectively</w:t>
            </w:r>
          </w:p>
          <w:p w:rsidR="00000000" w:rsidRPr="004A0AD1" w:rsidP="004A0AD1">
            <w:pPr>
              <w:pStyle w:val="List"/>
            </w:pPr>
            <w:r w:rsidRPr="004A0AD1">
              <w:t>2.5 Support employe</w:t>
            </w:r>
            <w:r w:rsidRPr="004A0AD1">
              <w:t xml:space="preserve">es to understand their roles </w:t>
            </w:r>
          </w:p>
          <w:p w:rsidR="00000000" w:rsidRPr="004A0AD1" w:rsidP="004A0AD1">
            <w:pPr>
              <w:pStyle w:val="List"/>
            </w:pPr>
            <w:r w:rsidRPr="004A0AD1">
              <w:t xml:space="preserve">2.6 Develop, regularly review and update individual and team development plans </w:t>
            </w:r>
          </w:p>
          <w:p w:rsidR="00000000" w:rsidP="004A0AD1">
            <w:pPr>
              <w:pStyle w:val="List"/>
              <w:rPr>
                <w:lang w:val="en-NZ"/>
              </w:rPr>
            </w:pPr>
            <w:r w:rsidRPr="004A0AD1">
              <w:t>2.7 Evaluate and revise ER and IR policies regularly</w:t>
            </w:r>
          </w:p>
        </w:tc>
      </w:tr>
      <w:tr w:rsidTr="004A0AD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0AD1">
            <w:pPr>
              <w:pStyle w:val="List"/>
              <w:rPr>
                <w:lang w:val="en-NZ"/>
              </w:rPr>
            </w:pPr>
            <w:r w:rsidRPr="004A0AD1">
              <w:t>3. Resolve ER and IR problems</w:t>
            </w:r>
          </w:p>
        </w:tc>
        <w:tc>
          <w:tcPr>
            <w:tcW w:w="6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0AD1" w:rsidP="004A0AD1">
            <w:pPr>
              <w:pStyle w:val="List"/>
            </w:pPr>
            <w:r w:rsidRPr="004A0AD1">
              <w:t>3.1 Establish processes for early intervention and identify pr</w:t>
            </w:r>
            <w:r w:rsidRPr="004A0AD1">
              <w:t>oblems or grievances</w:t>
            </w:r>
          </w:p>
          <w:p w:rsidR="00000000" w:rsidRPr="004A0AD1" w:rsidP="004A0AD1">
            <w:pPr>
              <w:pStyle w:val="List"/>
            </w:pPr>
            <w:r w:rsidRPr="004A0AD1">
              <w:t>3.2 Communicate problem solving processes and obtain support from relevant stakeholders</w:t>
            </w:r>
          </w:p>
          <w:p w:rsidR="00000000" w:rsidRPr="004A0AD1" w:rsidP="004A0AD1">
            <w:pPr>
              <w:pStyle w:val="List"/>
            </w:pPr>
            <w:r w:rsidRPr="004A0AD1">
              <w:t>3.3 Coordinate training that develops competence in conflict management, negotiation and dispute resolution</w:t>
            </w:r>
          </w:p>
          <w:p w:rsidR="00000000" w:rsidRPr="004A0AD1" w:rsidP="004A0AD1">
            <w:pPr>
              <w:pStyle w:val="List"/>
            </w:pPr>
            <w:r w:rsidRPr="004A0AD1">
              <w:t>3.4 Obtain specialist advice, where req</w:t>
            </w:r>
            <w:r w:rsidRPr="004A0AD1">
              <w:t>uired</w:t>
            </w:r>
          </w:p>
          <w:p w:rsidR="00000000" w:rsidRPr="004A0AD1" w:rsidP="004A0AD1">
            <w:pPr>
              <w:pStyle w:val="List"/>
            </w:pPr>
            <w:r w:rsidRPr="004A0AD1">
              <w:t>3.5 Ensure processes are fair, equitable and according to relevant awards agreements and legislation</w:t>
            </w:r>
          </w:p>
          <w:p w:rsidR="00000000" w:rsidP="004A0AD1">
            <w:pPr>
              <w:pStyle w:val="List"/>
              <w:rPr>
                <w:lang w:val="en-NZ"/>
              </w:rPr>
            </w:pPr>
            <w:r w:rsidRPr="004A0AD1">
              <w:t>3.6 Ensure problem solving processes provide for external mediation and conciliation, and arbitration, where required</w:t>
            </w:r>
          </w:p>
        </w:tc>
      </w:tr>
      <w:tr w:rsidTr="004A0AD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0AD1">
            <w:pPr>
              <w:pStyle w:val="List"/>
              <w:rPr>
                <w:lang w:val="en-NZ"/>
              </w:rPr>
            </w:pPr>
            <w:r w:rsidRPr="004A0AD1">
              <w:t>4. Contribute to diversity pol</w:t>
            </w:r>
            <w:r w:rsidRPr="004A0AD1">
              <w:t>icies</w:t>
            </w:r>
          </w:p>
        </w:tc>
        <w:tc>
          <w:tcPr>
            <w:tcW w:w="6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0AD1" w:rsidP="004A0AD1">
            <w:pPr>
              <w:pStyle w:val="List"/>
            </w:pPr>
            <w:r w:rsidRPr="004A0AD1">
              <w:t>4.1 Develop plans for the promotion of diversity within the organisation in consultation with relevant stakeholders</w:t>
            </w:r>
          </w:p>
          <w:p w:rsidR="00000000" w:rsidRPr="004A0AD1" w:rsidP="004A0AD1">
            <w:pPr>
              <w:pStyle w:val="List"/>
            </w:pPr>
            <w:r w:rsidRPr="004A0AD1">
              <w:t>4.2 Promote the importance of diversity and its benefits within the organisation</w:t>
            </w:r>
          </w:p>
          <w:p w:rsidR="00000000" w:rsidRPr="004A0AD1" w:rsidP="004A0AD1">
            <w:pPr>
              <w:pStyle w:val="List"/>
            </w:pPr>
            <w:r w:rsidRPr="004A0AD1">
              <w:t xml:space="preserve">4.3 Develop diversity education plans </w:t>
            </w:r>
          </w:p>
          <w:p w:rsidR="00000000" w:rsidRPr="004A0AD1" w:rsidP="004A0AD1">
            <w:pPr>
              <w:pStyle w:val="List"/>
            </w:pPr>
            <w:r w:rsidRPr="004A0AD1">
              <w:t>4.4 Develop an</w:t>
            </w:r>
            <w:r w:rsidRPr="004A0AD1">
              <w:t>d implement processes that rectify diversity issues according to organisational policies and procedures</w:t>
            </w:r>
          </w:p>
        </w:tc>
      </w:tr>
    </w:tbl>
    <w:p w:rsidR="00000000" w:rsidRPr="004A0AD1" w:rsidP="004A0AD1">
      <w:pPr>
        <w:pStyle w:val="BodyText"/>
      </w:pPr>
    </w:p>
    <w:p w:rsidR="00000000" w:rsidRPr="004A0AD1" w:rsidP="004A0AD1">
      <w:pPr>
        <w:pStyle w:val="AllowPageBreak"/>
      </w:pPr>
    </w:p>
    <w:p w:rsidR="00000000" w:rsidRPr="004A0AD1" w:rsidP="004A0AD1">
      <w:pPr>
        <w:pStyle w:val="Heading1"/>
      </w:pPr>
      <w:bookmarkStart w:id="5" w:name="O_1221637"/>
      <w:bookmarkEnd w:id="5"/>
      <w:r w:rsidRPr="004A0AD1">
        <w:t>Foundation Skills</w:t>
      </w:r>
    </w:p>
    <w:p w:rsidR="00000000" w:rsidRPr="00B60815" w:rsidP="00B60815">
      <w:pPr>
        <w:pStyle w:val="BodyText"/>
        <w:rPr>
          <w:i/>
        </w:rPr>
      </w:pPr>
      <w:r w:rsidRPr="00B60815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53"/>
        <w:gridCol w:w="7235"/>
      </w:tblGrid>
      <w:tr w:rsidTr="004A0AD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0AD1" w:rsidP="004A0AD1">
            <w:pPr>
              <w:pStyle w:val="BodyText"/>
            </w:pPr>
            <w:r w:rsidRPr="004A0AD1">
              <w:rPr>
                <w:rStyle w:val="SpecialBold"/>
              </w:rPr>
              <w:t>SKILL</w:t>
            </w:r>
          </w:p>
        </w:tc>
        <w:tc>
          <w:tcPr>
            <w:tcW w:w="7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0AD1">
            <w:pPr>
              <w:pStyle w:val="BodyText"/>
              <w:rPr>
                <w:lang w:val="en-NZ"/>
              </w:rPr>
            </w:pPr>
            <w:r w:rsidRPr="004A0AD1">
              <w:rPr>
                <w:rStyle w:val="SpecialBold"/>
              </w:rPr>
              <w:t>DESCRIPTION</w:t>
            </w:r>
          </w:p>
        </w:tc>
      </w:tr>
      <w:tr w:rsidTr="004A0AD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0AD1">
            <w:pPr>
              <w:pStyle w:val="BodyText"/>
              <w:rPr>
                <w:lang w:val="en-NZ"/>
              </w:rPr>
            </w:pPr>
            <w:r w:rsidRPr="004A0AD1">
              <w:t>Reading</w:t>
            </w:r>
          </w:p>
        </w:tc>
        <w:tc>
          <w:tcPr>
            <w:tcW w:w="7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0AD1" w:rsidP="004A0AD1">
            <w:pPr>
              <w:pStyle w:val="ListBullet"/>
            </w:pPr>
            <w:r w:rsidRPr="004A0AD1">
              <w:t xml:space="preserve">Identifies and interprets relevant information and ideas in a range </w:t>
            </w:r>
            <w:r w:rsidRPr="004A0AD1">
              <w:t xml:space="preserve">of complex texts relating to ER and IR </w:t>
            </w:r>
          </w:p>
          <w:p w:rsidR="00000000" w:rsidP="004A0AD1">
            <w:pPr>
              <w:pStyle w:val="ListBullet"/>
              <w:rPr>
                <w:lang w:val="en-NZ"/>
              </w:rPr>
            </w:pPr>
            <w:r w:rsidRPr="004A0AD1">
              <w:t xml:space="preserve">Recognises relevant information within job specifications and work processes </w:t>
            </w:r>
          </w:p>
        </w:tc>
      </w:tr>
      <w:tr w:rsidTr="004A0AD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0AD1">
            <w:pPr>
              <w:pStyle w:val="BodyText"/>
              <w:rPr>
                <w:lang w:val="en-NZ"/>
              </w:rPr>
            </w:pPr>
            <w:r w:rsidRPr="004A0AD1">
              <w:t>Writing</w:t>
            </w:r>
          </w:p>
        </w:tc>
        <w:tc>
          <w:tcPr>
            <w:tcW w:w="7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0AD1">
            <w:pPr>
              <w:pStyle w:val="ListBullet"/>
              <w:rPr>
                <w:lang w:val="en-NZ"/>
              </w:rPr>
            </w:pPr>
            <w:r w:rsidRPr="004A0AD1">
              <w:t xml:space="preserve">Demonstrates sophisticated writing skills by selecting appropriate conventions and stylistic devices </w:t>
            </w:r>
            <w:r w:rsidRPr="004A0AD1">
              <w:t>to express precise meaning to manage ER and IR</w:t>
            </w:r>
          </w:p>
        </w:tc>
      </w:tr>
      <w:tr w:rsidTr="004A0AD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0AD1">
            <w:pPr>
              <w:pStyle w:val="BodyText"/>
              <w:rPr>
                <w:lang w:val="en-NZ"/>
              </w:rPr>
            </w:pPr>
            <w:r w:rsidRPr="004A0AD1">
              <w:t>Oral Communication</w:t>
            </w:r>
          </w:p>
        </w:tc>
        <w:tc>
          <w:tcPr>
            <w:tcW w:w="7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0AD1" w:rsidP="004A0AD1">
            <w:pPr>
              <w:pStyle w:val="ListBullet"/>
            </w:pPr>
            <w:r w:rsidRPr="004A0AD1">
              <w:t>Presents information and opinions using language and non-verbal features appropriate to audience</w:t>
            </w:r>
          </w:p>
          <w:p w:rsidR="00000000" w:rsidP="004A0AD1">
            <w:pPr>
              <w:pStyle w:val="ListBullet"/>
              <w:rPr>
                <w:lang w:val="en-NZ"/>
              </w:rPr>
            </w:pPr>
            <w:r w:rsidRPr="004A0AD1">
              <w:t>Uses verbal and listening skills to obtain specialist advice as well as promoting diversity</w:t>
            </w:r>
            <w:r w:rsidRPr="004A0AD1">
              <w:t xml:space="preserve"> within the organisation</w:t>
            </w:r>
          </w:p>
        </w:tc>
      </w:tr>
      <w:tr w:rsidTr="004A0AD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0AD1">
            <w:pPr>
              <w:pStyle w:val="BodyText"/>
              <w:rPr>
                <w:lang w:val="en-NZ"/>
              </w:rPr>
            </w:pPr>
            <w:r w:rsidRPr="004A0AD1">
              <w:t>Numeracy</w:t>
            </w:r>
          </w:p>
        </w:tc>
        <w:tc>
          <w:tcPr>
            <w:tcW w:w="7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0AD1">
            <w:pPr>
              <w:pStyle w:val="ListBullet"/>
              <w:rPr>
                <w:lang w:val="en-NZ"/>
              </w:rPr>
            </w:pPr>
            <w:r w:rsidRPr="004A0AD1">
              <w:t>Selects and interprets mathematical information embedded in a range of tasks and texts</w:t>
            </w:r>
          </w:p>
        </w:tc>
      </w:tr>
      <w:tr w:rsidTr="004A0AD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0AD1">
            <w:pPr>
              <w:pStyle w:val="BodyText"/>
              <w:rPr>
                <w:lang w:val="en-NZ"/>
              </w:rPr>
            </w:pPr>
            <w:r w:rsidRPr="004A0AD1">
              <w:t>Self-management</w:t>
            </w:r>
          </w:p>
        </w:tc>
        <w:tc>
          <w:tcPr>
            <w:tcW w:w="7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0AD1" w:rsidP="004A0AD1">
            <w:pPr>
              <w:pStyle w:val="ListBullet"/>
            </w:pPr>
            <w:r w:rsidRPr="004A0AD1">
              <w:t>Works autonomously making high level decisions to achieve and improve organisational goals</w:t>
            </w:r>
          </w:p>
          <w:p w:rsidR="00000000" w:rsidP="004A0AD1">
            <w:pPr>
              <w:pStyle w:val="ListBullet"/>
              <w:rPr>
                <w:lang w:val="en-NZ"/>
              </w:rPr>
            </w:pPr>
            <w:r w:rsidRPr="004A0AD1">
              <w:t>Monitors and reviews the organisations policies, procedures and adherence to legislative requirements to implement and manage change</w:t>
            </w:r>
          </w:p>
        </w:tc>
      </w:tr>
      <w:tr w:rsidTr="004A0AD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0AD1">
            <w:pPr>
              <w:pStyle w:val="BodyText"/>
              <w:rPr>
                <w:lang w:val="en-NZ"/>
              </w:rPr>
            </w:pPr>
            <w:r w:rsidRPr="004A0AD1">
              <w:t>Teamwork</w:t>
            </w:r>
          </w:p>
        </w:tc>
        <w:tc>
          <w:tcPr>
            <w:tcW w:w="7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0AD1" w:rsidP="004A0AD1">
            <w:pPr>
              <w:pStyle w:val="ListBullet"/>
            </w:pPr>
            <w:r w:rsidRPr="004A0AD1">
              <w:t>Selects and uses appropriate conventions and protocols when communicating with staff at various levels</w:t>
            </w:r>
          </w:p>
          <w:p w:rsidR="00000000" w:rsidRPr="004A0AD1" w:rsidP="004A0AD1">
            <w:pPr>
              <w:pStyle w:val="ListBullet"/>
            </w:pPr>
            <w:r w:rsidRPr="004A0AD1">
              <w:t>Influence</w:t>
            </w:r>
            <w:r w:rsidRPr="004A0AD1">
              <w:t>s and fosters a collaborative culture facilitating a sense of commitment and workplace cohesion</w:t>
            </w:r>
          </w:p>
          <w:p w:rsidR="00000000" w:rsidP="004A0AD1">
            <w:pPr>
              <w:pStyle w:val="ListBullet"/>
              <w:rPr>
                <w:lang w:val="en-NZ"/>
              </w:rPr>
            </w:pPr>
            <w:r w:rsidRPr="004A0AD1">
              <w:t>Shares knowledge, information and experience openly as an integral part of the working relationship</w:t>
            </w:r>
          </w:p>
        </w:tc>
      </w:tr>
      <w:tr w:rsidTr="004A0AD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0AD1">
            <w:pPr>
              <w:pStyle w:val="BodyText"/>
              <w:rPr>
                <w:lang w:val="en-NZ"/>
              </w:rPr>
            </w:pPr>
            <w:r w:rsidRPr="004A0AD1">
              <w:t>Initiative and enterprise</w:t>
            </w:r>
          </w:p>
        </w:tc>
        <w:tc>
          <w:tcPr>
            <w:tcW w:w="7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0AD1">
            <w:pPr>
              <w:pStyle w:val="ListBullet"/>
              <w:rPr>
                <w:lang w:val="en-NZ"/>
              </w:rPr>
            </w:pPr>
            <w:r w:rsidRPr="004A0AD1">
              <w:t>Gathers and analyses data and se</w:t>
            </w:r>
            <w:r w:rsidRPr="004A0AD1">
              <w:t>eks feedback to improve plans and processes</w:t>
            </w:r>
          </w:p>
        </w:tc>
      </w:tr>
      <w:tr w:rsidTr="004A0AD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0AD1">
            <w:pPr>
              <w:pStyle w:val="BodyText"/>
              <w:rPr>
                <w:lang w:val="en-NZ"/>
              </w:rPr>
            </w:pPr>
            <w:r w:rsidRPr="004A0AD1">
              <w:t>Planning and organising</w:t>
            </w:r>
          </w:p>
        </w:tc>
        <w:tc>
          <w:tcPr>
            <w:tcW w:w="7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0AD1">
            <w:pPr>
              <w:pStyle w:val="ListBullet"/>
              <w:rPr>
                <w:lang w:val="en-NZ"/>
              </w:rPr>
            </w:pPr>
            <w:r w:rsidRPr="004A0AD1">
              <w:t xml:space="preserve">Sequences and schedules a range of complex activities, monitors implementation and manages relevant communication </w:t>
            </w:r>
          </w:p>
        </w:tc>
      </w:tr>
      <w:tr w:rsidTr="004A0AD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0AD1">
            <w:pPr>
              <w:pStyle w:val="BodyText"/>
              <w:rPr>
                <w:lang w:val="en-NZ"/>
              </w:rPr>
            </w:pPr>
            <w:r w:rsidRPr="004A0AD1">
              <w:t>Problem solving</w:t>
            </w:r>
          </w:p>
        </w:tc>
        <w:tc>
          <w:tcPr>
            <w:tcW w:w="7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0AD1" w:rsidP="004A0AD1">
            <w:pPr>
              <w:pStyle w:val="ListBullet"/>
            </w:pPr>
            <w:r w:rsidRPr="004A0AD1">
              <w:t>Makes h</w:t>
            </w:r>
            <w:r w:rsidRPr="004A0AD1">
              <w:t xml:space="preserve">igh impact decisions in a complex and diverse environment, using input from a range of sources </w:t>
            </w:r>
          </w:p>
          <w:p w:rsidR="00000000" w:rsidRPr="004A0AD1" w:rsidP="004A0AD1">
            <w:pPr>
              <w:pStyle w:val="ListBullet"/>
            </w:pPr>
            <w:r w:rsidRPr="004A0AD1">
              <w:t xml:space="preserve">Anticipates potential problems and formulates plans to deal with them, as they arise </w:t>
            </w:r>
          </w:p>
        </w:tc>
      </w:tr>
    </w:tbl>
    <w:p w:rsidR="00000000" w:rsidRPr="004A0AD1" w:rsidP="004A0AD1">
      <w:pPr>
        <w:pStyle w:val="BodyText"/>
      </w:pPr>
    </w:p>
    <w:p w:rsidR="00000000" w:rsidRPr="004A0AD1" w:rsidP="004A0AD1">
      <w:pPr>
        <w:pStyle w:val="AllowPageBreak"/>
      </w:pPr>
    </w:p>
    <w:p w:rsidR="00000000" w:rsidRPr="004A0AD1" w:rsidP="004A0AD1">
      <w:pPr>
        <w:pStyle w:val="Heading1"/>
      </w:pPr>
      <w:bookmarkStart w:id="6" w:name="O_1221636"/>
      <w:bookmarkEnd w:id="6"/>
      <w:r w:rsidRPr="004A0AD1">
        <w:t>Unit Mapping Information</w:t>
      </w:r>
    </w:p>
    <w:p w:rsidR="00000000" w:rsidRPr="004A0AD1" w:rsidP="00B60815">
      <w:pPr>
        <w:pStyle w:val="BodyText"/>
      </w:pPr>
      <w:r w:rsidRPr="004A0AD1">
        <w:t>No equivalent unit. Supersed</w:t>
      </w:r>
      <w:r w:rsidRPr="004A0AD1">
        <w:t>es but is not equivalent to BSBHRM604 Manage employee relations.</w:t>
      </w:r>
    </w:p>
    <w:p w:rsidR="00000000" w:rsidRPr="004A0AD1" w:rsidP="004A0AD1">
      <w:pPr>
        <w:pStyle w:val="Heading1"/>
      </w:pPr>
      <w:bookmarkStart w:id="7" w:name="O_1221642"/>
      <w:bookmarkEnd w:id="7"/>
      <w:r w:rsidRPr="004A0AD1">
        <w:t>Links</w:t>
      </w:r>
    </w:p>
    <w:p w:rsidR="00000000" w:rsidRPr="004A0AD1" w:rsidP="00B60815">
      <w:pPr>
        <w:pStyle w:val="BodyText"/>
      </w:pPr>
      <w:r w:rsidRPr="004A0AD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0A12E5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4A0AD1" w:rsidP="00B60815">
      <w:pPr>
        <w:pStyle w:val="BodyText"/>
        <w:sectPr w:rsidSect="004A0AD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A0AD1" w:rsidP="004A0AD1">
      <w:pPr>
        <w:pStyle w:val="SuperHeading"/>
      </w:pPr>
      <w:r w:rsidRPr="004A0AD1">
        <w:t>Assessment Requirements for BSBHRM612 Contribute to the development of employee and industrial relations strategies</w:t>
      </w:r>
    </w:p>
    <w:p w:rsidR="00000000" w:rsidRPr="004A0AD1" w:rsidP="004A0AD1">
      <w:pPr>
        <w:pStyle w:val="Heading1"/>
      </w:pPr>
      <w:bookmarkStart w:id="8" w:name="O_1221634"/>
      <w:bookmarkEnd w:id="8"/>
      <w:r w:rsidRPr="004A0AD1">
        <w:t>Modification History</w:t>
      </w:r>
    </w:p>
    <w:tbl>
      <w:tblPr>
        <w:tblW w:w="93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3"/>
        <w:gridCol w:w="6163"/>
      </w:tblGrid>
      <w:tr w:rsidTr="004A0AD1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0AD1" w:rsidP="004A0AD1">
            <w:pPr>
              <w:pStyle w:val="BodyText"/>
            </w:pPr>
            <w:r w:rsidRPr="004A0AD1">
              <w:rPr>
                <w:rStyle w:val="SpecialBold"/>
              </w:rPr>
              <w:t>Release</w:t>
            </w:r>
            <w:r w:rsidRPr="004A0AD1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0AD1">
            <w:pPr>
              <w:pStyle w:val="BodyText"/>
              <w:rPr>
                <w:lang w:val="en-NZ"/>
              </w:rPr>
            </w:pPr>
            <w:r w:rsidRPr="004A0AD1">
              <w:rPr>
                <w:rStyle w:val="SpecialBold"/>
              </w:rPr>
              <w:t>Comments</w:t>
            </w:r>
            <w:r w:rsidRPr="004A0AD1">
              <w:t> </w:t>
            </w:r>
          </w:p>
        </w:tc>
      </w:tr>
      <w:tr w:rsidTr="004A0AD1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0AD1">
            <w:pPr>
              <w:pStyle w:val="BodyText"/>
              <w:rPr>
                <w:lang w:val="en-NZ"/>
              </w:rPr>
            </w:pPr>
            <w:r w:rsidRPr="004A0AD1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0AD1" w:rsidP="004A0AD1">
            <w:pPr>
              <w:pStyle w:val="BodyText"/>
            </w:pPr>
            <w:r w:rsidRPr="004A0AD1">
              <w:t>This version first released with BSB Business Services Training Package Version 7.0.</w:t>
            </w:r>
          </w:p>
        </w:tc>
      </w:tr>
    </w:tbl>
    <w:p w:rsidR="00000000" w:rsidRPr="004A0AD1" w:rsidP="004A0AD1">
      <w:pPr>
        <w:pStyle w:val="BodyText"/>
      </w:pPr>
    </w:p>
    <w:p w:rsidR="00000000" w:rsidRPr="004A0AD1" w:rsidP="004A0AD1">
      <w:pPr>
        <w:pStyle w:val="AllowPageBreak"/>
      </w:pPr>
    </w:p>
    <w:p w:rsidR="00000000" w:rsidRPr="004A0AD1" w:rsidP="004A0AD1">
      <w:pPr>
        <w:pStyle w:val="Heading1"/>
      </w:pPr>
      <w:bookmarkStart w:id="9" w:name="O_1221633"/>
      <w:bookmarkEnd w:id="9"/>
      <w:r w:rsidRPr="004A0AD1">
        <w:t>Performance Evidence</w:t>
      </w:r>
    </w:p>
    <w:p w:rsidR="00000000" w:rsidRPr="004A0AD1" w:rsidP="00B60815">
      <w:pPr>
        <w:pStyle w:val="BodyText"/>
      </w:pPr>
      <w:r w:rsidRPr="004A0AD1">
        <w:t>The candidate must demonstrate the ability to complete the tasks outlined in the elements, performance criteria and foundation sk</w:t>
      </w:r>
      <w:r w:rsidRPr="004A0AD1">
        <w:t>ills of this unit, including evidence of the ability to:</w:t>
      </w:r>
    </w:p>
    <w:p w:rsidR="00000000" w:rsidRPr="004A0AD1" w:rsidP="004A0AD1">
      <w:pPr>
        <w:pStyle w:val="ListBullet"/>
      </w:pPr>
      <w:r w:rsidRPr="004A0AD1">
        <w:t>contribute to developing one employee relations (ER) strategy and one industrial relations (IR) strategy.</w:t>
      </w:r>
    </w:p>
    <w:p w:rsidR="00000000" w:rsidRPr="004A0AD1" w:rsidP="00B60815">
      <w:pPr>
        <w:pStyle w:val="BodyText"/>
      </w:pPr>
      <w:r w:rsidRPr="004A0AD1">
        <w:t xml:space="preserve">In the course of the above, the candidate must: </w:t>
      </w:r>
    </w:p>
    <w:p w:rsidR="00000000" w:rsidRPr="004A0AD1" w:rsidP="004A0AD1">
      <w:pPr>
        <w:pStyle w:val="ListBullet"/>
      </w:pPr>
      <w:r w:rsidRPr="004A0AD1">
        <w:t>contribute to the development of an ER and IR risk management strategy</w:t>
      </w:r>
    </w:p>
    <w:p w:rsidR="00000000" w:rsidRPr="004A0AD1" w:rsidP="004A0AD1">
      <w:pPr>
        <w:pStyle w:val="ListBullet"/>
      </w:pPr>
      <w:r w:rsidRPr="004A0AD1">
        <w:t xml:space="preserve">negotiate employment awards, agreements and contracts </w:t>
      </w:r>
    </w:p>
    <w:p w:rsidR="00000000" w:rsidRPr="004A0AD1" w:rsidP="004A0AD1">
      <w:pPr>
        <w:pStyle w:val="ListBullet"/>
      </w:pPr>
      <w:r w:rsidRPr="004A0AD1">
        <w:t>maintain high standards of performance in respect to equal opportunity and the management of diversity</w:t>
      </w:r>
    </w:p>
    <w:p w:rsidR="00000000" w:rsidRPr="004A0AD1" w:rsidP="004A0AD1">
      <w:pPr>
        <w:pStyle w:val="ListBullet"/>
      </w:pPr>
      <w:r w:rsidRPr="004A0AD1">
        <w:t>manage conflict and early i</w:t>
      </w:r>
      <w:r w:rsidRPr="004A0AD1">
        <w:t>ntervention in respect to employee grievances and problems.</w:t>
      </w:r>
    </w:p>
    <w:p w:rsidR="00000000" w:rsidRPr="004A0AD1" w:rsidP="004A0AD1">
      <w:pPr>
        <w:pStyle w:val="AllowPageBreak"/>
      </w:pPr>
    </w:p>
    <w:p w:rsidR="00000000" w:rsidRPr="004A0AD1" w:rsidP="004A0AD1">
      <w:pPr>
        <w:pStyle w:val="Heading1"/>
      </w:pPr>
      <w:bookmarkStart w:id="10" w:name="O_1221632"/>
      <w:bookmarkEnd w:id="10"/>
      <w:r w:rsidRPr="004A0AD1">
        <w:t>Knowledge Evidence</w:t>
      </w:r>
    </w:p>
    <w:p w:rsidR="00000000" w:rsidRPr="004A0AD1" w:rsidP="00B60815">
      <w:pPr>
        <w:pStyle w:val="BodyText"/>
      </w:pPr>
      <w:r w:rsidRPr="004A0AD1">
        <w:t>The candidate must be able to demonstrate knowledge to complete the tasks outlined in the elements, performance criteria and foundation skills of this unit, i</w:t>
      </w:r>
      <w:r w:rsidRPr="004A0AD1">
        <w:t>ncluding knowledge of:</w:t>
      </w:r>
    </w:p>
    <w:p w:rsidR="00000000" w:rsidRPr="004A0AD1" w:rsidP="004A0AD1">
      <w:pPr>
        <w:pStyle w:val="ListBullet"/>
      </w:pPr>
      <w:r w:rsidRPr="004A0AD1">
        <w:t>common human resource specialist assistance requirements</w:t>
      </w:r>
    </w:p>
    <w:p w:rsidR="00000000" w:rsidRPr="004A0AD1" w:rsidP="004A0AD1">
      <w:pPr>
        <w:pStyle w:val="ListBullet"/>
      </w:pPr>
      <w:r w:rsidRPr="004A0AD1">
        <w:t xml:space="preserve">key principles of industrial agreements relevant to the development of ER and IR strategies </w:t>
      </w:r>
    </w:p>
    <w:p w:rsidR="00000000" w:rsidRPr="004A0AD1" w:rsidP="004A0AD1">
      <w:pPr>
        <w:pStyle w:val="ListBullet"/>
      </w:pPr>
      <w:r w:rsidRPr="004A0AD1">
        <w:t>organisational plans for human resource planning</w:t>
      </w:r>
    </w:p>
    <w:p w:rsidR="00000000" w:rsidRPr="004A0AD1" w:rsidP="004A0AD1">
      <w:pPr>
        <w:pStyle w:val="ListBullet"/>
      </w:pPr>
      <w:r w:rsidRPr="004A0AD1">
        <w:t>organisational policies and proce</w:t>
      </w:r>
      <w:r w:rsidRPr="004A0AD1">
        <w:t>dures relevant to ER and IR strategies</w:t>
      </w:r>
    </w:p>
    <w:p w:rsidR="00000000" w:rsidRPr="004A0AD1" w:rsidP="004A0AD1">
      <w:pPr>
        <w:pStyle w:val="ListBullet"/>
      </w:pPr>
      <w:r w:rsidRPr="004A0AD1">
        <w:t xml:space="preserve">key performance measurement systems </w:t>
      </w:r>
    </w:p>
    <w:p w:rsidR="00000000" w:rsidRPr="004A0AD1" w:rsidP="004A0AD1">
      <w:pPr>
        <w:pStyle w:val="ListBullet"/>
      </w:pPr>
      <w:r w:rsidRPr="004A0AD1">
        <w:t>relevant legislative and regulatory requirements</w:t>
      </w:r>
    </w:p>
    <w:p w:rsidR="00000000" w:rsidRPr="004A0AD1" w:rsidP="004A0AD1">
      <w:pPr>
        <w:pStyle w:val="ListBullet"/>
      </w:pPr>
      <w:r w:rsidRPr="004A0AD1">
        <w:t>consultation, negotiation, conflict management and dispute resolution strategies relevant to employee and industrial relations</w:t>
      </w:r>
    </w:p>
    <w:p w:rsidR="00000000" w:rsidRPr="004A0AD1" w:rsidP="004A0AD1">
      <w:pPr>
        <w:pStyle w:val="ListBullet"/>
      </w:pPr>
      <w:r w:rsidRPr="004A0AD1">
        <w:t>disc</w:t>
      </w:r>
      <w:r w:rsidRPr="004A0AD1">
        <w:t>rimination and the importance of diversity</w:t>
      </w:r>
    </w:p>
    <w:p w:rsidR="00000000" w:rsidRPr="004A0AD1" w:rsidP="004A0AD1">
      <w:pPr>
        <w:pStyle w:val="ListBullet"/>
      </w:pPr>
      <w:r w:rsidRPr="004A0AD1">
        <w:t>key aspects of staff development and training strategies</w:t>
      </w:r>
    </w:p>
    <w:p w:rsidR="00000000" w:rsidRPr="004A0AD1" w:rsidP="004A0AD1">
      <w:pPr>
        <w:pStyle w:val="ListBullet"/>
      </w:pPr>
      <w:r w:rsidRPr="004A0AD1">
        <w:t xml:space="preserve">organisational risk management strategies in relation to employee and industrial relations </w:t>
      </w:r>
    </w:p>
    <w:p w:rsidR="00000000" w:rsidRPr="004A0AD1" w:rsidP="004A0AD1">
      <w:pPr>
        <w:pStyle w:val="ListBullet"/>
      </w:pPr>
      <w:r w:rsidRPr="004A0AD1">
        <w:t>key aspects of organisational objectives.</w:t>
      </w:r>
    </w:p>
    <w:p w:rsidR="00000000" w:rsidRPr="004A0AD1" w:rsidP="004A0AD1">
      <w:pPr>
        <w:pStyle w:val="AllowPageBreak"/>
      </w:pPr>
    </w:p>
    <w:p w:rsidR="00000000" w:rsidRPr="004A0AD1" w:rsidP="004A0AD1">
      <w:pPr>
        <w:pStyle w:val="Heading1"/>
      </w:pPr>
      <w:bookmarkStart w:id="11" w:name="O_1221631"/>
      <w:bookmarkEnd w:id="11"/>
      <w:r w:rsidRPr="004A0AD1">
        <w:t>Assessment Conditions</w:t>
      </w:r>
    </w:p>
    <w:p w:rsidR="00000000" w:rsidRPr="004A0AD1" w:rsidP="00B60815">
      <w:pPr>
        <w:pStyle w:val="BodyText"/>
      </w:pPr>
      <w:r w:rsidRPr="004A0AD1">
        <w:t xml:space="preserve">Skills in this unit must be demonstrated in a workplace or simulated environment where the conditions are typical of those in a working environment in this industry. </w:t>
      </w:r>
    </w:p>
    <w:p w:rsidR="00000000" w:rsidRPr="004A0AD1" w:rsidP="00B60815">
      <w:pPr>
        <w:pStyle w:val="BodyText"/>
      </w:pPr>
      <w:r w:rsidRPr="004A0AD1">
        <w:t>This includes access to:</w:t>
      </w:r>
    </w:p>
    <w:p w:rsidR="00000000" w:rsidRPr="004A0AD1" w:rsidP="004A0AD1">
      <w:pPr>
        <w:pStyle w:val="ListBullet"/>
      </w:pPr>
      <w:r w:rsidRPr="004A0AD1">
        <w:t>workplace documents and resources relevan</w:t>
      </w:r>
      <w:r w:rsidRPr="004A0AD1">
        <w:t>t to performance evidence</w:t>
      </w:r>
    </w:p>
    <w:p w:rsidR="00000000" w:rsidRPr="004A0AD1" w:rsidP="004A0AD1">
      <w:pPr>
        <w:pStyle w:val="ListBullet"/>
      </w:pPr>
      <w:r w:rsidRPr="004A0AD1">
        <w:t>organisational strategic and operational plans</w:t>
      </w:r>
    </w:p>
    <w:p w:rsidR="00000000" w:rsidRPr="004A0AD1" w:rsidP="004A0AD1">
      <w:pPr>
        <w:pStyle w:val="ListBullet"/>
      </w:pPr>
      <w:r w:rsidRPr="004A0AD1">
        <w:t>workplace policies and procedures relevant to performance evidence</w:t>
      </w:r>
    </w:p>
    <w:p w:rsidR="00000000" w:rsidRPr="004A0AD1" w:rsidP="004A0AD1">
      <w:pPr>
        <w:pStyle w:val="ListBullet"/>
      </w:pPr>
      <w:r w:rsidRPr="004A0AD1">
        <w:t>legislation, regulations, codes of practice and industrial awards relevant to the business.</w:t>
      </w:r>
    </w:p>
    <w:p w:rsidR="00000000" w:rsidRPr="004A0AD1" w:rsidP="004A0AD1">
      <w:pPr>
        <w:pStyle w:val="BodyText"/>
      </w:pPr>
    </w:p>
    <w:p w:rsidR="00000000" w:rsidRPr="004A0AD1" w:rsidP="00B60815">
      <w:pPr>
        <w:pStyle w:val="BodyText"/>
      </w:pPr>
      <w:r w:rsidRPr="004A0AD1">
        <w:t xml:space="preserve">Assessors of this unit </w:t>
      </w:r>
      <w:r w:rsidRPr="004A0AD1">
        <w:t>must satisfy the requirements for assessors in applicable vocational education and training legislation, frameworks and/or standards.</w:t>
      </w:r>
    </w:p>
    <w:p w:rsidR="00000000" w:rsidRPr="004A0AD1" w:rsidP="004A0AD1">
      <w:pPr>
        <w:pStyle w:val="Heading1"/>
      </w:pPr>
      <w:bookmarkStart w:id="12" w:name="O_1221643"/>
      <w:bookmarkEnd w:id="12"/>
      <w:r w:rsidRPr="004A0AD1">
        <w:t>Links</w:t>
      </w:r>
    </w:p>
    <w:p w:rsidR="00000000" w:rsidRPr="004A0AD1" w:rsidP="00B60815">
      <w:pPr>
        <w:pStyle w:val="BodyText"/>
      </w:pPr>
      <w:r w:rsidRPr="004A0AD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0A12E5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4A0AD1" w:rsidP="004A0AD1"/>
    <w:sectPr w:rsidSect="004A0AD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0AD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0AD1" w:rsidRPr="00B60815" w:rsidP="00B6081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0AD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0815" w:rsidP="004A0AD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B60815" w:rsidP="004A0AD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B60815" w:rsidP="004A0AD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0AD1" w:rsidP="004A0AD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60815">
      <w:t>Approved</w:t>
    </w:r>
    <w:r w:rsidR="00B6081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60815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60815">
      <w:rPr>
        <w:noProof/>
      </w:rPr>
      <w:t>5</w:t>
    </w:r>
    <w:r>
      <w:rPr>
        <w:noProof/>
      </w:rPr>
      <w:fldChar w:fldCharType="end"/>
    </w:r>
  </w:p>
  <w:p w:rsidR="004A0AD1" w:rsidP="004A0AD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6081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60815">
      <w:t>Future Skills Organisation</w:t>
    </w:r>
    <w:r w:rsidR="00B60815">
      <w:fldChar w:fldCharType="end"/>
    </w:r>
  </w:p>
  <w:p w:rsidR="004A0AD1" w:rsidP="004A0AD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0AD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081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A0AD1" w:rsidRPr="00B60815" w:rsidP="00B6081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0AD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0815" w:rsidRPr="002D2AF8" w:rsidP="004A0AD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BSBHRM612 Contribute to the development of employee and industrial relations strategies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60815" w:rsidP="004A0AD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0AD1" w:rsidRPr="002D2AF8" w:rsidP="004A0AD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60815">
      <w:t>BSBHRM612 Contribute to the development of employee and industrial relations strategies</w:t>
    </w:r>
    <w:r w:rsidR="00B6081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60815">
      <w:rPr>
        <w:noProof/>
      </w:rPr>
      <w:t>2 March 2025</w:t>
    </w:r>
    <w:r>
      <w:fldChar w:fldCharType="end"/>
    </w:r>
  </w:p>
  <w:p w:rsidR="004A0AD1" w:rsidP="004A0AD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66299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31EE3B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0AD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A0AD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A0AD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A0AD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A0AD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A0AD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A0AD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A0AD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A0AD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A0AD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A0AD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A0AD1"/>
  </w:style>
  <w:style w:type="character" w:customStyle="1" w:styleId="Heading1Char">
    <w:name w:val="Heading 1 Char"/>
    <w:basedOn w:val="DefaultParagraphFont"/>
    <w:link w:val="Heading1"/>
    <w:rsid w:val="004A0AD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A0AD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A0AD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A0AD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A0AD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A0AD1"/>
    <w:rPr>
      <w:b/>
      <w:spacing w:val="0"/>
    </w:rPr>
  </w:style>
  <w:style w:type="character" w:styleId="Emphasis">
    <w:name w:val="Emphasis"/>
    <w:basedOn w:val="DefaultParagraphFont"/>
    <w:qFormat/>
    <w:rsid w:val="004A0AD1"/>
    <w:rPr>
      <w:i/>
    </w:rPr>
  </w:style>
  <w:style w:type="paragraph" w:customStyle="1" w:styleId="SuperHeading">
    <w:name w:val="SuperHeading"/>
    <w:basedOn w:val="Normal"/>
    <w:rsid w:val="004A0AD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A0AD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4A0AD1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4A0AD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A0AD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A0AD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A0A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A0A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A0A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A0A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A0AD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A0AD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A0AD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A0AD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A0AD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A0AD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A0AD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A0AD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A0AD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A0AD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A0AD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A0AD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A0AD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A0AD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A0AD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A0AD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A0AD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A0AD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A0AD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A0AD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A0AD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A0AD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A0AD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A0AD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A0AD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A0AD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A0AD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A0AD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A0AD1"/>
  </w:style>
  <w:style w:type="paragraph" w:styleId="TableofFigures">
    <w:name w:val="table of figures"/>
    <w:basedOn w:val="Normal"/>
    <w:next w:val="Normal"/>
    <w:semiHidden/>
    <w:rsid w:val="004A0AD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A0AD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A0AD1"/>
    <w:rPr>
      <w:rFonts w:ascii="Wingdings" w:hAnsi="Wingdings"/>
    </w:rPr>
  </w:style>
  <w:style w:type="paragraph" w:customStyle="1" w:styleId="TableHeading">
    <w:name w:val="Table Heading"/>
    <w:basedOn w:val="HeadingBase"/>
    <w:rsid w:val="004A0AD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A0AD1"/>
    <w:rPr>
      <w:color w:val="0033CC"/>
      <w:u w:val="none"/>
    </w:rPr>
  </w:style>
  <w:style w:type="paragraph" w:customStyle="1" w:styleId="BodyTextRight">
    <w:name w:val="Body Text Right"/>
    <w:basedOn w:val="BodyText"/>
    <w:rsid w:val="004A0AD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A0AD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A0AD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A0AD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A0AD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A0AD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A0AD1"/>
    <w:rPr>
      <w:sz w:val="32"/>
    </w:rPr>
  </w:style>
  <w:style w:type="paragraph" w:customStyle="1" w:styleId="HeadingProcedure">
    <w:name w:val="Heading Procedure"/>
    <w:basedOn w:val="HeadingBase"/>
    <w:next w:val="Normal"/>
    <w:rsid w:val="004A0AD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A0AD1"/>
    <w:pPr>
      <w:spacing w:before="60" w:after="60"/>
    </w:pPr>
  </w:style>
  <w:style w:type="paragraph" w:styleId="ListContinue">
    <w:name w:val="List Continue"/>
    <w:basedOn w:val="List"/>
    <w:rsid w:val="004A0AD1"/>
    <w:pPr>
      <w:ind w:firstLine="0"/>
    </w:pPr>
  </w:style>
  <w:style w:type="paragraph" w:customStyle="1" w:styleId="ListNote">
    <w:name w:val="List Note"/>
    <w:basedOn w:val="List"/>
    <w:rsid w:val="004A0AD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A0AD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A0AD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A0AD1"/>
    <w:rPr>
      <w:rFonts w:ascii="Courier New" w:hAnsi="Courier New"/>
    </w:rPr>
  </w:style>
  <w:style w:type="paragraph" w:customStyle="1" w:styleId="NoteBullet">
    <w:name w:val="Note Bullet"/>
    <w:basedOn w:val="Note"/>
    <w:rsid w:val="004A0AD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A0AD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A0AD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A0AD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A0AD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A0AD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A0AD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A0AD1"/>
    <w:rPr>
      <w:b/>
      <w:smallCaps/>
    </w:rPr>
  </w:style>
  <w:style w:type="paragraph" w:customStyle="1" w:styleId="TableListNumber">
    <w:name w:val="Table List Number"/>
    <w:basedOn w:val="ListNumber"/>
    <w:rsid w:val="004A0AD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A0AD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A0AD1"/>
    <w:pPr>
      <w:numPr>
        <w:numId w:val="8"/>
      </w:numPr>
    </w:pPr>
  </w:style>
  <w:style w:type="paragraph" w:customStyle="1" w:styleId="ListAlpha2">
    <w:name w:val="List Alpha 2"/>
    <w:basedOn w:val="List2"/>
    <w:rsid w:val="004A0AD1"/>
    <w:pPr>
      <w:numPr>
        <w:numId w:val="7"/>
      </w:numPr>
    </w:pPr>
  </w:style>
  <w:style w:type="paragraph" w:styleId="List2">
    <w:name w:val="List 2"/>
    <w:basedOn w:val="BodyText"/>
    <w:rsid w:val="004A0AD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A0AD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A0AD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A0AD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A0AD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A0AD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A0AD1"/>
    <w:pPr>
      <w:numPr>
        <w:numId w:val="3"/>
      </w:numPr>
    </w:pPr>
  </w:style>
  <w:style w:type="paragraph" w:styleId="ListContinue2">
    <w:name w:val="List Continue 2"/>
    <w:basedOn w:val="List2"/>
    <w:rsid w:val="004A0AD1"/>
    <w:pPr>
      <w:ind w:firstLine="0"/>
    </w:pPr>
  </w:style>
  <w:style w:type="paragraph" w:styleId="ListContinue3">
    <w:name w:val="List Continue 3"/>
    <w:basedOn w:val="List3"/>
    <w:rsid w:val="004A0AD1"/>
    <w:pPr>
      <w:ind w:left="1021" w:firstLine="0"/>
    </w:pPr>
  </w:style>
  <w:style w:type="paragraph" w:styleId="ListContinue4">
    <w:name w:val="List Continue 4"/>
    <w:basedOn w:val="List4"/>
    <w:rsid w:val="004A0AD1"/>
    <w:pPr>
      <w:ind w:firstLine="0"/>
    </w:pPr>
  </w:style>
  <w:style w:type="paragraph" w:styleId="ListContinue5">
    <w:name w:val="List Continue 5"/>
    <w:basedOn w:val="List5"/>
    <w:rsid w:val="004A0AD1"/>
    <w:pPr>
      <w:ind w:firstLine="0"/>
    </w:pPr>
  </w:style>
  <w:style w:type="paragraph" w:styleId="ListNumber3">
    <w:name w:val="List Number 3"/>
    <w:basedOn w:val="List3"/>
    <w:rsid w:val="004A0AD1"/>
    <w:pPr>
      <w:numPr>
        <w:numId w:val="4"/>
      </w:numPr>
    </w:pPr>
  </w:style>
  <w:style w:type="paragraph" w:styleId="ListNumber4">
    <w:name w:val="List Number 4"/>
    <w:basedOn w:val="List4"/>
    <w:rsid w:val="004A0AD1"/>
    <w:pPr>
      <w:numPr>
        <w:numId w:val="5"/>
      </w:numPr>
    </w:pPr>
  </w:style>
  <w:style w:type="paragraph" w:styleId="ListNumber5">
    <w:name w:val="List Number 5"/>
    <w:basedOn w:val="List5"/>
    <w:rsid w:val="004A0AD1"/>
    <w:pPr>
      <w:numPr>
        <w:numId w:val="6"/>
      </w:numPr>
    </w:pPr>
  </w:style>
  <w:style w:type="paragraph" w:styleId="BlockText">
    <w:name w:val="Block Text"/>
    <w:basedOn w:val="Normal"/>
    <w:rsid w:val="004A0AD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A0AD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A0AD1"/>
    <w:rPr>
      <w:sz w:val="16"/>
      <w:vertAlign w:val="superscript"/>
    </w:rPr>
  </w:style>
  <w:style w:type="character" w:customStyle="1" w:styleId="Symbols">
    <w:name w:val="Symbols"/>
    <w:basedOn w:val="DefaultParagraphFont"/>
    <w:rsid w:val="004A0AD1"/>
    <w:rPr>
      <w:rFonts w:ascii="Symbol" w:hAnsi="Symbol"/>
    </w:rPr>
  </w:style>
  <w:style w:type="character" w:customStyle="1" w:styleId="MenuOptions">
    <w:name w:val="Menu Options"/>
    <w:basedOn w:val="DefaultParagraphFont"/>
    <w:rsid w:val="004A0AD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A0AD1"/>
    <w:rPr>
      <w:b/>
    </w:rPr>
  </w:style>
  <w:style w:type="character" w:customStyle="1" w:styleId="Underlined">
    <w:name w:val="Underlined"/>
    <w:basedOn w:val="DefaultParagraphFont"/>
    <w:rsid w:val="004A0AD1"/>
    <w:rPr>
      <w:u w:val="single"/>
    </w:rPr>
  </w:style>
  <w:style w:type="paragraph" w:customStyle="1" w:styleId="TableBodyTextRight">
    <w:name w:val="Table Body Text Right"/>
    <w:basedOn w:val="TableBodyText"/>
    <w:rsid w:val="004A0AD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A0AD1"/>
    <w:rPr>
      <w:sz w:val="18"/>
    </w:rPr>
  </w:style>
  <w:style w:type="paragraph" w:customStyle="1" w:styleId="BodySmallRight">
    <w:name w:val="Body Small Right"/>
    <w:basedOn w:val="BodyTextRight"/>
    <w:rsid w:val="004A0AD1"/>
    <w:rPr>
      <w:sz w:val="18"/>
      <w:szCs w:val="18"/>
    </w:rPr>
  </w:style>
  <w:style w:type="paragraph" w:customStyle="1" w:styleId="MarginEdition">
    <w:name w:val="Margin Edition"/>
    <w:basedOn w:val="MarginNote"/>
    <w:rsid w:val="004A0AD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A0AD1"/>
    <w:rPr>
      <w:sz w:val="2"/>
      <w:szCs w:val="2"/>
    </w:rPr>
  </w:style>
  <w:style w:type="character" w:customStyle="1" w:styleId="Small">
    <w:name w:val="Small"/>
    <w:basedOn w:val="DefaultParagraphFont"/>
    <w:rsid w:val="004A0AD1"/>
    <w:rPr>
      <w:sz w:val="16"/>
    </w:rPr>
  </w:style>
  <w:style w:type="paragraph" w:customStyle="1" w:styleId="WideTable">
    <w:name w:val="Wide Table"/>
    <w:basedOn w:val="Normal"/>
    <w:rsid w:val="004A0AD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A0AD1"/>
  </w:style>
  <w:style w:type="paragraph" w:styleId="Quote">
    <w:name w:val="Quote"/>
    <w:basedOn w:val="Heading1"/>
    <w:link w:val="QuoteChar"/>
    <w:qFormat/>
    <w:rsid w:val="004A0AD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A0AD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A0AD1"/>
    <w:pPr>
      <w:pageBreakBefore/>
    </w:pPr>
  </w:style>
  <w:style w:type="paragraph" w:customStyle="1" w:styleId="Border">
    <w:name w:val="Border"/>
    <w:basedOn w:val="Normal"/>
    <w:qFormat/>
    <w:rsid w:val="004A0AD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A0AD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0AD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0AD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A0AD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A0AD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A0AD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A0AD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A0AD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A0AD1"/>
    <w:rPr>
      <w:u w:val="single"/>
    </w:rPr>
  </w:style>
  <w:style w:type="paragraph" w:styleId="BalloonText">
    <w:name w:val="Balloon Text"/>
    <w:basedOn w:val="Normal"/>
    <w:link w:val="BalloonTextChar"/>
    <w:rsid w:val="004A0AD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A0AD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A0AD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A0AD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A0AD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A0AD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A0AD1"/>
    <w:pPr>
      <w:spacing w:before="0" w:after="0"/>
    </w:pPr>
  </w:style>
  <w:style w:type="paragraph" w:customStyle="1" w:styleId="BodyTextBold">
    <w:name w:val="Body Text Bold"/>
    <w:basedOn w:val="BodyText"/>
    <w:qFormat/>
    <w:rsid w:val="004A0AD1"/>
    <w:rPr>
      <w:b/>
    </w:rPr>
  </w:style>
  <w:style w:type="character" w:styleId="Hyperlink">
    <w:name w:val="Hyperlink"/>
    <w:basedOn w:val="DefaultParagraphFont"/>
    <w:uiPriority w:val="99"/>
    <w:unhideWhenUsed/>
    <w:rsid w:val="00B6081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1117</Words>
  <Characters>7309</Characters>
  <Application>Microsoft Office Word</Application>
  <DocSecurity>0</DocSecurity>
  <Lines>214</Lines>
  <Paragraphs>135</Paragraphs>
  <ScaleCrop>false</ScaleCrop>
  <Company>Author-it Software Corporation Ltd.</Company>
  <LinksUpToDate>false</LinksUpToDate>
  <CharactersWithSpaces>8291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BSBHRM612 Contribute to the development of employee and industrial relations strategies</dc:title>
  <dc:subject>Approved</dc:subject>
  <dc:creator>Future Skills Organisation</dc:creator>
  <cp:keywords>Release: 2</cp:keywords>
  <dc:description>Review Date: 12 April 2008</dc:description>
  <cp:lastModifiedBy>HSD_TPCMSd.prod</cp:lastModifiedBy>
  <cp:revision>3</cp:revision>
  <dcterms:created xsi:type="dcterms:W3CDTF">2025-03-02T01:29:00Z</dcterms:created>
  <dcterms:modified xsi:type="dcterms:W3CDTF">2025-03-02T01:29:00Z</dcterms:modified>
</cp:coreProperties>
</file>