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1728" w:rsidP="00C817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BSBHRM611 Contribute to organisational performance development</w:t>
      </w:r>
      <w:r>
        <w:fldChar w:fldCharType="end"/>
      </w:r>
    </w:p>
    <w:p w:rsidR="00C81728" w:rsidP="00C81728">
      <w:pPr>
        <w:pStyle w:val="Version"/>
        <w:sectPr w:rsidSect="004A45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453B" w:rsidP="004A453B">
      <w:pPr>
        <w:pStyle w:val="SuperHeading"/>
      </w:pPr>
      <w:r w:rsidRPr="004A453B">
        <w:t>BSBHRM611 Contribute to organisational performance development</w:t>
      </w:r>
    </w:p>
    <w:p w:rsidR="00000000" w:rsidRPr="004A453B" w:rsidP="004A453B">
      <w:pPr>
        <w:pStyle w:val="Heading1"/>
      </w:pPr>
      <w:bookmarkStart w:id="1" w:name="O_1119796"/>
      <w:bookmarkEnd w:id="1"/>
      <w:r w:rsidRPr="004A453B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4A453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53B" w:rsidP="004A453B">
            <w:pPr>
              <w:pStyle w:val="BodyText"/>
            </w:pPr>
            <w:r w:rsidRPr="004A453B">
              <w:rPr>
                <w:rStyle w:val="SpecialBold"/>
              </w:rPr>
              <w:t>Release</w:t>
            </w:r>
            <w:r w:rsidRPr="004A453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53B">
            <w:pPr>
              <w:pStyle w:val="BodyText"/>
              <w:rPr>
                <w:lang w:val="en-NZ"/>
              </w:rPr>
            </w:pPr>
            <w:r w:rsidRPr="004A453B">
              <w:rPr>
                <w:rStyle w:val="SpecialBold"/>
              </w:rPr>
              <w:t>Comments</w:t>
            </w:r>
            <w:r w:rsidRPr="004A453B">
              <w:t> </w:t>
            </w:r>
          </w:p>
        </w:tc>
      </w:tr>
      <w:tr w:rsidTr="004A453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53B">
            <w:pPr>
              <w:pStyle w:val="BodyText"/>
              <w:rPr>
                <w:lang w:val="en-NZ"/>
              </w:rPr>
            </w:pPr>
            <w:r w:rsidRPr="004A453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53B" w:rsidP="004A453B">
            <w:pPr>
              <w:pStyle w:val="BodyText"/>
            </w:pPr>
            <w:r w:rsidRPr="004A453B">
              <w:t>This version first released with BSB Business Services Training Package Version 7.0.</w:t>
            </w:r>
          </w:p>
        </w:tc>
      </w:tr>
    </w:tbl>
    <w:p w:rsidR="00000000" w:rsidRPr="004A453B" w:rsidP="004A453B">
      <w:pPr>
        <w:pStyle w:val="BodyText"/>
      </w:pPr>
    </w:p>
    <w:p w:rsidR="00000000" w:rsidRPr="004A453B" w:rsidP="004A453B">
      <w:pPr>
        <w:pStyle w:val="AllowPageBreak"/>
      </w:pPr>
    </w:p>
    <w:p w:rsidR="00000000" w:rsidRPr="004A453B" w:rsidP="004A453B">
      <w:pPr>
        <w:pStyle w:val="Heading1"/>
      </w:pPr>
      <w:bookmarkStart w:id="2" w:name="O_1119801"/>
      <w:bookmarkEnd w:id="2"/>
      <w:r w:rsidRPr="004A453B">
        <w:t>Application</w:t>
      </w:r>
    </w:p>
    <w:p w:rsidR="00000000" w:rsidRPr="004A453B" w:rsidP="00C81728">
      <w:pPr>
        <w:pStyle w:val="BodyText"/>
      </w:pPr>
      <w:r w:rsidRPr="004A453B">
        <w:t>This unit describes the skills and knowledge required to contribute to organisational performance development, through contribution to planning, development and coordination of performance development programs.</w:t>
      </w:r>
    </w:p>
    <w:p w:rsidR="00000000" w:rsidRPr="004A453B" w:rsidP="00C81728">
      <w:pPr>
        <w:pStyle w:val="BodyText"/>
      </w:pPr>
      <w:r w:rsidRPr="004A453B">
        <w:t>The unit applies to individuals who contribut</w:t>
      </w:r>
      <w:r w:rsidRPr="004A453B">
        <w:t>e to planning, developing, coordinating, monitoring and evaluating organisational performance development. The program should develop and use tools that enhance learning. The program should be monitored and evaluated to ensure it explores and meets relevan</w:t>
      </w:r>
      <w:r w:rsidRPr="004A453B">
        <w:t>t stakeholder’s learning needs.</w:t>
      </w:r>
    </w:p>
    <w:p w:rsidR="00000000" w:rsidRPr="004A453B" w:rsidP="00C81728">
      <w:pPr>
        <w:pStyle w:val="BodyText"/>
      </w:pPr>
      <w:r w:rsidRPr="004A453B">
        <w:t>No licensing, legislative or certification requirements apply to this unit at the time of publication.</w:t>
      </w:r>
    </w:p>
    <w:p w:rsidR="00000000" w:rsidRPr="004A453B" w:rsidP="004A453B">
      <w:pPr>
        <w:pStyle w:val="Heading1"/>
      </w:pPr>
      <w:bookmarkStart w:id="3" w:name="O_1119800"/>
      <w:bookmarkEnd w:id="3"/>
      <w:r w:rsidRPr="004A453B">
        <w:t>Unit Sector</w:t>
      </w:r>
    </w:p>
    <w:p w:rsidR="00000000" w:rsidRPr="004A453B" w:rsidP="00C81728">
      <w:pPr>
        <w:pStyle w:val="BodyText"/>
      </w:pPr>
      <w:r w:rsidRPr="004A453B">
        <w:t>Technical Skills – Human Resources</w:t>
      </w:r>
    </w:p>
    <w:p w:rsidR="00000000" w:rsidRPr="004A453B" w:rsidP="004A453B">
      <w:pPr>
        <w:pStyle w:val="Heading1"/>
      </w:pPr>
      <w:bookmarkStart w:id="4" w:name="O_1119799"/>
      <w:bookmarkEnd w:id="4"/>
      <w:r w:rsidRPr="004A453B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4A45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53B" w:rsidP="004A453B">
            <w:pPr>
              <w:pStyle w:val="BodyText"/>
            </w:pPr>
            <w:r w:rsidRPr="004A453B">
              <w:rPr>
                <w:rStyle w:val="SpecialBold"/>
              </w:rPr>
              <w:t>EL</w:t>
            </w:r>
            <w:r w:rsidRPr="004A453B">
              <w:rPr>
                <w:rStyle w:val="SpecialBold"/>
              </w:rPr>
              <w:t>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53B">
            <w:pPr>
              <w:pStyle w:val="BodyText"/>
              <w:rPr>
                <w:lang w:val="en-NZ"/>
              </w:rPr>
            </w:pPr>
            <w:r w:rsidRPr="004A453B">
              <w:rPr>
                <w:rStyle w:val="SpecialBold"/>
              </w:rPr>
              <w:t>PERFORMANCE CRITERIA</w:t>
            </w:r>
          </w:p>
        </w:tc>
      </w:tr>
      <w:tr w:rsidTr="004A45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53B" w:rsidP="004A453B">
            <w:pPr>
              <w:pStyle w:val="BodyText"/>
            </w:pPr>
            <w:r w:rsidRPr="004A453B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53B">
            <w:pPr>
              <w:pStyle w:val="BodyText"/>
              <w:rPr>
                <w:lang w:val="en-NZ"/>
              </w:rPr>
            </w:pPr>
            <w:r w:rsidRPr="004A45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45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53B">
            <w:pPr>
              <w:pStyle w:val="List"/>
              <w:rPr>
                <w:lang w:val="en-NZ"/>
              </w:rPr>
            </w:pPr>
            <w:r w:rsidRPr="004A453B">
              <w:t>1. Contribute to planning of organisational performance development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53B" w:rsidP="004A453B">
            <w:pPr>
              <w:pStyle w:val="List"/>
            </w:pPr>
            <w:r w:rsidRPr="004A453B">
              <w:t xml:space="preserve">1.1 Determine benefits of, and need for, organisational performance development </w:t>
            </w:r>
          </w:p>
          <w:p w:rsidR="00000000" w:rsidRPr="004A453B" w:rsidP="004A453B">
            <w:pPr>
              <w:pStyle w:val="List"/>
            </w:pPr>
            <w:r w:rsidRPr="004A453B">
              <w:t xml:space="preserve">1.2 Define organisational performance development program purpose and objectives </w:t>
            </w:r>
          </w:p>
          <w:p w:rsidR="00000000" w:rsidRPr="004A453B" w:rsidP="004A453B">
            <w:pPr>
              <w:pStyle w:val="List"/>
            </w:pPr>
            <w:r w:rsidRPr="004A453B">
              <w:t>1.3 Develop organisational performance development program plan with appropriate outcomes, in</w:t>
            </w:r>
            <w:r w:rsidRPr="004A453B">
              <w:t xml:space="preserve"> consultation with key stakeholders </w:t>
            </w:r>
          </w:p>
          <w:p w:rsidR="00000000" w:rsidRPr="004A453B" w:rsidP="004A453B">
            <w:pPr>
              <w:pStyle w:val="List"/>
            </w:pPr>
            <w:r w:rsidRPr="004A453B">
              <w:t xml:space="preserve">1.4 Establish relevant management structures and wider support </w:t>
            </w:r>
            <w:r w:rsidRPr="004A453B">
              <w:t xml:space="preserve">requirements </w:t>
            </w:r>
          </w:p>
          <w:p w:rsidR="00000000" w:rsidRPr="004A453B" w:rsidP="004A453B">
            <w:pPr>
              <w:pStyle w:val="List"/>
            </w:pPr>
            <w:r w:rsidRPr="004A453B">
              <w:t xml:space="preserve">1.5 Determine organisational performance development program modes and methods </w:t>
            </w:r>
          </w:p>
          <w:p w:rsidR="00000000" w:rsidRPr="004A453B" w:rsidP="004A453B">
            <w:pPr>
              <w:pStyle w:val="List"/>
            </w:pPr>
            <w:r w:rsidRPr="004A453B">
              <w:t>1.6 Determine methods and resources required to report organis</w:t>
            </w:r>
            <w:r w:rsidRPr="004A453B">
              <w:t xml:space="preserve">ational performance development program outcomes </w:t>
            </w:r>
          </w:p>
          <w:p w:rsidR="00000000" w:rsidP="004A453B">
            <w:pPr>
              <w:pStyle w:val="List"/>
              <w:rPr>
                <w:lang w:val="en-NZ"/>
              </w:rPr>
            </w:pPr>
            <w:r w:rsidRPr="004A453B">
              <w:t>1.7 Develop means to report and collate outcomes of organisational performance development</w:t>
            </w:r>
          </w:p>
        </w:tc>
      </w:tr>
      <w:tr w:rsidTr="004A45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53B">
            <w:pPr>
              <w:pStyle w:val="List"/>
              <w:rPr>
                <w:lang w:val="en-NZ"/>
              </w:rPr>
            </w:pPr>
            <w:r w:rsidRPr="004A453B">
              <w:t>2. Contribute to development of program tools and materials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53B" w:rsidP="004A453B">
            <w:pPr>
              <w:pStyle w:val="List"/>
            </w:pPr>
            <w:r w:rsidRPr="004A453B">
              <w:t xml:space="preserve">2.1 Develop range of tools and resources according to organisational performance development program modes and methods </w:t>
            </w:r>
          </w:p>
          <w:p w:rsidR="00000000" w:rsidRPr="004A453B" w:rsidP="004A453B">
            <w:pPr>
              <w:pStyle w:val="List"/>
            </w:pPr>
            <w:r w:rsidRPr="004A453B">
              <w:t xml:space="preserve">2.2 Establish organisational performance development procedures </w:t>
            </w:r>
          </w:p>
          <w:p w:rsidR="00000000" w:rsidP="004A453B">
            <w:pPr>
              <w:pStyle w:val="List"/>
              <w:rPr>
                <w:lang w:val="en-NZ"/>
              </w:rPr>
            </w:pPr>
            <w:r w:rsidRPr="004A453B">
              <w:t>2.3 Establish procedures and requirements encompassing key accountabili</w:t>
            </w:r>
            <w:r w:rsidRPr="004A453B">
              <w:t xml:space="preserve">ties and responsibilities </w:t>
            </w:r>
          </w:p>
        </w:tc>
      </w:tr>
      <w:tr w:rsidTr="004A45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53B">
            <w:pPr>
              <w:pStyle w:val="List"/>
              <w:rPr>
                <w:lang w:val="en-NZ"/>
              </w:rPr>
            </w:pPr>
            <w:r w:rsidRPr="004A453B">
              <w:t xml:space="preserve">3. Facilitate organisational performance development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53B" w:rsidP="004A453B">
            <w:pPr>
              <w:pStyle w:val="List"/>
            </w:pPr>
            <w:r w:rsidRPr="004A453B">
              <w:t>3.1 Ensure plans required for personal growth are developed by relevant stakeholders</w:t>
            </w:r>
          </w:p>
          <w:p w:rsidR="00000000" w:rsidRPr="004A453B" w:rsidP="004A453B">
            <w:pPr>
              <w:pStyle w:val="List"/>
            </w:pPr>
            <w:r w:rsidRPr="004A453B">
              <w:t xml:space="preserve">3.2 Consider and address cultural differences and diversity issues in all organisational </w:t>
            </w:r>
            <w:r w:rsidRPr="004A453B">
              <w:t xml:space="preserve">performance development communications </w:t>
            </w:r>
          </w:p>
          <w:p w:rsidR="00000000" w:rsidP="004A453B">
            <w:pPr>
              <w:pStyle w:val="List"/>
              <w:rPr>
                <w:lang w:val="en-NZ"/>
              </w:rPr>
            </w:pPr>
            <w:r w:rsidRPr="004A453B">
              <w:t>3.3 Use data and reporting tools and monitor organisational performance development</w:t>
            </w:r>
          </w:p>
        </w:tc>
      </w:tr>
      <w:tr w:rsidTr="004A45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53B">
            <w:pPr>
              <w:pStyle w:val="List"/>
              <w:rPr>
                <w:lang w:val="en-NZ"/>
              </w:rPr>
            </w:pPr>
            <w:r w:rsidRPr="004A453B">
              <w:t>4. Evaluate organisational performance development program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53B" w:rsidP="004A453B">
            <w:pPr>
              <w:pStyle w:val="List"/>
            </w:pPr>
            <w:r w:rsidRPr="004A453B">
              <w:t>4.1 Complete organisational performance development record-keeping and r</w:t>
            </w:r>
            <w:r w:rsidRPr="004A453B">
              <w:t xml:space="preserve">eporting requirements according to organisational policies and procedures </w:t>
            </w:r>
          </w:p>
          <w:p w:rsidR="00000000" w:rsidRPr="004A453B" w:rsidP="004A453B">
            <w:pPr>
              <w:pStyle w:val="List"/>
            </w:pPr>
            <w:r w:rsidRPr="004A453B">
              <w:t xml:space="preserve">4.2 Evaluate organisational performance development program against agreed outcomes and report through relevant management structures </w:t>
            </w:r>
          </w:p>
          <w:p w:rsidR="00000000" w:rsidRPr="004A453B" w:rsidP="004A453B">
            <w:pPr>
              <w:pStyle w:val="List"/>
            </w:pPr>
            <w:r w:rsidRPr="004A453B">
              <w:t>4.3 Document improvement opportunities for fut</w:t>
            </w:r>
            <w:r w:rsidRPr="004A453B">
              <w:t xml:space="preserve">ure organisational performance development programs based on program evaluation </w:t>
            </w:r>
          </w:p>
        </w:tc>
      </w:tr>
    </w:tbl>
    <w:p w:rsidR="00000000" w:rsidRPr="004A453B" w:rsidP="004A453B">
      <w:pPr>
        <w:pStyle w:val="List"/>
      </w:pPr>
    </w:p>
    <w:p w:rsidR="00000000" w:rsidRPr="004A453B" w:rsidP="004A453B">
      <w:pPr>
        <w:pStyle w:val="AllowPageBreak"/>
      </w:pPr>
    </w:p>
    <w:p w:rsidR="00000000" w:rsidRPr="004A453B" w:rsidP="004A453B">
      <w:pPr>
        <w:pStyle w:val="Heading1"/>
      </w:pPr>
      <w:bookmarkStart w:id="5" w:name="O_1119798"/>
      <w:bookmarkEnd w:id="5"/>
      <w:r w:rsidRPr="004A453B">
        <w:t>Foundation Skills</w:t>
      </w:r>
    </w:p>
    <w:p w:rsidR="00000000" w:rsidRPr="00C81728" w:rsidP="00C81728">
      <w:pPr>
        <w:pStyle w:val="BodyText"/>
        <w:rPr>
          <w:i/>
        </w:rPr>
      </w:pPr>
      <w:r w:rsidRPr="00C81728">
        <w:rPr>
          <w:rStyle w:val="Emphasis"/>
        </w:rPr>
        <w:t>This section describes those language, literacy, numeracy and employment skills that are essential to performance but not explicit in th</w:t>
      </w:r>
      <w:r w:rsidRPr="00C81728">
        <w:rPr>
          <w:rStyle w:val="Emphasis"/>
        </w:rPr>
        <w:t>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58"/>
        <w:gridCol w:w="7430"/>
      </w:tblGrid>
      <w:tr w:rsidTr="004A45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53B" w:rsidP="004A453B">
            <w:pPr>
              <w:pStyle w:val="BodyText"/>
            </w:pPr>
            <w:r w:rsidRPr="004A453B">
              <w:rPr>
                <w:rStyle w:val="SpecialBold"/>
              </w:rPr>
              <w:t>SKILL</w:t>
            </w:r>
          </w:p>
        </w:tc>
        <w:tc>
          <w:tcPr>
            <w:tcW w:w="7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53B">
            <w:pPr>
              <w:pStyle w:val="BodyText"/>
              <w:rPr>
                <w:lang w:val="en-NZ"/>
              </w:rPr>
            </w:pPr>
            <w:r w:rsidRPr="004A453B">
              <w:rPr>
                <w:rStyle w:val="SpecialBold"/>
              </w:rPr>
              <w:t>DESCRIPTION</w:t>
            </w:r>
          </w:p>
        </w:tc>
      </w:tr>
      <w:tr w:rsidTr="004A45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53B">
            <w:pPr>
              <w:pStyle w:val="BodyText"/>
              <w:rPr>
                <w:lang w:val="en-NZ"/>
              </w:rPr>
            </w:pPr>
            <w:r w:rsidRPr="004A453B">
              <w:t>Reading</w:t>
            </w:r>
          </w:p>
        </w:tc>
        <w:tc>
          <w:tcPr>
            <w:tcW w:w="7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53B">
            <w:pPr>
              <w:pStyle w:val="ListBullet"/>
              <w:rPr>
                <w:lang w:val="en-NZ"/>
              </w:rPr>
            </w:pPr>
            <w:r w:rsidRPr="004A453B">
              <w:t xml:space="preserve">Interprets textual information obtained from a range of sources and determines how content may be used to meet requirements </w:t>
            </w:r>
          </w:p>
        </w:tc>
      </w:tr>
      <w:tr w:rsidTr="004A45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53B">
            <w:pPr>
              <w:pStyle w:val="BodyText"/>
              <w:rPr>
                <w:lang w:val="en-NZ"/>
              </w:rPr>
            </w:pPr>
            <w:r w:rsidRPr="004A453B">
              <w:t>Writing</w:t>
            </w:r>
          </w:p>
        </w:tc>
        <w:tc>
          <w:tcPr>
            <w:tcW w:w="7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53B" w:rsidP="004A453B">
            <w:pPr>
              <w:pStyle w:val="ListBullet"/>
            </w:pPr>
            <w:r w:rsidRPr="004A453B">
              <w:t xml:space="preserve">Communicates complex relationships between ideas and information by creating reports </w:t>
            </w:r>
          </w:p>
          <w:p w:rsidR="00000000" w:rsidP="004A453B">
            <w:pPr>
              <w:pStyle w:val="ListBullet"/>
              <w:rPr>
                <w:lang w:val="en-NZ"/>
              </w:rPr>
            </w:pPr>
            <w:r w:rsidRPr="004A453B">
              <w:t xml:space="preserve">Documents results of organisation performance program using required </w:t>
            </w:r>
            <w:r w:rsidRPr="004A453B">
              <w:t>organisational formats</w:t>
            </w:r>
          </w:p>
        </w:tc>
      </w:tr>
      <w:tr w:rsidTr="004A45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53B">
            <w:pPr>
              <w:pStyle w:val="BodyText"/>
              <w:rPr>
                <w:lang w:val="en-NZ"/>
              </w:rPr>
            </w:pPr>
            <w:r w:rsidRPr="004A453B">
              <w:t>Oral Communication</w:t>
            </w:r>
          </w:p>
        </w:tc>
        <w:tc>
          <w:tcPr>
            <w:tcW w:w="7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53B" w:rsidP="004A453B">
            <w:pPr>
              <w:pStyle w:val="ListBullet"/>
            </w:pPr>
            <w:r w:rsidRPr="004A453B">
              <w:t>Uses appropriate language to provide information and enco</w:t>
            </w:r>
            <w:r w:rsidRPr="004A453B">
              <w:t xml:space="preserve">urage discussions </w:t>
            </w:r>
          </w:p>
          <w:p w:rsidR="00000000" w:rsidP="004A453B">
            <w:pPr>
              <w:pStyle w:val="ListBullet"/>
              <w:rPr>
                <w:lang w:val="en-NZ"/>
              </w:rPr>
            </w:pPr>
            <w:r w:rsidRPr="004A453B">
              <w:t>Applies listening and questioning techniques to check and confirm understanding</w:t>
            </w:r>
          </w:p>
        </w:tc>
      </w:tr>
      <w:tr w:rsidTr="004A45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53B">
            <w:pPr>
              <w:pStyle w:val="BodyText"/>
              <w:rPr>
                <w:lang w:val="en-NZ"/>
              </w:rPr>
            </w:pPr>
            <w:r w:rsidRPr="004A453B">
              <w:t xml:space="preserve">Self-management </w:t>
            </w:r>
          </w:p>
        </w:tc>
        <w:tc>
          <w:tcPr>
            <w:tcW w:w="7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53B">
            <w:pPr>
              <w:pStyle w:val="ListBullet"/>
              <w:rPr>
                <w:lang w:val="en-NZ"/>
              </w:rPr>
            </w:pPr>
            <w:r w:rsidRPr="004A453B">
              <w:t>Adheres to organisational policies and procedures</w:t>
            </w:r>
          </w:p>
        </w:tc>
      </w:tr>
      <w:tr w:rsidTr="004A45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53B">
            <w:pPr>
              <w:pStyle w:val="BodyText"/>
              <w:rPr>
                <w:lang w:val="en-NZ"/>
              </w:rPr>
            </w:pPr>
            <w:r w:rsidRPr="004A453B">
              <w:t xml:space="preserve">Planning and organising </w:t>
            </w:r>
          </w:p>
        </w:tc>
        <w:tc>
          <w:tcPr>
            <w:tcW w:w="7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53B">
            <w:pPr>
              <w:pStyle w:val="ListBullet"/>
              <w:rPr>
                <w:lang w:val="en-NZ"/>
              </w:rPr>
            </w:pPr>
            <w:r w:rsidRPr="004A453B">
              <w:t>Identifies an</w:t>
            </w:r>
            <w:r w:rsidRPr="004A453B">
              <w:t>d analyses issues to aid in decisions about appropriate modes, methods and resources</w:t>
            </w:r>
          </w:p>
        </w:tc>
      </w:tr>
      <w:tr w:rsidTr="004A45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53B">
            <w:pPr>
              <w:pStyle w:val="BodyText"/>
              <w:rPr>
                <w:lang w:val="en-NZ"/>
              </w:rPr>
            </w:pPr>
            <w:r w:rsidRPr="004A453B">
              <w:t xml:space="preserve">Problem solving </w:t>
            </w:r>
          </w:p>
        </w:tc>
        <w:tc>
          <w:tcPr>
            <w:tcW w:w="7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53B">
            <w:pPr>
              <w:pStyle w:val="ListBullet"/>
              <w:rPr>
                <w:lang w:val="en-NZ"/>
              </w:rPr>
            </w:pPr>
            <w:r w:rsidRPr="004A453B">
              <w:t>Evaluates outcomes of decisions, considering results from a range of perspectives and identifying key concepts and principles that may be adaptable to f</w:t>
            </w:r>
            <w:r w:rsidRPr="004A453B">
              <w:t>uture situations</w:t>
            </w:r>
          </w:p>
        </w:tc>
      </w:tr>
      <w:tr w:rsidTr="004A45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53B">
            <w:pPr>
              <w:pStyle w:val="BodyText"/>
              <w:rPr>
                <w:lang w:val="en-NZ"/>
              </w:rPr>
            </w:pPr>
            <w:r w:rsidRPr="004A453B">
              <w:t xml:space="preserve">Technology </w:t>
            </w:r>
          </w:p>
        </w:tc>
        <w:tc>
          <w:tcPr>
            <w:tcW w:w="7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53B" w:rsidP="004A453B">
            <w:pPr>
              <w:pStyle w:val="ListBullet"/>
            </w:pPr>
            <w:r w:rsidRPr="004A453B">
              <w:t xml:space="preserve">Uses digital tools to store, access and organise information about the mentoring program </w:t>
            </w:r>
          </w:p>
        </w:tc>
      </w:tr>
    </w:tbl>
    <w:p w:rsidR="00000000" w:rsidRPr="004A453B" w:rsidP="004A453B">
      <w:pPr>
        <w:pStyle w:val="BodyText"/>
      </w:pPr>
    </w:p>
    <w:p w:rsidR="00000000" w:rsidRPr="004A453B" w:rsidP="004A453B">
      <w:pPr>
        <w:pStyle w:val="AllowPageBreak"/>
      </w:pPr>
    </w:p>
    <w:p w:rsidR="00000000" w:rsidRPr="004A453B" w:rsidP="004A453B">
      <w:pPr>
        <w:pStyle w:val="Heading1"/>
      </w:pPr>
      <w:bookmarkStart w:id="6" w:name="O_1119797"/>
      <w:bookmarkEnd w:id="6"/>
      <w:r w:rsidRPr="004A453B">
        <w:t>Unit Mapping Information</w:t>
      </w:r>
    </w:p>
    <w:p w:rsidR="00000000" w:rsidRPr="004A453B" w:rsidP="00C81728">
      <w:pPr>
        <w:pStyle w:val="BodyText"/>
      </w:pPr>
      <w:r w:rsidRPr="004A453B">
        <w:t>No equivalent unit. Supersedes but is not equivalent to:</w:t>
      </w:r>
    </w:p>
    <w:p w:rsidR="00000000" w:rsidRPr="004A453B" w:rsidP="004A453B">
      <w:pPr>
        <w:pStyle w:val="ListBullet"/>
      </w:pPr>
      <w:r w:rsidRPr="004A453B">
        <w:t xml:space="preserve">BSBLED805 Plan and implement a </w:t>
      </w:r>
      <w:r w:rsidRPr="004A453B">
        <w:t>mentoring program</w:t>
      </w:r>
    </w:p>
    <w:p w:rsidR="00000000" w:rsidRPr="004A453B" w:rsidP="004A453B">
      <w:pPr>
        <w:pStyle w:val="ListBullet"/>
      </w:pPr>
      <w:r w:rsidRPr="004A453B">
        <w:t>BSBLED806 Plan and implement a coaching strategy</w:t>
      </w:r>
    </w:p>
    <w:p w:rsidR="00000000" w:rsidRPr="004A453B" w:rsidP="004A453B">
      <w:pPr>
        <w:pStyle w:val="ListBullet"/>
      </w:pPr>
      <w:r w:rsidRPr="004A453B">
        <w:t>BSBLED807 Establish career development services</w:t>
      </w:r>
    </w:p>
    <w:p w:rsidR="00000000" w:rsidRPr="004A453B" w:rsidP="004A453B">
      <w:pPr>
        <w:pStyle w:val="ListBullet"/>
      </w:pPr>
      <w:r w:rsidRPr="004A453B">
        <w:t>BSBLED808 Conduct a career development session</w:t>
      </w:r>
    </w:p>
    <w:p w:rsidR="00000000" w:rsidRPr="004A453B" w:rsidP="004A453B">
      <w:pPr>
        <w:pStyle w:val="ListBullet"/>
      </w:pPr>
      <w:r w:rsidRPr="004A453B">
        <w:t>BSBLED809 Identify and communicate trends in career development</w:t>
      </w:r>
    </w:p>
    <w:p w:rsidR="00000000" w:rsidRPr="004A453B" w:rsidP="004A453B">
      <w:pPr>
        <w:pStyle w:val="ListBullet"/>
      </w:pPr>
      <w:r w:rsidRPr="004A453B">
        <w:t>BSBLED810 Develop human capital.</w:t>
      </w:r>
    </w:p>
    <w:p w:rsidR="00000000" w:rsidRPr="004A453B" w:rsidP="004A453B">
      <w:pPr>
        <w:pStyle w:val="AllowPageBreak"/>
      </w:pPr>
    </w:p>
    <w:p w:rsidR="00000000" w:rsidRPr="004A453B" w:rsidP="004A453B">
      <w:pPr>
        <w:pStyle w:val="Heading1"/>
      </w:pPr>
      <w:bookmarkStart w:id="7" w:name="O_1119790"/>
      <w:bookmarkEnd w:id="7"/>
      <w:r w:rsidRPr="004A453B">
        <w:t>Links</w:t>
      </w:r>
    </w:p>
    <w:p w:rsidR="00000000" w:rsidRPr="004A453B" w:rsidP="00C81728">
      <w:pPr>
        <w:pStyle w:val="BodyText"/>
      </w:pPr>
      <w:r w:rsidRPr="004A453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95C0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A453B" w:rsidP="004A453B"/>
    <w:sectPr w:rsidSect="004A45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5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53B" w:rsidRPr="00C81728" w:rsidP="00C817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5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728" w:rsidP="004A45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1728" w:rsidP="004A45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81728" w:rsidP="004A45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5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7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453B" w:rsidRPr="00C81728" w:rsidP="00C817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5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728" w:rsidRPr="002D2AF8" w:rsidP="004A45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BSBHRM611 Contribute to organisational performance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81728" w:rsidP="004A45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1441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720C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5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45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45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45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45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45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45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45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45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45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45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453B"/>
  </w:style>
  <w:style w:type="character" w:customStyle="1" w:styleId="Heading1Char">
    <w:name w:val="Heading 1 Char"/>
    <w:basedOn w:val="DefaultParagraphFont"/>
    <w:link w:val="Heading1"/>
    <w:rsid w:val="004A45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45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453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A45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45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453B"/>
    <w:rPr>
      <w:b/>
      <w:spacing w:val="0"/>
    </w:rPr>
  </w:style>
  <w:style w:type="character" w:styleId="Emphasis">
    <w:name w:val="Emphasis"/>
    <w:basedOn w:val="DefaultParagraphFont"/>
    <w:qFormat/>
    <w:rsid w:val="004A453B"/>
    <w:rPr>
      <w:i/>
    </w:rPr>
  </w:style>
  <w:style w:type="paragraph" w:customStyle="1" w:styleId="SuperHeading">
    <w:name w:val="SuperHeading"/>
    <w:basedOn w:val="Normal"/>
    <w:rsid w:val="004A45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45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45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45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45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45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45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45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45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45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45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45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45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45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45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45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45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45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45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453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A45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45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45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45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45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45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45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45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45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45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45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45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45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45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45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45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45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453B"/>
  </w:style>
  <w:style w:type="paragraph" w:styleId="TableofFigures">
    <w:name w:val="table of figures"/>
    <w:basedOn w:val="Normal"/>
    <w:next w:val="Normal"/>
    <w:semiHidden/>
    <w:rsid w:val="004A45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45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453B"/>
    <w:rPr>
      <w:rFonts w:ascii="Wingdings" w:hAnsi="Wingdings"/>
    </w:rPr>
  </w:style>
  <w:style w:type="paragraph" w:customStyle="1" w:styleId="TableHeading">
    <w:name w:val="Table Heading"/>
    <w:basedOn w:val="HeadingBase"/>
    <w:rsid w:val="004A45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453B"/>
    <w:rPr>
      <w:color w:val="0033CC"/>
      <w:u w:val="none"/>
    </w:rPr>
  </w:style>
  <w:style w:type="paragraph" w:customStyle="1" w:styleId="BodyTextRight">
    <w:name w:val="Body Text Right"/>
    <w:basedOn w:val="BodyText"/>
    <w:rsid w:val="004A45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45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45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45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45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45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453B"/>
    <w:rPr>
      <w:sz w:val="32"/>
    </w:rPr>
  </w:style>
  <w:style w:type="paragraph" w:customStyle="1" w:styleId="HeadingProcedure">
    <w:name w:val="Heading Procedure"/>
    <w:basedOn w:val="HeadingBase"/>
    <w:next w:val="Normal"/>
    <w:rsid w:val="004A45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453B"/>
    <w:pPr>
      <w:spacing w:before="60" w:after="60"/>
    </w:pPr>
  </w:style>
  <w:style w:type="paragraph" w:styleId="ListContinue">
    <w:name w:val="List Continue"/>
    <w:basedOn w:val="List"/>
    <w:rsid w:val="004A453B"/>
    <w:pPr>
      <w:ind w:firstLine="0"/>
    </w:pPr>
  </w:style>
  <w:style w:type="paragraph" w:customStyle="1" w:styleId="ListNote">
    <w:name w:val="List Note"/>
    <w:basedOn w:val="List"/>
    <w:rsid w:val="004A45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45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45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453B"/>
    <w:rPr>
      <w:rFonts w:ascii="Courier New" w:hAnsi="Courier New"/>
    </w:rPr>
  </w:style>
  <w:style w:type="paragraph" w:customStyle="1" w:styleId="NoteBullet">
    <w:name w:val="Note Bullet"/>
    <w:basedOn w:val="Note"/>
    <w:rsid w:val="004A45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45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45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45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45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45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45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453B"/>
    <w:rPr>
      <w:b/>
      <w:smallCaps/>
    </w:rPr>
  </w:style>
  <w:style w:type="paragraph" w:customStyle="1" w:styleId="TableListNumber">
    <w:name w:val="Table List Number"/>
    <w:basedOn w:val="ListNumber"/>
    <w:rsid w:val="004A45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45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453B"/>
    <w:pPr>
      <w:numPr>
        <w:numId w:val="8"/>
      </w:numPr>
    </w:pPr>
  </w:style>
  <w:style w:type="paragraph" w:customStyle="1" w:styleId="ListAlpha2">
    <w:name w:val="List Alpha 2"/>
    <w:basedOn w:val="List2"/>
    <w:rsid w:val="004A453B"/>
    <w:pPr>
      <w:numPr>
        <w:numId w:val="7"/>
      </w:numPr>
    </w:pPr>
  </w:style>
  <w:style w:type="paragraph" w:styleId="List2">
    <w:name w:val="List 2"/>
    <w:basedOn w:val="BodyText"/>
    <w:rsid w:val="004A45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45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45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45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45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45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453B"/>
    <w:pPr>
      <w:numPr>
        <w:numId w:val="3"/>
      </w:numPr>
    </w:pPr>
  </w:style>
  <w:style w:type="paragraph" w:styleId="ListContinue2">
    <w:name w:val="List Continue 2"/>
    <w:basedOn w:val="List2"/>
    <w:rsid w:val="004A453B"/>
    <w:pPr>
      <w:ind w:firstLine="0"/>
    </w:pPr>
  </w:style>
  <w:style w:type="paragraph" w:styleId="ListContinue3">
    <w:name w:val="List Continue 3"/>
    <w:basedOn w:val="List3"/>
    <w:rsid w:val="004A453B"/>
    <w:pPr>
      <w:ind w:left="1021" w:firstLine="0"/>
    </w:pPr>
  </w:style>
  <w:style w:type="paragraph" w:styleId="ListContinue4">
    <w:name w:val="List Continue 4"/>
    <w:basedOn w:val="List4"/>
    <w:rsid w:val="004A453B"/>
    <w:pPr>
      <w:ind w:firstLine="0"/>
    </w:pPr>
  </w:style>
  <w:style w:type="paragraph" w:styleId="ListContinue5">
    <w:name w:val="List Continue 5"/>
    <w:basedOn w:val="List5"/>
    <w:rsid w:val="004A453B"/>
    <w:pPr>
      <w:ind w:firstLine="0"/>
    </w:pPr>
  </w:style>
  <w:style w:type="paragraph" w:styleId="ListNumber3">
    <w:name w:val="List Number 3"/>
    <w:basedOn w:val="List3"/>
    <w:rsid w:val="004A453B"/>
    <w:pPr>
      <w:numPr>
        <w:numId w:val="4"/>
      </w:numPr>
    </w:pPr>
  </w:style>
  <w:style w:type="paragraph" w:styleId="ListNumber4">
    <w:name w:val="List Number 4"/>
    <w:basedOn w:val="List4"/>
    <w:rsid w:val="004A453B"/>
    <w:pPr>
      <w:numPr>
        <w:numId w:val="5"/>
      </w:numPr>
    </w:pPr>
  </w:style>
  <w:style w:type="paragraph" w:styleId="ListNumber5">
    <w:name w:val="List Number 5"/>
    <w:basedOn w:val="List5"/>
    <w:rsid w:val="004A453B"/>
    <w:pPr>
      <w:numPr>
        <w:numId w:val="6"/>
      </w:numPr>
    </w:pPr>
  </w:style>
  <w:style w:type="paragraph" w:styleId="BlockText">
    <w:name w:val="Block Text"/>
    <w:basedOn w:val="Normal"/>
    <w:rsid w:val="004A45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45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453B"/>
    <w:rPr>
      <w:sz w:val="16"/>
      <w:vertAlign w:val="superscript"/>
    </w:rPr>
  </w:style>
  <w:style w:type="character" w:customStyle="1" w:styleId="Symbols">
    <w:name w:val="Symbols"/>
    <w:basedOn w:val="DefaultParagraphFont"/>
    <w:rsid w:val="004A453B"/>
    <w:rPr>
      <w:rFonts w:ascii="Symbol" w:hAnsi="Symbol"/>
    </w:rPr>
  </w:style>
  <w:style w:type="character" w:customStyle="1" w:styleId="MenuOptions">
    <w:name w:val="Menu Options"/>
    <w:basedOn w:val="DefaultParagraphFont"/>
    <w:rsid w:val="004A45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453B"/>
    <w:rPr>
      <w:b/>
    </w:rPr>
  </w:style>
  <w:style w:type="character" w:customStyle="1" w:styleId="Underlined">
    <w:name w:val="Underlined"/>
    <w:basedOn w:val="DefaultParagraphFont"/>
    <w:rsid w:val="004A453B"/>
    <w:rPr>
      <w:u w:val="single"/>
    </w:rPr>
  </w:style>
  <w:style w:type="paragraph" w:customStyle="1" w:styleId="TableBodyTextRight">
    <w:name w:val="Table Body Text Right"/>
    <w:basedOn w:val="TableBodyText"/>
    <w:rsid w:val="004A45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453B"/>
    <w:rPr>
      <w:sz w:val="18"/>
    </w:rPr>
  </w:style>
  <w:style w:type="paragraph" w:customStyle="1" w:styleId="BodySmallRight">
    <w:name w:val="Body Small Right"/>
    <w:basedOn w:val="BodyTextRight"/>
    <w:rsid w:val="004A453B"/>
    <w:rPr>
      <w:sz w:val="18"/>
      <w:szCs w:val="18"/>
    </w:rPr>
  </w:style>
  <w:style w:type="paragraph" w:customStyle="1" w:styleId="MarginEdition">
    <w:name w:val="Margin Edition"/>
    <w:basedOn w:val="MarginNote"/>
    <w:rsid w:val="004A45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453B"/>
    <w:rPr>
      <w:sz w:val="2"/>
      <w:szCs w:val="2"/>
    </w:rPr>
  </w:style>
  <w:style w:type="character" w:customStyle="1" w:styleId="Small">
    <w:name w:val="Small"/>
    <w:basedOn w:val="DefaultParagraphFont"/>
    <w:rsid w:val="004A453B"/>
    <w:rPr>
      <w:sz w:val="16"/>
    </w:rPr>
  </w:style>
  <w:style w:type="paragraph" w:customStyle="1" w:styleId="WideTable">
    <w:name w:val="Wide Table"/>
    <w:basedOn w:val="Normal"/>
    <w:rsid w:val="004A45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453B"/>
  </w:style>
  <w:style w:type="paragraph" w:styleId="Quote">
    <w:name w:val="Quote"/>
    <w:basedOn w:val="Heading1"/>
    <w:link w:val="QuoteChar"/>
    <w:qFormat/>
    <w:rsid w:val="004A45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45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453B"/>
    <w:pPr>
      <w:pageBreakBefore/>
    </w:pPr>
  </w:style>
  <w:style w:type="paragraph" w:customStyle="1" w:styleId="Border">
    <w:name w:val="Border"/>
    <w:basedOn w:val="Normal"/>
    <w:qFormat/>
    <w:rsid w:val="004A45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45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5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5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45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45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45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45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45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453B"/>
    <w:rPr>
      <w:u w:val="single"/>
    </w:rPr>
  </w:style>
  <w:style w:type="character" w:customStyle="1" w:styleId="BoldandItalics">
    <w:name w:val="Bold and Italics"/>
    <w:qFormat/>
    <w:rsid w:val="004A453B"/>
    <w:rPr>
      <w:b/>
      <w:i/>
      <w:u w:val="none"/>
    </w:rPr>
  </w:style>
  <w:style w:type="paragraph" w:styleId="BalloonText">
    <w:name w:val="Balloon Text"/>
    <w:basedOn w:val="Normal"/>
    <w:link w:val="BalloonTextChar"/>
    <w:rsid w:val="004A45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45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45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45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45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45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453B"/>
    <w:pPr>
      <w:spacing w:before="0" w:after="0"/>
    </w:pPr>
  </w:style>
  <w:style w:type="paragraph" w:customStyle="1" w:styleId="BodyTextBold">
    <w:name w:val="Body Text Bold"/>
    <w:basedOn w:val="BodyText"/>
    <w:qFormat/>
    <w:rsid w:val="004A453B"/>
    <w:rPr>
      <w:b/>
    </w:rPr>
  </w:style>
  <w:style w:type="character" w:styleId="Hyperlink">
    <w:name w:val="Hyperlink"/>
    <w:basedOn w:val="DefaultParagraphFont"/>
    <w:uiPriority w:val="99"/>
    <w:unhideWhenUsed/>
    <w:rsid w:val="00C817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4344</Characters>
  <Application>Microsoft Office Word</Application>
  <DocSecurity>0</DocSecurity>
  <Lines>144</Lines>
  <Paragraphs>81</Paragraphs>
  <ScaleCrop>false</ScaleCrop>
  <Company>Author-it Software Corporation Ltd.</Company>
  <LinksUpToDate>false</LinksUpToDate>
  <CharactersWithSpaces>4866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BSBHRM611 Contribute to organisational performance development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2023-07-01T04:04:00Z</dcterms:created>
  <dcterms:modified xsi:type="dcterms:W3CDTF">2023-07-01T04:04:00Z</dcterms:modified>
</cp:coreProperties>
</file>