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90F" w:rsidP="000F2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BSBHRM602 Manage human resources strategic planning</w:t>
      </w:r>
      <w:r>
        <w:fldChar w:fldCharType="end"/>
      </w:r>
    </w:p>
    <w:p w:rsidR="000F290F" w:rsidP="000F290F">
      <w:pPr>
        <w:pStyle w:val="Version"/>
        <w:sectPr w:rsidSect="004B2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598" w:rsidP="004B2598">
      <w:pPr>
        <w:pStyle w:val="SuperHeading"/>
      </w:pPr>
      <w:r w:rsidRPr="004B2598">
        <w:t>Assessment Requirements for BSBHRM602 Manage human resources strategic planning</w:t>
      </w:r>
    </w:p>
    <w:p w:rsidR="00000000" w:rsidRPr="004B2598" w:rsidP="004B2598">
      <w:pPr>
        <w:pStyle w:val="Heading1"/>
      </w:pPr>
      <w:bookmarkStart w:id="1" w:name="O_645416"/>
      <w:bookmarkEnd w:id="1"/>
      <w:r w:rsidRPr="004B25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B2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8" w:rsidP="004B2598">
            <w:pPr>
              <w:pStyle w:val="BodyText"/>
            </w:pPr>
            <w:r w:rsidRPr="004B25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8">
            <w:pPr>
              <w:pStyle w:val="BodyText"/>
              <w:rPr>
                <w:lang w:val="en-NZ"/>
              </w:rPr>
            </w:pPr>
            <w:r w:rsidRPr="004B2598">
              <w:rPr>
                <w:rStyle w:val="SpecialBold"/>
              </w:rPr>
              <w:t>Comments</w:t>
            </w:r>
          </w:p>
        </w:tc>
      </w:tr>
      <w:tr w:rsidTr="004B2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8">
            <w:pPr>
              <w:pStyle w:val="BodyText"/>
              <w:rPr>
                <w:lang w:val="en-NZ"/>
              </w:rPr>
            </w:pPr>
            <w:r w:rsidRPr="004B25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8" w:rsidP="004B2598">
            <w:pPr>
              <w:pStyle w:val="BodyText"/>
            </w:pPr>
            <w:r w:rsidRPr="004B2598">
              <w:t>This version first released with BSB Business Services Training Package Version 1.0.</w:t>
            </w:r>
          </w:p>
        </w:tc>
      </w:tr>
    </w:tbl>
    <w:p w:rsidR="00000000" w:rsidRPr="004B2598" w:rsidP="004B2598">
      <w:pPr>
        <w:pStyle w:val="BodyText"/>
      </w:pPr>
    </w:p>
    <w:p w:rsidR="00000000" w:rsidRPr="004B2598" w:rsidP="004B2598">
      <w:pPr>
        <w:pStyle w:val="AllowPageBreak"/>
      </w:pPr>
    </w:p>
    <w:p w:rsidR="00000000" w:rsidRPr="004B2598" w:rsidP="004B2598">
      <w:pPr>
        <w:pStyle w:val="Heading1"/>
      </w:pPr>
      <w:bookmarkStart w:id="2" w:name="O_645417"/>
      <w:bookmarkEnd w:id="2"/>
      <w:r w:rsidRPr="004B2598">
        <w:t>Performance Evidence</w:t>
      </w:r>
    </w:p>
    <w:p w:rsidR="00000000" w:rsidRPr="004B2598" w:rsidP="000F290F">
      <w:pPr>
        <w:pStyle w:val="BodyText"/>
      </w:pPr>
      <w:r w:rsidRPr="004B2598">
        <w:t>Evidence of the ability to:</w:t>
      </w:r>
    </w:p>
    <w:p w:rsidR="00000000" w:rsidRPr="004B2598" w:rsidP="004B2598">
      <w:pPr>
        <w:pStyle w:val="ListBullet"/>
      </w:pPr>
      <w:r w:rsidRPr="004B2598">
        <w:t>analyse information from a range of internal and external sources to determine:</w:t>
      </w:r>
    </w:p>
    <w:p w:rsidR="00000000" w:rsidRPr="004B2598" w:rsidP="004B2598">
      <w:pPr>
        <w:pStyle w:val="ListBullet2"/>
      </w:pPr>
      <w:r w:rsidRPr="004B2598">
        <w:t xml:space="preserve">human resource strategic direction, objectives and targets </w:t>
      </w:r>
    </w:p>
    <w:p w:rsidR="00000000" w:rsidRPr="004B2598" w:rsidP="004B2598">
      <w:pPr>
        <w:pStyle w:val="ListBullet2"/>
      </w:pPr>
      <w:r w:rsidRPr="004B2598">
        <w:t>trends and emerging practices that may have an impact on human resource management</w:t>
      </w:r>
    </w:p>
    <w:p w:rsidR="00000000" w:rsidRPr="004B2598" w:rsidP="004B2598">
      <w:pPr>
        <w:pStyle w:val="ListBullet2"/>
      </w:pPr>
      <w:r w:rsidRPr="004B2598">
        <w:t xml:space="preserve">relevant technology </w:t>
      </w:r>
    </w:p>
    <w:p w:rsidR="00000000" w:rsidRPr="004B2598" w:rsidP="004B2598">
      <w:pPr>
        <w:pStyle w:val="ListBullet2"/>
      </w:pPr>
      <w:r w:rsidRPr="004B2598">
        <w:t>recent and potential changes to industrial and legal requirements</w:t>
      </w:r>
    </w:p>
    <w:p w:rsidR="00000000" w:rsidRPr="004B2598" w:rsidP="004B2598">
      <w:pPr>
        <w:pStyle w:val="ListBullet2"/>
      </w:pPr>
      <w:r w:rsidRPr="004B2598">
        <w:t>future labour needs and skills requirements</w:t>
      </w:r>
    </w:p>
    <w:p w:rsidR="00000000" w:rsidRPr="004B2598" w:rsidP="004B2598">
      <w:pPr>
        <w:pStyle w:val="ListBullet2"/>
      </w:pPr>
      <w:r w:rsidRPr="004B2598">
        <w:t>options for sourcing labour</w:t>
      </w:r>
    </w:p>
    <w:p w:rsidR="00000000" w:rsidRPr="004B2598" w:rsidP="004B2598">
      <w:pPr>
        <w:pStyle w:val="ListBullet2"/>
      </w:pPr>
      <w:r w:rsidRPr="004B2598">
        <w:t>organisation’s</w:t>
      </w:r>
      <w:r w:rsidRPr="004B2598">
        <w:t xml:space="preserve"> preferences regarding human resources</w:t>
      </w:r>
    </w:p>
    <w:p w:rsidR="00000000" w:rsidRPr="004B2598" w:rsidP="004B2598">
      <w:pPr>
        <w:pStyle w:val="ListBullet"/>
      </w:pPr>
      <w:r w:rsidRPr="004B2598">
        <w:t xml:space="preserve">consult and communicate effectively with relevant stakeholders to develop, implement, monitor and review a strategic human resource plan including: </w:t>
      </w:r>
    </w:p>
    <w:p w:rsidR="00000000" w:rsidRPr="004B2598" w:rsidP="004B2598">
      <w:pPr>
        <w:pStyle w:val="ListBullet2"/>
      </w:pPr>
      <w:r w:rsidRPr="004B2598">
        <w:t>budget</w:t>
      </w:r>
    </w:p>
    <w:p w:rsidR="00000000" w:rsidRPr="004B2598" w:rsidP="004B2598">
      <w:pPr>
        <w:pStyle w:val="ListBullet2"/>
      </w:pPr>
      <w:r w:rsidRPr="004B2598">
        <w:t>priorities</w:t>
      </w:r>
    </w:p>
    <w:p w:rsidR="00000000" w:rsidRPr="004B2598" w:rsidP="004B2598">
      <w:pPr>
        <w:pStyle w:val="ListBullet2"/>
      </w:pPr>
      <w:r w:rsidRPr="004B2598">
        <w:t>agreed objectives, targets, programs and practic</w:t>
      </w:r>
      <w:r w:rsidRPr="004B2598">
        <w:t>es based on cost-benefit analysis</w:t>
      </w:r>
    </w:p>
    <w:p w:rsidR="00000000" w:rsidRPr="004B2598" w:rsidP="004B2598">
      <w:pPr>
        <w:pStyle w:val="ListBullet2"/>
      </w:pPr>
      <w:r w:rsidRPr="004B2598">
        <w:t>timeframes</w:t>
      </w:r>
    </w:p>
    <w:p w:rsidR="00000000" w:rsidRPr="004B2598" w:rsidP="004B2598">
      <w:pPr>
        <w:pStyle w:val="ListBullet2"/>
      </w:pPr>
      <w:r w:rsidRPr="004B2598">
        <w:t>risk management</w:t>
      </w:r>
    </w:p>
    <w:p w:rsidR="00000000" w:rsidRPr="004B2598" w:rsidP="004B2598">
      <w:pPr>
        <w:pStyle w:val="ListBullet2"/>
      </w:pPr>
      <w:r w:rsidRPr="004B2598">
        <w:t>evaluation against objectives.</w:t>
      </w:r>
    </w:p>
    <w:p w:rsidR="00000000" w:rsidRPr="004B2598" w:rsidP="004B2598">
      <w:pPr>
        <w:pStyle w:val="BodyText"/>
      </w:pPr>
    </w:p>
    <w:p w:rsidR="00000000" w:rsidRPr="004B2598" w:rsidP="000F290F">
      <w:pPr>
        <w:pStyle w:val="BodyText"/>
      </w:pPr>
      <w:r w:rsidRPr="004B2598">
        <w:t>Note: If a specific volume or frequency is not stated, then evidence must be provided at least once.</w:t>
      </w:r>
    </w:p>
    <w:p w:rsidR="00000000" w:rsidRPr="004B2598" w:rsidP="004B2598">
      <w:pPr>
        <w:pStyle w:val="Heading1"/>
      </w:pPr>
      <w:bookmarkStart w:id="3" w:name="O_645418"/>
      <w:bookmarkEnd w:id="3"/>
      <w:r w:rsidRPr="004B2598">
        <w:t>Knowledge Evidence</w:t>
      </w:r>
    </w:p>
    <w:p w:rsidR="00000000" w:rsidRPr="004B2598" w:rsidP="000F290F">
      <w:pPr>
        <w:pStyle w:val="BodyText"/>
      </w:pPr>
      <w:r w:rsidRPr="004B2598">
        <w:t>To complete the unit requirements safely and effectively, the individual must:</w:t>
      </w:r>
    </w:p>
    <w:p w:rsidR="00000000" w:rsidRPr="004B2598" w:rsidP="004B2598">
      <w:pPr>
        <w:pStyle w:val="ListBullet"/>
      </w:pPr>
      <w:r w:rsidRPr="004B2598">
        <w:t>describe human resource practices and functions</w:t>
      </w:r>
    </w:p>
    <w:p w:rsidR="00000000" w:rsidRPr="004B2598" w:rsidP="004B2598">
      <w:pPr>
        <w:pStyle w:val="ListBullet"/>
      </w:pPr>
      <w:r w:rsidRPr="004B2598">
        <w:t>explain the relevant legislative, regulatory and industrial requirements for the business</w:t>
      </w:r>
    </w:p>
    <w:p w:rsidR="00000000" w:rsidRPr="004B2598" w:rsidP="004B2598">
      <w:pPr>
        <w:pStyle w:val="ListBullet"/>
      </w:pPr>
      <w:r w:rsidRPr="004B2598">
        <w:t>outline common options for sourcing la</w:t>
      </w:r>
      <w:r w:rsidRPr="004B2598">
        <w:t>bour including:</w:t>
      </w:r>
    </w:p>
    <w:p w:rsidR="00000000" w:rsidRPr="004B2598" w:rsidP="004B2598">
      <w:pPr>
        <w:pStyle w:val="ListBullet2"/>
      </w:pPr>
      <w:r w:rsidRPr="004B2598">
        <w:t>recruitment options</w:t>
      </w:r>
    </w:p>
    <w:p w:rsidR="00000000" w:rsidRPr="004B2598" w:rsidP="004B2598">
      <w:pPr>
        <w:pStyle w:val="ListBullet2"/>
      </w:pPr>
      <w:r w:rsidRPr="004B2598">
        <w:t>casual labour</w:t>
      </w:r>
    </w:p>
    <w:p w:rsidR="00000000" w:rsidRPr="004B2598" w:rsidP="004B2598">
      <w:pPr>
        <w:pStyle w:val="ListBullet2"/>
      </w:pPr>
      <w:r w:rsidRPr="004B2598">
        <w:t>new graduates or trainees</w:t>
      </w:r>
    </w:p>
    <w:p w:rsidR="00000000" w:rsidRPr="004B2598" w:rsidP="004B2598">
      <w:pPr>
        <w:pStyle w:val="ListBullet2"/>
      </w:pPr>
      <w:r w:rsidRPr="004B2598">
        <w:t>off shore workers</w:t>
      </w:r>
    </w:p>
    <w:p w:rsidR="00000000" w:rsidRPr="004B2598" w:rsidP="004B2598">
      <w:pPr>
        <w:pStyle w:val="ListBullet2"/>
      </w:pPr>
      <w:r w:rsidRPr="004B2598">
        <w:t>outsourcing</w:t>
      </w:r>
    </w:p>
    <w:p w:rsidR="00000000" w:rsidRPr="004B2598" w:rsidP="004B2598">
      <w:pPr>
        <w:pStyle w:val="ListBullet2"/>
      </w:pPr>
      <w:r w:rsidRPr="004B2598">
        <w:t>contractors</w:t>
      </w:r>
    </w:p>
    <w:p w:rsidR="00000000" w:rsidRPr="004B2598" w:rsidP="004B2598">
      <w:pPr>
        <w:pStyle w:val="ListBullet2"/>
      </w:pPr>
      <w:r w:rsidRPr="004B2598">
        <w:t xml:space="preserve">consultants </w:t>
      </w:r>
    </w:p>
    <w:p w:rsidR="00000000" w:rsidRPr="004B2598" w:rsidP="004B2598">
      <w:pPr>
        <w:pStyle w:val="ListBullet"/>
      </w:pPr>
      <w:r w:rsidRPr="004B2598">
        <w:t>explain the impact of technology on job roles</w:t>
      </w:r>
    </w:p>
    <w:p w:rsidR="00000000" w:rsidRPr="004B2598" w:rsidP="004B2598">
      <w:pPr>
        <w:pStyle w:val="ListBullet"/>
      </w:pPr>
      <w:r w:rsidRPr="004B2598">
        <w:t>outline labour market options for sourcing labour supply</w:t>
      </w:r>
    </w:p>
    <w:p w:rsidR="00000000" w:rsidRPr="004B2598" w:rsidP="004B2598">
      <w:pPr>
        <w:pStyle w:val="ListBullet"/>
      </w:pPr>
      <w:r w:rsidRPr="004B2598">
        <w:t>describe the requirements of a strategic plan.</w:t>
      </w:r>
    </w:p>
    <w:p w:rsidR="00000000" w:rsidRPr="004B2598" w:rsidP="004B2598">
      <w:pPr>
        <w:pStyle w:val="AllowPageBreak"/>
      </w:pPr>
    </w:p>
    <w:p w:rsidR="00000000" w:rsidRPr="004B2598" w:rsidP="004B2598">
      <w:pPr>
        <w:pStyle w:val="Heading1"/>
      </w:pPr>
      <w:bookmarkStart w:id="4" w:name="O_645419"/>
      <w:bookmarkEnd w:id="4"/>
      <w:r w:rsidRPr="004B2598">
        <w:t>Assessment Conditions</w:t>
      </w:r>
    </w:p>
    <w:p w:rsidR="00000000" w:rsidRPr="004B2598" w:rsidP="000F290F">
      <w:pPr>
        <w:pStyle w:val="BodyText"/>
      </w:pPr>
      <w:r w:rsidRPr="004B2598">
        <w:t>Assessment must be conducted in a safe environment where evidence gathered demonstrates consistent performance of typical activities experienced in the workforce developm</w:t>
      </w:r>
      <w:r w:rsidRPr="004B2598">
        <w:t>ent – human resource development field of work and include access to:</w:t>
      </w:r>
    </w:p>
    <w:p w:rsidR="00000000" w:rsidRPr="004B2598" w:rsidP="004B2598">
      <w:pPr>
        <w:pStyle w:val="ListBullet"/>
      </w:pPr>
      <w:r w:rsidRPr="004B2598">
        <w:t xml:space="preserve">relevant legislation, regulations and codes of practice </w:t>
      </w:r>
    </w:p>
    <w:p w:rsidR="00000000" w:rsidRPr="004B2598" w:rsidP="004B2598">
      <w:pPr>
        <w:pStyle w:val="ListBullet"/>
      </w:pPr>
      <w:r w:rsidRPr="004B2598">
        <w:t>the business strategic and operational plan</w:t>
      </w:r>
    </w:p>
    <w:p w:rsidR="00000000" w:rsidRPr="004B2598" w:rsidP="004B2598">
      <w:pPr>
        <w:pStyle w:val="ListBullet"/>
      </w:pPr>
      <w:r w:rsidRPr="004B2598">
        <w:t>workplace policies and procedures</w:t>
      </w:r>
    </w:p>
    <w:p w:rsidR="00000000" w:rsidRPr="004B2598" w:rsidP="004B2598">
      <w:pPr>
        <w:pStyle w:val="ListBullet"/>
      </w:pPr>
      <w:r w:rsidRPr="004B2598">
        <w:t>interaction with others.</w:t>
      </w:r>
    </w:p>
    <w:p w:rsidR="00000000" w:rsidRPr="004B2598" w:rsidP="004B2598">
      <w:pPr>
        <w:pStyle w:val="BodyText"/>
      </w:pPr>
    </w:p>
    <w:p w:rsidR="00000000" w:rsidRPr="004B2598" w:rsidP="000F290F">
      <w:pPr>
        <w:pStyle w:val="BodyText"/>
      </w:pPr>
      <w:r w:rsidRPr="004B2598">
        <w:t>Assessors must satisfy N</w:t>
      </w:r>
      <w:r w:rsidRPr="004B2598">
        <w:t>VR/AQTF assessor requirements.</w:t>
      </w:r>
    </w:p>
    <w:p w:rsidR="00000000" w:rsidRPr="004B2598" w:rsidP="004B2598">
      <w:pPr>
        <w:pStyle w:val="Heading1"/>
      </w:pPr>
      <w:bookmarkStart w:id="5" w:name="O_645422"/>
      <w:bookmarkEnd w:id="5"/>
      <w:r w:rsidRPr="004B2598">
        <w:t>Links</w:t>
      </w:r>
    </w:p>
    <w:p w:rsidR="00000000" w:rsidRPr="004B2598" w:rsidP="000F290F">
      <w:pPr>
        <w:pStyle w:val="BodyText"/>
      </w:pPr>
      <w:r w:rsidRPr="004B2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51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2598" w:rsidP="004B2598"/>
    <w:sectPr w:rsidSect="004B2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8" w:rsidRPr="000F290F" w:rsidP="000F2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90F" w:rsidP="004B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90F" w:rsidP="004B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90F" w:rsidP="004B2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598" w:rsidRPr="000F290F" w:rsidP="000F2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90F" w:rsidRPr="002D2AF8" w:rsidP="004B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BSBHRM602 Manage human resources strategic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F290F" w:rsidP="004B2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E66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E8F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180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598"/>
  </w:style>
  <w:style w:type="character" w:customStyle="1" w:styleId="Heading1Char">
    <w:name w:val="Heading 1 Char"/>
    <w:basedOn w:val="DefaultParagraphFont"/>
    <w:link w:val="Heading1"/>
    <w:rsid w:val="004B2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5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598"/>
    <w:rPr>
      <w:b/>
      <w:spacing w:val="0"/>
    </w:rPr>
  </w:style>
  <w:style w:type="paragraph" w:styleId="ListBullet2">
    <w:name w:val="List Bullet 2"/>
    <w:basedOn w:val="List2"/>
    <w:rsid w:val="004B25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598"/>
    <w:rPr>
      <w:i/>
    </w:rPr>
  </w:style>
  <w:style w:type="paragraph" w:styleId="Caption">
    <w:name w:val="caption"/>
    <w:basedOn w:val="BodyText"/>
    <w:next w:val="Normal"/>
    <w:qFormat/>
    <w:rsid w:val="004B2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598"/>
  </w:style>
  <w:style w:type="paragraph" w:styleId="TableofFigures">
    <w:name w:val="table of figures"/>
    <w:basedOn w:val="Normal"/>
    <w:next w:val="Normal"/>
    <w:semiHidden/>
    <w:rsid w:val="004B2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598"/>
    <w:rPr>
      <w:rFonts w:ascii="Wingdings" w:hAnsi="Wingdings"/>
    </w:rPr>
  </w:style>
  <w:style w:type="paragraph" w:customStyle="1" w:styleId="TableHeading">
    <w:name w:val="Table Heading"/>
    <w:basedOn w:val="HeadingBase"/>
    <w:rsid w:val="004B2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598"/>
    <w:rPr>
      <w:color w:val="0033CC"/>
      <w:u w:val="none"/>
    </w:rPr>
  </w:style>
  <w:style w:type="paragraph" w:customStyle="1" w:styleId="BodyTextRight">
    <w:name w:val="Body Text Right"/>
    <w:basedOn w:val="BodyText"/>
    <w:rsid w:val="004B2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598"/>
    <w:rPr>
      <w:sz w:val="32"/>
    </w:rPr>
  </w:style>
  <w:style w:type="paragraph" w:customStyle="1" w:styleId="HeadingProcedure">
    <w:name w:val="Heading Procedure"/>
    <w:basedOn w:val="HeadingBase"/>
    <w:next w:val="Normal"/>
    <w:rsid w:val="004B2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598"/>
    <w:pPr>
      <w:spacing w:before="60" w:after="60"/>
    </w:pPr>
  </w:style>
  <w:style w:type="paragraph" w:styleId="ListContinue">
    <w:name w:val="List Continue"/>
    <w:basedOn w:val="List"/>
    <w:rsid w:val="004B2598"/>
    <w:pPr>
      <w:ind w:firstLine="0"/>
    </w:pPr>
  </w:style>
  <w:style w:type="paragraph" w:customStyle="1" w:styleId="ListNote">
    <w:name w:val="List Note"/>
    <w:basedOn w:val="List"/>
    <w:rsid w:val="004B2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598"/>
    <w:rPr>
      <w:rFonts w:ascii="Courier New" w:hAnsi="Courier New"/>
    </w:rPr>
  </w:style>
  <w:style w:type="paragraph" w:customStyle="1" w:styleId="NoteBullet">
    <w:name w:val="Note Bullet"/>
    <w:basedOn w:val="Note"/>
    <w:rsid w:val="004B2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598"/>
    <w:rPr>
      <w:b/>
      <w:smallCaps/>
    </w:rPr>
  </w:style>
  <w:style w:type="paragraph" w:customStyle="1" w:styleId="TableListNumber">
    <w:name w:val="Table List Number"/>
    <w:basedOn w:val="ListNumber"/>
    <w:rsid w:val="004B2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598"/>
    <w:pPr>
      <w:numPr>
        <w:numId w:val="9"/>
      </w:numPr>
    </w:pPr>
  </w:style>
  <w:style w:type="paragraph" w:customStyle="1" w:styleId="ListAlpha2">
    <w:name w:val="List Alpha 2"/>
    <w:basedOn w:val="List2"/>
    <w:rsid w:val="004B2598"/>
    <w:pPr>
      <w:numPr>
        <w:numId w:val="8"/>
      </w:numPr>
    </w:pPr>
  </w:style>
  <w:style w:type="paragraph" w:styleId="List2">
    <w:name w:val="List 2"/>
    <w:basedOn w:val="BodyText"/>
    <w:rsid w:val="004B2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598"/>
    <w:pPr>
      <w:numPr>
        <w:numId w:val="4"/>
      </w:numPr>
    </w:pPr>
  </w:style>
  <w:style w:type="paragraph" w:styleId="ListContinue2">
    <w:name w:val="List Continue 2"/>
    <w:basedOn w:val="List2"/>
    <w:rsid w:val="004B2598"/>
    <w:pPr>
      <w:ind w:firstLine="0"/>
    </w:pPr>
  </w:style>
  <w:style w:type="paragraph" w:styleId="ListContinue3">
    <w:name w:val="List Continue 3"/>
    <w:basedOn w:val="List3"/>
    <w:rsid w:val="004B2598"/>
    <w:pPr>
      <w:ind w:left="1021" w:firstLine="0"/>
    </w:pPr>
  </w:style>
  <w:style w:type="paragraph" w:styleId="ListContinue4">
    <w:name w:val="List Continue 4"/>
    <w:basedOn w:val="List4"/>
    <w:rsid w:val="004B2598"/>
    <w:pPr>
      <w:ind w:firstLine="0"/>
    </w:pPr>
  </w:style>
  <w:style w:type="paragraph" w:styleId="ListContinue5">
    <w:name w:val="List Continue 5"/>
    <w:basedOn w:val="List5"/>
    <w:rsid w:val="004B2598"/>
    <w:pPr>
      <w:ind w:firstLine="0"/>
    </w:pPr>
  </w:style>
  <w:style w:type="paragraph" w:styleId="ListNumber3">
    <w:name w:val="List Number 3"/>
    <w:basedOn w:val="List3"/>
    <w:rsid w:val="004B2598"/>
    <w:pPr>
      <w:numPr>
        <w:numId w:val="5"/>
      </w:numPr>
    </w:pPr>
  </w:style>
  <w:style w:type="paragraph" w:styleId="ListNumber4">
    <w:name w:val="List Number 4"/>
    <w:basedOn w:val="List4"/>
    <w:rsid w:val="004B2598"/>
    <w:pPr>
      <w:numPr>
        <w:numId w:val="6"/>
      </w:numPr>
    </w:pPr>
  </w:style>
  <w:style w:type="paragraph" w:styleId="ListNumber5">
    <w:name w:val="List Number 5"/>
    <w:basedOn w:val="List5"/>
    <w:rsid w:val="004B2598"/>
    <w:pPr>
      <w:numPr>
        <w:numId w:val="7"/>
      </w:numPr>
    </w:pPr>
  </w:style>
  <w:style w:type="paragraph" w:styleId="BlockText">
    <w:name w:val="Block Text"/>
    <w:basedOn w:val="Normal"/>
    <w:rsid w:val="004B2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598"/>
    <w:rPr>
      <w:sz w:val="16"/>
      <w:vertAlign w:val="superscript"/>
    </w:rPr>
  </w:style>
  <w:style w:type="character" w:customStyle="1" w:styleId="Symbols">
    <w:name w:val="Symbols"/>
    <w:basedOn w:val="DefaultParagraphFont"/>
    <w:rsid w:val="004B2598"/>
    <w:rPr>
      <w:rFonts w:ascii="Symbol" w:hAnsi="Symbol"/>
    </w:rPr>
  </w:style>
  <w:style w:type="character" w:customStyle="1" w:styleId="MenuOptions">
    <w:name w:val="Menu Options"/>
    <w:basedOn w:val="DefaultParagraphFont"/>
    <w:rsid w:val="004B2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598"/>
    <w:rPr>
      <w:b/>
    </w:rPr>
  </w:style>
  <w:style w:type="character" w:customStyle="1" w:styleId="Underlined">
    <w:name w:val="Underlined"/>
    <w:basedOn w:val="DefaultParagraphFont"/>
    <w:rsid w:val="004B2598"/>
    <w:rPr>
      <w:u w:val="single"/>
    </w:rPr>
  </w:style>
  <w:style w:type="paragraph" w:customStyle="1" w:styleId="TableBodyTextRight">
    <w:name w:val="Table Body Text Right"/>
    <w:basedOn w:val="TableBodyText"/>
    <w:rsid w:val="004B2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598"/>
    <w:rPr>
      <w:sz w:val="18"/>
    </w:rPr>
  </w:style>
  <w:style w:type="paragraph" w:customStyle="1" w:styleId="BodySmallRight">
    <w:name w:val="Body Small Right"/>
    <w:basedOn w:val="BodyTextRight"/>
    <w:rsid w:val="004B2598"/>
    <w:rPr>
      <w:sz w:val="18"/>
      <w:szCs w:val="18"/>
    </w:rPr>
  </w:style>
  <w:style w:type="paragraph" w:customStyle="1" w:styleId="MarginEdition">
    <w:name w:val="Margin Edition"/>
    <w:basedOn w:val="MarginNote"/>
    <w:rsid w:val="004B2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598"/>
    <w:rPr>
      <w:sz w:val="2"/>
      <w:szCs w:val="2"/>
    </w:rPr>
  </w:style>
  <w:style w:type="character" w:customStyle="1" w:styleId="Small">
    <w:name w:val="Small"/>
    <w:basedOn w:val="DefaultParagraphFont"/>
    <w:rsid w:val="004B2598"/>
    <w:rPr>
      <w:sz w:val="16"/>
    </w:rPr>
  </w:style>
  <w:style w:type="paragraph" w:customStyle="1" w:styleId="WideTable">
    <w:name w:val="Wide Table"/>
    <w:basedOn w:val="Normal"/>
    <w:rsid w:val="004B2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598"/>
  </w:style>
  <w:style w:type="paragraph" w:styleId="Quote">
    <w:name w:val="Quote"/>
    <w:basedOn w:val="Heading1"/>
    <w:link w:val="QuoteChar"/>
    <w:qFormat/>
    <w:rsid w:val="004B2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598"/>
    <w:pPr>
      <w:pageBreakBefore/>
    </w:pPr>
  </w:style>
  <w:style w:type="paragraph" w:customStyle="1" w:styleId="Border">
    <w:name w:val="Border"/>
    <w:basedOn w:val="Normal"/>
    <w:qFormat/>
    <w:rsid w:val="004B2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598"/>
    <w:rPr>
      <w:u w:val="single"/>
    </w:rPr>
  </w:style>
  <w:style w:type="character" w:customStyle="1" w:styleId="BoldandItalics">
    <w:name w:val="Bold and Italics"/>
    <w:qFormat/>
    <w:rsid w:val="004B2598"/>
    <w:rPr>
      <w:b/>
      <w:i/>
      <w:u w:val="none"/>
    </w:rPr>
  </w:style>
  <w:style w:type="paragraph" w:styleId="BalloonText">
    <w:name w:val="Balloon Text"/>
    <w:basedOn w:val="Normal"/>
    <w:link w:val="BalloonTextChar"/>
    <w:rsid w:val="004B2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598"/>
    <w:pPr>
      <w:spacing w:before="0" w:after="0"/>
    </w:pPr>
  </w:style>
  <w:style w:type="paragraph" w:customStyle="1" w:styleId="BodyTextBold">
    <w:name w:val="Body Text Bold"/>
    <w:basedOn w:val="BodyText"/>
    <w:qFormat/>
    <w:rsid w:val="004B2598"/>
    <w:rPr>
      <w:b/>
    </w:rPr>
  </w:style>
  <w:style w:type="character" w:styleId="Hyperlink">
    <w:name w:val="Hyperlink"/>
    <w:basedOn w:val="DefaultParagraphFont"/>
    <w:uiPriority w:val="99"/>
    <w:unhideWhenUsed/>
    <w:rsid w:val="000F2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2236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BSBHRM602 Manage human resources strategic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