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534" w:rsidP="002C6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BSBHRM530 Coordinate rehabilitation and return to work programs</w:t>
      </w:r>
      <w:r>
        <w:fldChar w:fldCharType="end"/>
      </w:r>
    </w:p>
    <w:p w:rsidR="002C6534" w:rsidP="002C6534">
      <w:pPr>
        <w:pStyle w:val="Version"/>
        <w:sectPr w:rsidSect="00DD26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6B5" w:rsidP="00DD26B5">
      <w:pPr>
        <w:pStyle w:val="SuperHeading"/>
      </w:pPr>
      <w:r w:rsidRPr="00DD26B5">
        <w:t>Assessment Requirements for BSBHRM530 Coordinate rehabilitation and return to work programs</w:t>
      </w:r>
    </w:p>
    <w:p w:rsidR="00000000" w:rsidRPr="00DD26B5" w:rsidP="00DD26B5">
      <w:pPr>
        <w:pStyle w:val="Heading1"/>
      </w:pPr>
      <w:bookmarkStart w:id="1" w:name="O_1119724"/>
      <w:bookmarkEnd w:id="1"/>
      <w:r w:rsidRPr="00DD26B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D26B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B5" w:rsidP="00DD26B5">
            <w:pPr>
              <w:pStyle w:val="BodyText"/>
            </w:pPr>
            <w:r w:rsidRPr="00DD26B5">
              <w:rPr>
                <w:rStyle w:val="SpecialBold"/>
              </w:rPr>
              <w:t>Release</w:t>
            </w:r>
            <w:r w:rsidRPr="00DD26B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B5">
            <w:pPr>
              <w:pStyle w:val="BodyText"/>
              <w:rPr>
                <w:lang w:val="en-NZ"/>
              </w:rPr>
            </w:pPr>
            <w:r w:rsidRPr="00DD26B5">
              <w:rPr>
                <w:rStyle w:val="SpecialBold"/>
              </w:rPr>
              <w:t>Comments</w:t>
            </w:r>
            <w:r w:rsidRPr="00DD26B5">
              <w:t> </w:t>
            </w:r>
          </w:p>
        </w:tc>
      </w:tr>
      <w:tr w:rsidTr="00DD26B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B5">
            <w:pPr>
              <w:pStyle w:val="BodyText"/>
              <w:rPr>
                <w:lang w:val="en-NZ"/>
              </w:rPr>
            </w:pPr>
            <w:r w:rsidRPr="00DD26B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B5" w:rsidP="00DD26B5">
            <w:pPr>
              <w:pStyle w:val="BodyText"/>
            </w:pPr>
            <w:r w:rsidRPr="00DD26B5">
              <w:t>This version first released with BSB Business Services Training Package Version 7.0.</w:t>
            </w:r>
          </w:p>
        </w:tc>
      </w:tr>
    </w:tbl>
    <w:p w:rsidR="00000000" w:rsidRPr="00DD26B5" w:rsidP="00DD26B5">
      <w:pPr>
        <w:pStyle w:val="BodyText"/>
      </w:pPr>
    </w:p>
    <w:p w:rsidR="00000000" w:rsidRPr="00DD26B5" w:rsidP="00DD26B5">
      <w:pPr>
        <w:pStyle w:val="AllowPageBreak"/>
      </w:pPr>
    </w:p>
    <w:p w:rsidR="00000000" w:rsidRPr="00DD26B5" w:rsidP="00DD26B5">
      <w:pPr>
        <w:pStyle w:val="Heading1"/>
      </w:pPr>
      <w:bookmarkStart w:id="2" w:name="O_1119727"/>
      <w:bookmarkEnd w:id="2"/>
      <w:r w:rsidRPr="00DD26B5">
        <w:t>Performance Evidence</w:t>
      </w:r>
    </w:p>
    <w:p w:rsidR="00000000" w:rsidRPr="00DD26B5" w:rsidP="002C6534">
      <w:pPr>
        <w:pStyle w:val="BodyText"/>
      </w:pPr>
      <w:r w:rsidRPr="00DD26B5">
        <w:t>The candidate must demonstrate the ability to complete the tasks outlined in the elements, performance criteria and foundation skills of this unit, including evidence of the ability to:</w:t>
      </w:r>
    </w:p>
    <w:p w:rsidR="00000000" w:rsidRPr="00DD26B5" w:rsidP="00DD26B5">
      <w:pPr>
        <w:pStyle w:val="ListBullet"/>
      </w:pPr>
      <w:r w:rsidRPr="00DD26B5">
        <w:t>on at least two occasions proc</w:t>
      </w:r>
      <w:r w:rsidRPr="00DD26B5">
        <w:t xml:space="preserve">ess a workers compensation claim </w:t>
      </w:r>
    </w:p>
    <w:p w:rsidR="00000000" w:rsidRPr="00DD26B5" w:rsidP="00DD26B5">
      <w:pPr>
        <w:pStyle w:val="ListBullet"/>
      </w:pPr>
      <w:r w:rsidRPr="00DD26B5">
        <w:t>on at least two occasions coordinate the rehabilitation or return to work process for an individual.</w:t>
      </w:r>
    </w:p>
    <w:p w:rsidR="00000000" w:rsidRPr="00DD26B5" w:rsidP="002C6534">
      <w:pPr>
        <w:pStyle w:val="BodyText"/>
      </w:pPr>
      <w:r w:rsidRPr="00DD26B5">
        <w:t>In the course of the above, the candidate must:</w:t>
      </w:r>
    </w:p>
    <w:p w:rsidR="00000000" w:rsidRPr="00DD26B5" w:rsidP="00DD26B5">
      <w:pPr>
        <w:pStyle w:val="ListBullet"/>
      </w:pPr>
      <w:r w:rsidRPr="00DD26B5">
        <w:t>process sick leave claims</w:t>
      </w:r>
    </w:p>
    <w:p w:rsidR="00000000" w:rsidRPr="00DD26B5" w:rsidP="00DD26B5">
      <w:pPr>
        <w:pStyle w:val="ListBullet"/>
      </w:pPr>
      <w:r w:rsidRPr="00DD26B5">
        <w:t>coordinate rehabilitation needs and return t</w:t>
      </w:r>
      <w:r w:rsidRPr="00DD26B5">
        <w:t xml:space="preserve">o work program including </w:t>
      </w:r>
    </w:p>
    <w:p w:rsidR="00000000" w:rsidRPr="00DD26B5" w:rsidP="00DD26B5">
      <w:pPr>
        <w:pStyle w:val="ListBullet2"/>
      </w:pPr>
      <w:r w:rsidRPr="00DD26B5">
        <w:t xml:space="preserve">identifying breaches </w:t>
      </w:r>
    </w:p>
    <w:p w:rsidR="00000000" w:rsidRPr="00DD26B5" w:rsidP="00DD26B5">
      <w:pPr>
        <w:pStyle w:val="ListBullet2"/>
      </w:pPr>
      <w:r w:rsidRPr="00DD26B5">
        <w:t>liaising between the claimant, workers compensation authority, rehabilitation provider, doctor and workplace</w:t>
      </w:r>
    </w:p>
    <w:p w:rsidR="00000000" w:rsidRPr="00DD26B5" w:rsidP="00DD26B5">
      <w:pPr>
        <w:pStyle w:val="ListBullet2"/>
      </w:pPr>
      <w:r w:rsidRPr="00DD26B5">
        <w:t xml:space="preserve">determining the extent to which the program meets its objective in respect to timeframes, success </w:t>
      </w:r>
      <w:r w:rsidRPr="00DD26B5">
        <w:t xml:space="preserve">rates, cost and impact on the organisation </w:t>
      </w:r>
    </w:p>
    <w:p w:rsidR="00000000" w:rsidRPr="00DD26B5" w:rsidP="00DD26B5">
      <w:pPr>
        <w:pStyle w:val="ListBullet"/>
      </w:pPr>
      <w:r w:rsidRPr="00DD26B5">
        <w:t>assist in conducting a risk analysis of a return to work program and mitigate identified risks including</w:t>
      </w:r>
    </w:p>
    <w:p w:rsidR="00000000" w:rsidRPr="00DD26B5" w:rsidP="00DD26B5">
      <w:pPr>
        <w:pStyle w:val="ListBullet"/>
      </w:pPr>
      <w:r w:rsidRPr="00DD26B5">
        <w:t>apply relevant legislation to return to work programs.</w:t>
      </w:r>
    </w:p>
    <w:p w:rsidR="00000000" w:rsidRPr="00DD26B5" w:rsidP="00DD26B5">
      <w:pPr>
        <w:pStyle w:val="AllowPageBreak"/>
      </w:pPr>
    </w:p>
    <w:p w:rsidR="00000000" w:rsidRPr="00DD26B5" w:rsidP="00DD26B5">
      <w:pPr>
        <w:pStyle w:val="Heading1"/>
      </w:pPr>
      <w:bookmarkStart w:id="3" w:name="O_1119726"/>
      <w:bookmarkEnd w:id="3"/>
      <w:r w:rsidRPr="00DD26B5">
        <w:t>Knowledge Evidence</w:t>
      </w:r>
    </w:p>
    <w:p w:rsidR="00000000" w:rsidRPr="00DD26B5" w:rsidP="002C6534">
      <w:pPr>
        <w:pStyle w:val="BodyText"/>
      </w:pPr>
      <w:r w:rsidRPr="00DD26B5">
        <w:t>The candidate</w:t>
      </w:r>
      <w:r w:rsidRPr="00DD26B5">
        <w:t xml:space="preserve"> must be able to demonstrate knowledge to complete the tasks outlined in the elements, performance criteria and foundation skills of this unit, including knowledge of:</w:t>
      </w:r>
    </w:p>
    <w:p w:rsidR="00000000" w:rsidRPr="00DD26B5" w:rsidP="00DD26B5">
      <w:pPr>
        <w:pStyle w:val="ListBullet"/>
      </w:pPr>
      <w:r w:rsidRPr="00DD26B5">
        <w:t>key aspects of rehabilitation concepts and return to work procedures</w:t>
      </w:r>
    </w:p>
    <w:p w:rsidR="00000000" w:rsidRPr="00DD26B5" w:rsidP="00DD26B5">
      <w:pPr>
        <w:pStyle w:val="ListBullet"/>
      </w:pPr>
      <w:r w:rsidRPr="00DD26B5">
        <w:t>relevant legislati</w:t>
      </w:r>
      <w:r w:rsidRPr="00DD26B5">
        <w:t xml:space="preserve">on from all levels of government that affects rehabilitation and return to work programs </w:t>
      </w:r>
    </w:p>
    <w:p w:rsidR="00000000" w:rsidRPr="00DD26B5" w:rsidP="00DD26B5">
      <w:pPr>
        <w:pStyle w:val="ListBullet"/>
      </w:pPr>
      <w:r w:rsidRPr="00DD26B5">
        <w:t>role of Workers’ Compensation authorities and tribunal procedures</w:t>
      </w:r>
    </w:p>
    <w:p w:rsidR="00000000" w:rsidRPr="00DD26B5" w:rsidP="00DD26B5">
      <w:pPr>
        <w:pStyle w:val="ListBullet"/>
      </w:pPr>
      <w:r w:rsidRPr="00DD26B5">
        <w:t>methods to process claims.</w:t>
      </w:r>
    </w:p>
    <w:p w:rsidR="00000000" w:rsidRPr="00DD26B5" w:rsidP="00DD26B5">
      <w:pPr>
        <w:pStyle w:val="AllowPageBreak"/>
      </w:pPr>
    </w:p>
    <w:p w:rsidR="00000000" w:rsidRPr="00DD26B5" w:rsidP="00DD26B5">
      <w:pPr>
        <w:pStyle w:val="Heading1"/>
      </w:pPr>
      <w:bookmarkStart w:id="4" w:name="O_1119725"/>
      <w:bookmarkEnd w:id="4"/>
      <w:r w:rsidRPr="00DD26B5">
        <w:t>Assessment Conditions</w:t>
      </w:r>
    </w:p>
    <w:p w:rsidR="00000000" w:rsidRPr="00DD26B5" w:rsidP="002C6534">
      <w:pPr>
        <w:pStyle w:val="BodyText"/>
      </w:pPr>
      <w:r w:rsidRPr="00DD26B5">
        <w:t xml:space="preserve">Skills in this unit must be demonstrated in a workplace or simulated environment where the conditions are typical of those in a working environment in this industry. </w:t>
      </w:r>
    </w:p>
    <w:p w:rsidR="00000000" w:rsidRPr="00DD26B5" w:rsidP="002C6534">
      <w:pPr>
        <w:pStyle w:val="BodyText"/>
      </w:pPr>
      <w:r w:rsidRPr="00DD26B5">
        <w:t>This includes access to:</w:t>
      </w:r>
    </w:p>
    <w:p w:rsidR="00000000" w:rsidRPr="00DD26B5" w:rsidP="00DD26B5">
      <w:pPr>
        <w:pStyle w:val="ListBullet"/>
      </w:pPr>
      <w:r w:rsidRPr="00DD26B5">
        <w:t>workplace documentation and resources relevant to performance e</w:t>
      </w:r>
      <w:r w:rsidRPr="00DD26B5">
        <w:t>vidence</w:t>
      </w:r>
    </w:p>
    <w:p w:rsidR="00000000" w:rsidRPr="00DD26B5" w:rsidP="00DD26B5">
      <w:pPr>
        <w:pStyle w:val="ListBullet"/>
      </w:pPr>
      <w:r w:rsidRPr="00DD26B5">
        <w:t>relevant workplace policies and procedures</w:t>
      </w:r>
    </w:p>
    <w:p w:rsidR="00000000" w:rsidRPr="00DD26B5" w:rsidP="00DD26B5">
      <w:pPr>
        <w:pStyle w:val="ListBullet"/>
      </w:pPr>
      <w:r w:rsidRPr="00DD26B5">
        <w:t>relevant legislation, regulations and codes of practice.</w:t>
      </w:r>
    </w:p>
    <w:p w:rsidR="00000000" w:rsidRPr="00DD26B5" w:rsidP="00DD26B5">
      <w:pPr>
        <w:pStyle w:val="BodyText"/>
      </w:pPr>
    </w:p>
    <w:p w:rsidR="00000000" w:rsidRPr="00DD26B5" w:rsidP="002C6534">
      <w:pPr>
        <w:pStyle w:val="BodyText"/>
      </w:pPr>
      <w:r w:rsidRPr="00DD26B5">
        <w:t>Assessors of this unit must satisfy the requirements for assessors in applicable vocational education and training legislation, frameworks and/or s</w:t>
      </w:r>
      <w:r w:rsidRPr="00DD26B5">
        <w:t>tandards.</w:t>
      </w:r>
    </w:p>
    <w:p w:rsidR="00000000" w:rsidRPr="00DD26B5" w:rsidP="00DD26B5">
      <w:pPr>
        <w:pStyle w:val="Heading1"/>
      </w:pPr>
      <w:bookmarkStart w:id="5" w:name="O_1119723"/>
      <w:bookmarkEnd w:id="5"/>
      <w:r w:rsidRPr="00DD26B5">
        <w:t>Links</w:t>
      </w:r>
    </w:p>
    <w:p w:rsidR="00000000" w:rsidRPr="00DD26B5" w:rsidP="002C6534">
      <w:pPr>
        <w:pStyle w:val="BodyText"/>
      </w:pPr>
      <w:r w:rsidRPr="00DD26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1C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26B5" w:rsidP="00DD26B5"/>
    <w:sectPr w:rsidSect="00DD26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B5" w:rsidRPr="002C6534" w:rsidP="002C6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34" w:rsidP="00DD26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6534" w:rsidP="00DD26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6534" w:rsidP="00DD26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6B5" w:rsidRPr="002C6534" w:rsidP="002C6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34" w:rsidRPr="002D2AF8" w:rsidP="00DD26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BSBHRM530 Coordinate rehabilitation and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C6534" w:rsidP="00DD26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06B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BA8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122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6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6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6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6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6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6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6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6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6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6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6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6B5"/>
  </w:style>
  <w:style w:type="character" w:customStyle="1" w:styleId="Heading1Char">
    <w:name w:val="Heading 1 Char"/>
    <w:basedOn w:val="DefaultParagraphFont"/>
    <w:link w:val="Heading1"/>
    <w:rsid w:val="00DD26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6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6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6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6B5"/>
    <w:rPr>
      <w:b/>
      <w:spacing w:val="0"/>
    </w:rPr>
  </w:style>
  <w:style w:type="paragraph" w:styleId="ListBullet2">
    <w:name w:val="List Bullet 2"/>
    <w:basedOn w:val="List2"/>
    <w:rsid w:val="00DD26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6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6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6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6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6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6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6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6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6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6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6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6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6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6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6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6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6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6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6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6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6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6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6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6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6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6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6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6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6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6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6B5"/>
    <w:rPr>
      <w:i/>
    </w:rPr>
  </w:style>
  <w:style w:type="paragraph" w:styleId="Caption">
    <w:name w:val="caption"/>
    <w:basedOn w:val="BodyText"/>
    <w:next w:val="Normal"/>
    <w:qFormat/>
    <w:rsid w:val="00DD26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6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6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6B5"/>
  </w:style>
  <w:style w:type="paragraph" w:styleId="TableofFigures">
    <w:name w:val="table of figures"/>
    <w:basedOn w:val="Normal"/>
    <w:next w:val="Normal"/>
    <w:semiHidden/>
    <w:rsid w:val="00DD26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6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6B5"/>
    <w:rPr>
      <w:rFonts w:ascii="Wingdings" w:hAnsi="Wingdings"/>
    </w:rPr>
  </w:style>
  <w:style w:type="paragraph" w:customStyle="1" w:styleId="TableHeading">
    <w:name w:val="Table Heading"/>
    <w:basedOn w:val="HeadingBase"/>
    <w:rsid w:val="00DD26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6B5"/>
    <w:rPr>
      <w:color w:val="0033CC"/>
      <w:u w:val="none"/>
    </w:rPr>
  </w:style>
  <w:style w:type="paragraph" w:customStyle="1" w:styleId="BodyTextRight">
    <w:name w:val="Body Text Right"/>
    <w:basedOn w:val="BodyText"/>
    <w:rsid w:val="00DD26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6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6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6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6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6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6B5"/>
    <w:rPr>
      <w:sz w:val="32"/>
    </w:rPr>
  </w:style>
  <w:style w:type="paragraph" w:customStyle="1" w:styleId="HeadingProcedure">
    <w:name w:val="Heading Procedure"/>
    <w:basedOn w:val="HeadingBase"/>
    <w:next w:val="Normal"/>
    <w:rsid w:val="00DD26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6B5"/>
    <w:pPr>
      <w:spacing w:before="60" w:after="60"/>
    </w:pPr>
  </w:style>
  <w:style w:type="paragraph" w:styleId="ListContinue">
    <w:name w:val="List Continue"/>
    <w:basedOn w:val="List"/>
    <w:rsid w:val="00DD26B5"/>
    <w:pPr>
      <w:ind w:firstLine="0"/>
    </w:pPr>
  </w:style>
  <w:style w:type="paragraph" w:customStyle="1" w:styleId="ListNote">
    <w:name w:val="List Note"/>
    <w:basedOn w:val="List"/>
    <w:rsid w:val="00DD26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6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6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6B5"/>
    <w:rPr>
      <w:rFonts w:ascii="Courier New" w:hAnsi="Courier New"/>
    </w:rPr>
  </w:style>
  <w:style w:type="paragraph" w:customStyle="1" w:styleId="NoteBullet">
    <w:name w:val="Note Bullet"/>
    <w:basedOn w:val="Note"/>
    <w:rsid w:val="00DD26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6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6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6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6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6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6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6B5"/>
    <w:rPr>
      <w:b/>
      <w:smallCaps/>
    </w:rPr>
  </w:style>
  <w:style w:type="paragraph" w:customStyle="1" w:styleId="TableListNumber">
    <w:name w:val="Table List Number"/>
    <w:basedOn w:val="ListNumber"/>
    <w:rsid w:val="00DD26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6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6B5"/>
    <w:pPr>
      <w:numPr>
        <w:numId w:val="9"/>
      </w:numPr>
    </w:pPr>
  </w:style>
  <w:style w:type="paragraph" w:customStyle="1" w:styleId="ListAlpha2">
    <w:name w:val="List Alpha 2"/>
    <w:basedOn w:val="List2"/>
    <w:rsid w:val="00DD26B5"/>
    <w:pPr>
      <w:numPr>
        <w:numId w:val="8"/>
      </w:numPr>
    </w:pPr>
  </w:style>
  <w:style w:type="paragraph" w:styleId="List2">
    <w:name w:val="List 2"/>
    <w:basedOn w:val="BodyText"/>
    <w:rsid w:val="00DD26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6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6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6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6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6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6B5"/>
    <w:pPr>
      <w:numPr>
        <w:numId w:val="4"/>
      </w:numPr>
    </w:pPr>
  </w:style>
  <w:style w:type="paragraph" w:styleId="ListContinue2">
    <w:name w:val="List Continue 2"/>
    <w:basedOn w:val="List2"/>
    <w:rsid w:val="00DD26B5"/>
    <w:pPr>
      <w:ind w:firstLine="0"/>
    </w:pPr>
  </w:style>
  <w:style w:type="paragraph" w:styleId="ListContinue3">
    <w:name w:val="List Continue 3"/>
    <w:basedOn w:val="List3"/>
    <w:rsid w:val="00DD26B5"/>
    <w:pPr>
      <w:ind w:left="1021" w:firstLine="0"/>
    </w:pPr>
  </w:style>
  <w:style w:type="paragraph" w:styleId="ListContinue4">
    <w:name w:val="List Continue 4"/>
    <w:basedOn w:val="List4"/>
    <w:rsid w:val="00DD26B5"/>
    <w:pPr>
      <w:ind w:firstLine="0"/>
    </w:pPr>
  </w:style>
  <w:style w:type="paragraph" w:styleId="ListContinue5">
    <w:name w:val="List Continue 5"/>
    <w:basedOn w:val="List5"/>
    <w:rsid w:val="00DD26B5"/>
    <w:pPr>
      <w:ind w:firstLine="0"/>
    </w:pPr>
  </w:style>
  <w:style w:type="paragraph" w:styleId="ListNumber3">
    <w:name w:val="List Number 3"/>
    <w:basedOn w:val="List3"/>
    <w:rsid w:val="00DD26B5"/>
    <w:pPr>
      <w:numPr>
        <w:numId w:val="5"/>
      </w:numPr>
    </w:pPr>
  </w:style>
  <w:style w:type="paragraph" w:styleId="ListNumber4">
    <w:name w:val="List Number 4"/>
    <w:basedOn w:val="List4"/>
    <w:rsid w:val="00DD26B5"/>
    <w:pPr>
      <w:numPr>
        <w:numId w:val="6"/>
      </w:numPr>
    </w:pPr>
  </w:style>
  <w:style w:type="paragraph" w:styleId="ListNumber5">
    <w:name w:val="List Number 5"/>
    <w:basedOn w:val="List5"/>
    <w:rsid w:val="00DD26B5"/>
    <w:pPr>
      <w:numPr>
        <w:numId w:val="7"/>
      </w:numPr>
    </w:pPr>
  </w:style>
  <w:style w:type="paragraph" w:styleId="BlockText">
    <w:name w:val="Block Text"/>
    <w:basedOn w:val="Normal"/>
    <w:rsid w:val="00DD26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6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6B5"/>
    <w:rPr>
      <w:sz w:val="16"/>
      <w:vertAlign w:val="superscript"/>
    </w:rPr>
  </w:style>
  <w:style w:type="character" w:customStyle="1" w:styleId="Symbols">
    <w:name w:val="Symbols"/>
    <w:basedOn w:val="DefaultParagraphFont"/>
    <w:rsid w:val="00DD26B5"/>
    <w:rPr>
      <w:rFonts w:ascii="Symbol" w:hAnsi="Symbol"/>
    </w:rPr>
  </w:style>
  <w:style w:type="character" w:customStyle="1" w:styleId="MenuOptions">
    <w:name w:val="Menu Options"/>
    <w:basedOn w:val="DefaultParagraphFont"/>
    <w:rsid w:val="00DD26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6B5"/>
    <w:rPr>
      <w:b/>
    </w:rPr>
  </w:style>
  <w:style w:type="character" w:customStyle="1" w:styleId="Underlined">
    <w:name w:val="Underlined"/>
    <w:basedOn w:val="DefaultParagraphFont"/>
    <w:rsid w:val="00DD26B5"/>
    <w:rPr>
      <w:u w:val="single"/>
    </w:rPr>
  </w:style>
  <w:style w:type="paragraph" w:customStyle="1" w:styleId="TableBodyTextRight">
    <w:name w:val="Table Body Text Right"/>
    <w:basedOn w:val="TableBodyText"/>
    <w:rsid w:val="00DD26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6B5"/>
    <w:rPr>
      <w:sz w:val="18"/>
    </w:rPr>
  </w:style>
  <w:style w:type="paragraph" w:customStyle="1" w:styleId="BodySmallRight">
    <w:name w:val="Body Small Right"/>
    <w:basedOn w:val="BodyTextRight"/>
    <w:rsid w:val="00DD26B5"/>
    <w:rPr>
      <w:sz w:val="18"/>
      <w:szCs w:val="18"/>
    </w:rPr>
  </w:style>
  <w:style w:type="paragraph" w:customStyle="1" w:styleId="MarginEdition">
    <w:name w:val="Margin Edition"/>
    <w:basedOn w:val="MarginNote"/>
    <w:rsid w:val="00DD26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6B5"/>
    <w:rPr>
      <w:sz w:val="2"/>
      <w:szCs w:val="2"/>
    </w:rPr>
  </w:style>
  <w:style w:type="character" w:customStyle="1" w:styleId="Small">
    <w:name w:val="Small"/>
    <w:basedOn w:val="DefaultParagraphFont"/>
    <w:rsid w:val="00DD26B5"/>
    <w:rPr>
      <w:sz w:val="16"/>
    </w:rPr>
  </w:style>
  <w:style w:type="paragraph" w:customStyle="1" w:styleId="WideTable">
    <w:name w:val="Wide Table"/>
    <w:basedOn w:val="Normal"/>
    <w:rsid w:val="00DD26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6B5"/>
  </w:style>
  <w:style w:type="paragraph" w:styleId="Quote">
    <w:name w:val="Quote"/>
    <w:basedOn w:val="Heading1"/>
    <w:link w:val="QuoteChar"/>
    <w:qFormat/>
    <w:rsid w:val="00DD26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6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6B5"/>
    <w:pPr>
      <w:pageBreakBefore/>
    </w:pPr>
  </w:style>
  <w:style w:type="paragraph" w:customStyle="1" w:styleId="Border">
    <w:name w:val="Border"/>
    <w:basedOn w:val="Normal"/>
    <w:qFormat/>
    <w:rsid w:val="00DD26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6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6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6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6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6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6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6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6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6B5"/>
    <w:rPr>
      <w:u w:val="single"/>
    </w:rPr>
  </w:style>
  <w:style w:type="character" w:customStyle="1" w:styleId="BoldandItalics">
    <w:name w:val="Bold and Italics"/>
    <w:qFormat/>
    <w:rsid w:val="00DD26B5"/>
    <w:rPr>
      <w:b/>
      <w:i/>
      <w:u w:val="none"/>
    </w:rPr>
  </w:style>
  <w:style w:type="paragraph" w:styleId="BalloonText">
    <w:name w:val="Balloon Text"/>
    <w:basedOn w:val="Normal"/>
    <w:link w:val="BalloonTextChar"/>
    <w:rsid w:val="00DD2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6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6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6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6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6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6B5"/>
    <w:pPr>
      <w:spacing w:before="0" w:after="0"/>
    </w:pPr>
  </w:style>
  <w:style w:type="paragraph" w:customStyle="1" w:styleId="BodyTextBold">
    <w:name w:val="Body Text Bold"/>
    <w:basedOn w:val="BodyText"/>
    <w:qFormat/>
    <w:rsid w:val="00DD26B5"/>
    <w:rPr>
      <w:b/>
    </w:rPr>
  </w:style>
  <w:style w:type="character" w:styleId="Hyperlink">
    <w:name w:val="Hyperlink"/>
    <w:basedOn w:val="DefaultParagraphFont"/>
    <w:uiPriority w:val="99"/>
    <w:unhideWhenUsed/>
    <w:rsid w:val="002C6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2265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BSBHRM530 Coordinate rehabilitation and return to work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