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768" w:rsidP="00150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BSBHRM527 Coordinate human resource functions and processes</w:t>
      </w:r>
      <w:r>
        <w:fldChar w:fldCharType="end"/>
      </w:r>
    </w:p>
    <w:p w:rsidR="00150768" w:rsidP="00150768">
      <w:pPr>
        <w:pStyle w:val="Version"/>
        <w:sectPr w:rsidSect="00333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6F6" w:rsidP="003336F6">
      <w:pPr>
        <w:pStyle w:val="SuperHeading"/>
      </w:pPr>
      <w:r w:rsidRPr="003336F6">
        <w:t>Assessment Requirements for BSBHRM527 Coordinate human resource functions and processes</w:t>
      </w:r>
    </w:p>
    <w:p w:rsidR="00000000" w:rsidRPr="003336F6" w:rsidP="003336F6">
      <w:pPr>
        <w:pStyle w:val="Heading1"/>
      </w:pPr>
      <w:bookmarkStart w:id="1" w:name="O_1119640"/>
      <w:bookmarkEnd w:id="1"/>
      <w:r w:rsidRPr="003336F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336F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F6" w:rsidP="003336F6">
            <w:pPr>
              <w:pStyle w:val="BodyText"/>
            </w:pPr>
            <w:r w:rsidRPr="003336F6">
              <w:rPr>
                <w:rStyle w:val="SpecialBold"/>
              </w:rPr>
              <w:t>Release</w:t>
            </w:r>
            <w:r w:rsidRPr="003336F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F6">
            <w:pPr>
              <w:pStyle w:val="BodyText"/>
              <w:rPr>
                <w:lang w:val="en-NZ"/>
              </w:rPr>
            </w:pPr>
            <w:r w:rsidRPr="003336F6">
              <w:rPr>
                <w:rStyle w:val="SpecialBold"/>
              </w:rPr>
              <w:t>Comments</w:t>
            </w:r>
            <w:r w:rsidRPr="003336F6">
              <w:t> </w:t>
            </w:r>
          </w:p>
        </w:tc>
      </w:tr>
      <w:tr w:rsidTr="003336F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F6">
            <w:pPr>
              <w:pStyle w:val="BodyText"/>
              <w:rPr>
                <w:lang w:val="en-NZ"/>
              </w:rPr>
            </w:pPr>
            <w:r w:rsidRPr="003336F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F6" w:rsidP="003336F6">
            <w:pPr>
              <w:pStyle w:val="BodyText"/>
            </w:pPr>
            <w:r w:rsidRPr="003336F6">
              <w:t>This version first released with BSB Business Services Training Package Version 7.0.</w:t>
            </w:r>
          </w:p>
        </w:tc>
      </w:tr>
    </w:tbl>
    <w:p w:rsidR="00000000" w:rsidRPr="003336F6" w:rsidP="003336F6">
      <w:pPr>
        <w:pStyle w:val="BodyText"/>
      </w:pPr>
    </w:p>
    <w:p w:rsidR="00000000" w:rsidRPr="003336F6" w:rsidP="003336F6">
      <w:pPr>
        <w:pStyle w:val="AllowPageBreak"/>
      </w:pPr>
    </w:p>
    <w:p w:rsidR="00000000" w:rsidRPr="003336F6" w:rsidP="003336F6">
      <w:pPr>
        <w:pStyle w:val="Heading1"/>
      </w:pPr>
      <w:bookmarkStart w:id="2" w:name="O_1119643"/>
      <w:bookmarkEnd w:id="2"/>
      <w:r w:rsidRPr="003336F6">
        <w:t>Performance Evidence</w:t>
      </w:r>
    </w:p>
    <w:p w:rsidR="00000000" w:rsidRPr="003336F6" w:rsidP="00150768">
      <w:pPr>
        <w:pStyle w:val="BodyText"/>
      </w:pPr>
      <w:r w:rsidRPr="003336F6">
        <w:t>The candidate must demonstrate the ability to complete the tasks outlined in the elements, performance criteria and foundation skills of this unit, including evidence of the ability to:</w:t>
      </w:r>
    </w:p>
    <w:p w:rsidR="00000000" w:rsidRPr="003336F6" w:rsidP="003336F6">
      <w:pPr>
        <w:pStyle w:val="ListBullet"/>
      </w:pPr>
      <w:r w:rsidRPr="003336F6">
        <w:t>coordinate human resource functions and</w:t>
      </w:r>
      <w:r w:rsidRPr="003336F6">
        <w:t xml:space="preserve"> processes for an organisation or work area within legislative, organisational and business ethical frameworks.</w:t>
      </w:r>
    </w:p>
    <w:p w:rsidR="00000000" w:rsidRPr="003336F6" w:rsidP="00150768">
      <w:pPr>
        <w:pStyle w:val="BodyText"/>
      </w:pPr>
      <w:r w:rsidRPr="003336F6">
        <w:t xml:space="preserve">In the course of the above, the candidate must: </w:t>
      </w:r>
    </w:p>
    <w:p w:rsidR="00000000" w:rsidRPr="003336F6" w:rsidP="003336F6">
      <w:pPr>
        <w:pStyle w:val="ListBullet"/>
      </w:pPr>
      <w:r w:rsidRPr="003336F6">
        <w:t>communicate effectively with a range of relevant stakeholders at various levels of seniority</w:t>
      </w:r>
    </w:p>
    <w:p w:rsidR="00000000" w:rsidRPr="003336F6" w:rsidP="003336F6">
      <w:pPr>
        <w:pStyle w:val="ListBullet"/>
      </w:pPr>
      <w:r w:rsidRPr="003336F6">
        <w:t>i</w:t>
      </w:r>
      <w:r w:rsidRPr="003336F6">
        <w:t xml:space="preserve">dentify and arrange training support where appropriate </w:t>
      </w:r>
    </w:p>
    <w:p w:rsidR="00000000" w:rsidRPr="003336F6" w:rsidP="003336F6">
      <w:pPr>
        <w:pStyle w:val="ListBullet"/>
      </w:pPr>
      <w:r w:rsidRPr="003336F6">
        <w:t>calculate human resource return on investment within the organisation.</w:t>
      </w:r>
    </w:p>
    <w:p w:rsidR="00000000" w:rsidRPr="003336F6" w:rsidP="003336F6">
      <w:pPr>
        <w:pStyle w:val="AllowPageBreak"/>
      </w:pPr>
    </w:p>
    <w:p w:rsidR="00000000" w:rsidRPr="003336F6" w:rsidP="003336F6">
      <w:pPr>
        <w:pStyle w:val="Heading1"/>
      </w:pPr>
      <w:bookmarkStart w:id="3" w:name="O_1119642"/>
      <w:bookmarkEnd w:id="3"/>
      <w:r w:rsidRPr="003336F6">
        <w:t>Knowledge Evidence</w:t>
      </w:r>
    </w:p>
    <w:p w:rsidR="00000000" w:rsidRPr="003336F6" w:rsidP="00150768">
      <w:pPr>
        <w:pStyle w:val="BodyText"/>
      </w:pPr>
      <w:r w:rsidRPr="003336F6">
        <w:t>The candidate must b</w:t>
      </w:r>
      <w:r w:rsidRPr="003336F6">
        <w:t>e able to demonstrate knowledge to complete the tasks outlined in the elements, performance criteria and foundation skills of this unit, including knowledge of:</w:t>
      </w:r>
    </w:p>
    <w:p w:rsidR="00000000" w:rsidRPr="003336F6" w:rsidP="003336F6">
      <w:pPr>
        <w:pStyle w:val="ListBullet"/>
      </w:pPr>
      <w:r w:rsidRPr="003336F6">
        <w:t xml:space="preserve">legal and compliance requirements that apply to managing human resources </w:t>
      </w:r>
    </w:p>
    <w:p w:rsidR="00000000" w:rsidRPr="003336F6" w:rsidP="003336F6">
      <w:pPr>
        <w:pStyle w:val="ListBullet"/>
      </w:pPr>
      <w:r w:rsidRPr="003336F6">
        <w:t>relevant legislative</w:t>
      </w:r>
      <w:r w:rsidRPr="003336F6">
        <w:t xml:space="preserve"> requirements and organisational policies and procedures</w:t>
      </w:r>
    </w:p>
    <w:p w:rsidR="00000000" w:rsidRPr="003336F6" w:rsidP="003336F6">
      <w:pPr>
        <w:pStyle w:val="ListBullet"/>
      </w:pPr>
      <w:r w:rsidRPr="003336F6">
        <w:t>relevant business ethical frameworks</w:t>
      </w:r>
    </w:p>
    <w:p w:rsidR="00000000" w:rsidRPr="003336F6" w:rsidP="003336F6">
      <w:pPr>
        <w:pStyle w:val="ListBullet"/>
      </w:pPr>
      <w:r w:rsidRPr="003336F6">
        <w:t>key features of human resource strategies and planning processes and their relationship to business and operational plans</w:t>
      </w:r>
    </w:p>
    <w:p w:rsidR="00000000" w:rsidRPr="003336F6" w:rsidP="003336F6">
      <w:pPr>
        <w:pStyle w:val="ListBullet"/>
      </w:pPr>
      <w:r w:rsidRPr="003336F6">
        <w:t xml:space="preserve">key methods of performance and contract </w:t>
      </w:r>
      <w:r w:rsidRPr="003336F6">
        <w:t>management</w:t>
      </w:r>
    </w:p>
    <w:p w:rsidR="00000000" w:rsidRPr="003336F6" w:rsidP="003336F6">
      <w:pPr>
        <w:pStyle w:val="ListBullet"/>
      </w:pPr>
      <w:r w:rsidRPr="003336F6">
        <w:t>how feedback can be used to modify the delivery of human resources.</w:t>
      </w:r>
    </w:p>
    <w:p w:rsidR="00000000" w:rsidRPr="003336F6" w:rsidP="003336F6">
      <w:pPr>
        <w:pStyle w:val="AllowPageBreak"/>
      </w:pPr>
    </w:p>
    <w:p w:rsidR="00000000" w:rsidRPr="003336F6" w:rsidP="003336F6">
      <w:pPr>
        <w:pStyle w:val="Heading1"/>
      </w:pPr>
      <w:bookmarkStart w:id="4" w:name="O_1119641"/>
      <w:bookmarkEnd w:id="4"/>
      <w:r w:rsidRPr="003336F6">
        <w:t>Assessment Conditions</w:t>
      </w:r>
    </w:p>
    <w:p w:rsidR="00000000" w:rsidRPr="003336F6" w:rsidP="00150768">
      <w:pPr>
        <w:pStyle w:val="BodyText"/>
      </w:pPr>
      <w:r w:rsidRPr="003336F6">
        <w:t xml:space="preserve">Skills in this unit must be demonstrated in a workplace or simulated environment where the conditions are typical of those in a working </w:t>
      </w:r>
      <w:r w:rsidRPr="003336F6">
        <w:t xml:space="preserve">environment in this industry. </w:t>
      </w:r>
    </w:p>
    <w:p w:rsidR="00000000" w:rsidRPr="003336F6" w:rsidP="00150768">
      <w:pPr>
        <w:pStyle w:val="BodyText"/>
      </w:pPr>
      <w:r w:rsidRPr="003336F6">
        <w:t>This includes access to:</w:t>
      </w:r>
    </w:p>
    <w:p w:rsidR="00000000" w:rsidRPr="003336F6" w:rsidP="003336F6">
      <w:pPr>
        <w:pStyle w:val="ListBullet"/>
      </w:pPr>
      <w:r w:rsidRPr="003336F6">
        <w:t>business strategy and operation plans</w:t>
      </w:r>
    </w:p>
    <w:p w:rsidR="00000000" w:rsidRPr="003336F6" w:rsidP="003336F6">
      <w:pPr>
        <w:pStyle w:val="ListBullet"/>
      </w:pPr>
      <w:r w:rsidRPr="003336F6">
        <w:t>legislation, regulations and codes of practice relevant to human resources processes.</w:t>
      </w:r>
    </w:p>
    <w:p w:rsidR="00000000" w:rsidRPr="003336F6" w:rsidP="003336F6">
      <w:pPr>
        <w:pStyle w:val="BodyText"/>
      </w:pPr>
    </w:p>
    <w:p w:rsidR="00000000" w:rsidRPr="003336F6" w:rsidP="00150768">
      <w:pPr>
        <w:pStyle w:val="BodyText"/>
      </w:pPr>
      <w:r w:rsidRPr="003336F6">
        <w:t>Assessors of this unit must satisfy the requirements for assessors in appl</w:t>
      </w:r>
      <w:r w:rsidRPr="003336F6">
        <w:t>icable vocational education and training legislation, frameworks and/or standards.</w:t>
      </w:r>
    </w:p>
    <w:p w:rsidR="00000000" w:rsidRPr="003336F6" w:rsidP="003336F6">
      <w:pPr>
        <w:pStyle w:val="Heading1"/>
      </w:pPr>
      <w:bookmarkStart w:id="5" w:name="O_1119639"/>
      <w:bookmarkEnd w:id="5"/>
      <w:r w:rsidRPr="003336F6">
        <w:t>Links</w:t>
      </w:r>
    </w:p>
    <w:p w:rsidR="00000000" w:rsidRPr="003336F6" w:rsidP="00150768">
      <w:pPr>
        <w:pStyle w:val="BodyText"/>
      </w:pPr>
      <w:r w:rsidRPr="003336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55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36F6" w:rsidP="003336F6"/>
    <w:sectPr w:rsidSect="003336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F6" w:rsidRPr="00150768" w:rsidP="00150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68" w:rsidP="00333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768" w:rsidP="00333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0768" w:rsidP="00333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6F6" w:rsidRPr="00150768" w:rsidP="00150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68" w:rsidRPr="002D2AF8" w:rsidP="00333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BSBHRM527 Coordinate human resource functions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50768" w:rsidP="00333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8AF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30F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6F6"/>
  </w:style>
  <w:style w:type="character" w:customStyle="1" w:styleId="Heading1Char">
    <w:name w:val="Heading 1 Char"/>
    <w:basedOn w:val="DefaultParagraphFont"/>
    <w:link w:val="Heading1"/>
    <w:rsid w:val="00333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6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6F6"/>
    <w:rPr>
      <w:b/>
      <w:spacing w:val="0"/>
    </w:rPr>
  </w:style>
  <w:style w:type="paragraph" w:customStyle="1" w:styleId="SuperHeading">
    <w:name w:val="SuperHeading"/>
    <w:basedOn w:val="Normal"/>
    <w:rsid w:val="00333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6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6F6"/>
    <w:rPr>
      <w:i/>
    </w:rPr>
  </w:style>
  <w:style w:type="paragraph" w:styleId="Caption">
    <w:name w:val="caption"/>
    <w:basedOn w:val="BodyText"/>
    <w:next w:val="Normal"/>
    <w:qFormat/>
    <w:rsid w:val="00333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6F6"/>
  </w:style>
  <w:style w:type="paragraph" w:styleId="TableofFigures">
    <w:name w:val="table of figures"/>
    <w:basedOn w:val="Normal"/>
    <w:next w:val="Normal"/>
    <w:semiHidden/>
    <w:rsid w:val="00333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6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6F6"/>
    <w:rPr>
      <w:rFonts w:ascii="Wingdings" w:hAnsi="Wingdings"/>
    </w:rPr>
  </w:style>
  <w:style w:type="paragraph" w:customStyle="1" w:styleId="TableHeading">
    <w:name w:val="Table Heading"/>
    <w:basedOn w:val="HeadingBase"/>
    <w:rsid w:val="00333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6F6"/>
    <w:rPr>
      <w:color w:val="0033CC"/>
      <w:u w:val="none"/>
    </w:rPr>
  </w:style>
  <w:style w:type="paragraph" w:customStyle="1" w:styleId="BodyTextRight">
    <w:name w:val="Body Text Right"/>
    <w:basedOn w:val="BodyText"/>
    <w:rsid w:val="00333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6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6F6"/>
    <w:rPr>
      <w:sz w:val="32"/>
    </w:rPr>
  </w:style>
  <w:style w:type="paragraph" w:customStyle="1" w:styleId="HeadingProcedure">
    <w:name w:val="Heading Procedure"/>
    <w:basedOn w:val="HeadingBase"/>
    <w:next w:val="Normal"/>
    <w:rsid w:val="00333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6F6"/>
    <w:pPr>
      <w:spacing w:before="60" w:after="60"/>
    </w:pPr>
  </w:style>
  <w:style w:type="paragraph" w:styleId="ListContinue">
    <w:name w:val="List Continue"/>
    <w:basedOn w:val="List"/>
    <w:rsid w:val="003336F6"/>
    <w:pPr>
      <w:ind w:firstLine="0"/>
    </w:pPr>
  </w:style>
  <w:style w:type="paragraph" w:customStyle="1" w:styleId="ListNote">
    <w:name w:val="List Note"/>
    <w:basedOn w:val="List"/>
    <w:rsid w:val="00333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6F6"/>
    <w:rPr>
      <w:rFonts w:ascii="Courier New" w:hAnsi="Courier New"/>
    </w:rPr>
  </w:style>
  <w:style w:type="paragraph" w:customStyle="1" w:styleId="NoteBullet">
    <w:name w:val="Note Bullet"/>
    <w:basedOn w:val="Note"/>
    <w:rsid w:val="00333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6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6F6"/>
    <w:rPr>
      <w:b/>
      <w:smallCaps/>
    </w:rPr>
  </w:style>
  <w:style w:type="paragraph" w:customStyle="1" w:styleId="TableListNumber">
    <w:name w:val="Table List Number"/>
    <w:basedOn w:val="ListNumber"/>
    <w:rsid w:val="00333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6F6"/>
    <w:pPr>
      <w:numPr>
        <w:numId w:val="8"/>
      </w:numPr>
    </w:pPr>
  </w:style>
  <w:style w:type="paragraph" w:customStyle="1" w:styleId="ListAlpha2">
    <w:name w:val="List Alpha 2"/>
    <w:basedOn w:val="List2"/>
    <w:rsid w:val="003336F6"/>
    <w:pPr>
      <w:numPr>
        <w:numId w:val="7"/>
      </w:numPr>
    </w:pPr>
  </w:style>
  <w:style w:type="paragraph" w:styleId="List2">
    <w:name w:val="List 2"/>
    <w:basedOn w:val="BodyText"/>
    <w:rsid w:val="00333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6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6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6F6"/>
    <w:pPr>
      <w:numPr>
        <w:numId w:val="3"/>
      </w:numPr>
    </w:pPr>
  </w:style>
  <w:style w:type="paragraph" w:styleId="ListContinue2">
    <w:name w:val="List Continue 2"/>
    <w:basedOn w:val="List2"/>
    <w:rsid w:val="003336F6"/>
    <w:pPr>
      <w:ind w:firstLine="0"/>
    </w:pPr>
  </w:style>
  <w:style w:type="paragraph" w:styleId="ListContinue3">
    <w:name w:val="List Continue 3"/>
    <w:basedOn w:val="List3"/>
    <w:rsid w:val="003336F6"/>
    <w:pPr>
      <w:ind w:left="1021" w:firstLine="0"/>
    </w:pPr>
  </w:style>
  <w:style w:type="paragraph" w:styleId="ListContinue4">
    <w:name w:val="List Continue 4"/>
    <w:basedOn w:val="List4"/>
    <w:rsid w:val="003336F6"/>
    <w:pPr>
      <w:ind w:firstLine="0"/>
    </w:pPr>
  </w:style>
  <w:style w:type="paragraph" w:styleId="ListContinue5">
    <w:name w:val="List Continue 5"/>
    <w:basedOn w:val="List5"/>
    <w:rsid w:val="003336F6"/>
    <w:pPr>
      <w:ind w:firstLine="0"/>
    </w:pPr>
  </w:style>
  <w:style w:type="paragraph" w:styleId="ListNumber3">
    <w:name w:val="List Number 3"/>
    <w:basedOn w:val="List3"/>
    <w:rsid w:val="003336F6"/>
    <w:pPr>
      <w:numPr>
        <w:numId w:val="4"/>
      </w:numPr>
    </w:pPr>
  </w:style>
  <w:style w:type="paragraph" w:styleId="ListNumber4">
    <w:name w:val="List Number 4"/>
    <w:basedOn w:val="List4"/>
    <w:rsid w:val="003336F6"/>
    <w:pPr>
      <w:numPr>
        <w:numId w:val="5"/>
      </w:numPr>
    </w:pPr>
  </w:style>
  <w:style w:type="paragraph" w:styleId="ListNumber5">
    <w:name w:val="List Number 5"/>
    <w:basedOn w:val="List5"/>
    <w:rsid w:val="003336F6"/>
    <w:pPr>
      <w:numPr>
        <w:numId w:val="6"/>
      </w:numPr>
    </w:pPr>
  </w:style>
  <w:style w:type="paragraph" w:styleId="BlockText">
    <w:name w:val="Block Text"/>
    <w:basedOn w:val="Normal"/>
    <w:rsid w:val="00333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6F6"/>
    <w:rPr>
      <w:sz w:val="16"/>
      <w:vertAlign w:val="superscript"/>
    </w:rPr>
  </w:style>
  <w:style w:type="character" w:customStyle="1" w:styleId="Symbols">
    <w:name w:val="Symbols"/>
    <w:basedOn w:val="DefaultParagraphFont"/>
    <w:rsid w:val="003336F6"/>
    <w:rPr>
      <w:rFonts w:ascii="Symbol" w:hAnsi="Symbol"/>
    </w:rPr>
  </w:style>
  <w:style w:type="character" w:customStyle="1" w:styleId="MenuOptions">
    <w:name w:val="Menu Options"/>
    <w:basedOn w:val="DefaultParagraphFont"/>
    <w:rsid w:val="00333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6F6"/>
    <w:rPr>
      <w:b/>
    </w:rPr>
  </w:style>
  <w:style w:type="character" w:customStyle="1" w:styleId="Underlined">
    <w:name w:val="Underlined"/>
    <w:basedOn w:val="DefaultParagraphFont"/>
    <w:rsid w:val="003336F6"/>
    <w:rPr>
      <w:u w:val="single"/>
    </w:rPr>
  </w:style>
  <w:style w:type="paragraph" w:customStyle="1" w:styleId="TableBodyTextRight">
    <w:name w:val="Table Body Text Right"/>
    <w:basedOn w:val="TableBodyText"/>
    <w:rsid w:val="00333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6F6"/>
    <w:rPr>
      <w:sz w:val="18"/>
    </w:rPr>
  </w:style>
  <w:style w:type="paragraph" w:customStyle="1" w:styleId="BodySmallRight">
    <w:name w:val="Body Small Right"/>
    <w:basedOn w:val="BodyTextRight"/>
    <w:rsid w:val="003336F6"/>
    <w:rPr>
      <w:sz w:val="18"/>
      <w:szCs w:val="18"/>
    </w:rPr>
  </w:style>
  <w:style w:type="paragraph" w:customStyle="1" w:styleId="MarginEdition">
    <w:name w:val="Margin Edition"/>
    <w:basedOn w:val="MarginNote"/>
    <w:rsid w:val="00333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6F6"/>
    <w:rPr>
      <w:sz w:val="2"/>
      <w:szCs w:val="2"/>
    </w:rPr>
  </w:style>
  <w:style w:type="character" w:customStyle="1" w:styleId="Small">
    <w:name w:val="Small"/>
    <w:basedOn w:val="DefaultParagraphFont"/>
    <w:rsid w:val="003336F6"/>
    <w:rPr>
      <w:sz w:val="16"/>
    </w:rPr>
  </w:style>
  <w:style w:type="paragraph" w:customStyle="1" w:styleId="WideTable">
    <w:name w:val="Wide Table"/>
    <w:basedOn w:val="Normal"/>
    <w:rsid w:val="00333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6F6"/>
  </w:style>
  <w:style w:type="paragraph" w:styleId="Quote">
    <w:name w:val="Quote"/>
    <w:basedOn w:val="Heading1"/>
    <w:link w:val="QuoteChar"/>
    <w:qFormat/>
    <w:rsid w:val="00333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6F6"/>
    <w:pPr>
      <w:pageBreakBefore/>
    </w:pPr>
  </w:style>
  <w:style w:type="paragraph" w:customStyle="1" w:styleId="Border">
    <w:name w:val="Border"/>
    <w:basedOn w:val="Normal"/>
    <w:qFormat/>
    <w:rsid w:val="00333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6F6"/>
    <w:rPr>
      <w:u w:val="single"/>
    </w:rPr>
  </w:style>
  <w:style w:type="character" w:customStyle="1" w:styleId="BoldandItalics">
    <w:name w:val="Bold and Italics"/>
    <w:qFormat/>
    <w:rsid w:val="003336F6"/>
    <w:rPr>
      <w:b/>
      <w:i/>
      <w:u w:val="none"/>
    </w:rPr>
  </w:style>
  <w:style w:type="paragraph" w:styleId="BalloonText">
    <w:name w:val="Balloon Text"/>
    <w:basedOn w:val="Normal"/>
    <w:link w:val="BalloonTextChar"/>
    <w:rsid w:val="00333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6F6"/>
    <w:pPr>
      <w:spacing w:before="0" w:after="0"/>
    </w:pPr>
  </w:style>
  <w:style w:type="paragraph" w:customStyle="1" w:styleId="BodyTextBold">
    <w:name w:val="Body Text Bold"/>
    <w:basedOn w:val="BodyText"/>
    <w:qFormat/>
    <w:rsid w:val="003336F6"/>
    <w:rPr>
      <w:b/>
    </w:rPr>
  </w:style>
  <w:style w:type="character" w:styleId="Hyperlink">
    <w:name w:val="Hyperlink"/>
    <w:basedOn w:val="DefaultParagraphFont"/>
    <w:uiPriority w:val="99"/>
    <w:unhideWhenUsed/>
    <w:rsid w:val="00150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2086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BSBHRM527 Coordinate human resource functions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