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20C" w:rsidP="00C832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BSBHRM524 Coordinate workforce plan implementation</w:t>
      </w:r>
      <w:r>
        <w:fldChar w:fldCharType="end"/>
      </w:r>
    </w:p>
    <w:p w:rsidR="00C8320C" w:rsidP="00C8320C">
      <w:pPr>
        <w:pStyle w:val="Version"/>
        <w:sectPr w:rsidSect="004B10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1079" w:rsidP="004B1079">
      <w:pPr>
        <w:pStyle w:val="SuperHeading"/>
      </w:pPr>
      <w:r w:rsidRPr="004B1079">
        <w:t>BSBHRM524 Coordinate workforce plan implementation</w:t>
      </w:r>
    </w:p>
    <w:p w:rsidR="00000000" w:rsidRPr="004B1079" w:rsidP="004B1079">
      <w:pPr>
        <w:pStyle w:val="Heading1"/>
      </w:pPr>
      <w:bookmarkStart w:id="1" w:name="O_1119596"/>
      <w:bookmarkEnd w:id="1"/>
      <w:r w:rsidRPr="004B107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B107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79" w:rsidP="004B1079">
            <w:pPr>
              <w:pStyle w:val="BodyText"/>
            </w:pPr>
            <w:r w:rsidRPr="004B1079">
              <w:rPr>
                <w:rStyle w:val="SpecialBold"/>
              </w:rPr>
              <w:t>Release</w:t>
            </w:r>
            <w:r w:rsidRPr="004B107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79">
            <w:pPr>
              <w:pStyle w:val="BodyText"/>
              <w:rPr>
                <w:lang w:val="en-NZ"/>
              </w:rPr>
            </w:pPr>
            <w:r w:rsidRPr="004B1079">
              <w:rPr>
                <w:rStyle w:val="SpecialBold"/>
              </w:rPr>
              <w:t>Comments</w:t>
            </w:r>
            <w:r w:rsidRPr="004B1079">
              <w:t> </w:t>
            </w:r>
          </w:p>
        </w:tc>
      </w:tr>
      <w:tr w:rsidTr="004B107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79">
            <w:pPr>
              <w:pStyle w:val="BodyText"/>
              <w:rPr>
                <w:lang w:val="en-NZ"/>
              </w:rPr>
            </w:pPr>
            <w:r w:rsidRPr="004B107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79" w:rsidP="004B1079">
            <w:pPr>
              <w:pStyle w:val="BodyText"/>
            </w:pPr>
            <w:r w:rsidRPr="004B1079">
              <w:t>This version first released with BSB Business Services Training Package Version 7.0.</w:t>
            </w:r>
          </w:p>
        </w:tc>
      </w:tr>
    </w:tbl>
    <w:p w:rsidR="00000000" w:rsidRPr="004B1079" w:rsidP="004B1079">
      <w:pPr>
        <w:pStyle w:val="BodyText"/>
      </w:pPr>
    </w:p>
    <w:p w:rsidR="00000000" w:rsidRPr="004B1079" w:rsidP="004B1079">
      <w:pPr>
        <w:pStyle w:val="AllowPageBreak"/>
      </w:pPr>
    </w:p>
    <w:p w:rsidR="00000000" w:rsidRPr="004B1079" w:rsidP="004B1079">
      <w:pPr>
        <w:pStyle w:val="Heading1"/>
      </w:pPr>
      <w:bookmarkStart w:id="2" w:name="O_1119601"/>
      <w:bookmarkEnd w:id="2"/>
      <w:r w:rsidRPr="004B1079">
        <w:t>Application</w:t>
      </w:r>
    </w:p>
    <w:p w:rsidR="00000000" w:rsidRPr="004B1079" w:rsidP="00C8320C">
      <w:pPr>
        <w:pStyle w:val="BodyText"/>
      </w:pPr>
      <w:r w:rsidRPr="004B1079">
        <w:t>This unit describes the skills and knowledge required to coordinate the implem</w:t>
      </w:r>
      <w:r w:rsidRPr="004B1079">
        <w:t xml:space="preserve">entation of a workforce plan, including researching requirements, coordination of planning and implementing initiatives and monitoring trends. </w:t>
      </w:r>
    </w:p>
    <w:p w:rsidR="00000000" w:rsidRPr="004B1079" w:rsidP="00C8320C">
      <w:pPr>
        <w:pStyle w:val="BodyText"/>
      </w:pPr>
      <w:r w:rsidRPr="004B1079">
        <w:t>The unit applies to individuals who are human resource practitioners or staff members with a role in a policy or</w:t>
      </w:r>
      <w:r w:rsidRPr="004B1079">
        <w:t xml:space="preserve"> planning unit that focuses on workforce planning.</w:t>
      </w:r>
    </w:p>
    <w:p w:rsidR="00000000" w:rsidRPr="004B1079" w:rsidP="00C8320C">
      <w:pPr>
        <w:pStyle w:val="BodyText"/>
      </w:pPr>
      <w:r w:rsidRPr="004B1079">
        <w:t>No licensing, legislative or certification requirements apply to this unit at the time of publication.</w:t>
      </w:r>
    </w:p>
    <w:p w:rsidR="00000000" w:rsidRPr="004B1079" w:rsidP="004B1079">
      <w:pPr>
        <w:pStyle w:val="Heading1"/>
      </w:pPr>
      <w:bookmarkStart w:id="3" w:name="O_1119600"/>
      <w:bookmarkEnd w:id="3"/>
      <w:r w:rsidRPr="004B1079">
        <w:t>Unit Sector</w:t>
      </w:r>
    </w:p>
    <w:p w:rsidR="00000000" w:rsidRPr="004B1079" w:rsidP="00C8320C">
      <w:pPr>
        <w:pStyle w:val="BodyText"/>
      </w:pPr>
      <w:r w:rsidRPr="004B1079">
        <w:t>Technical Skills – Human Resources</w:t>
      </w:r>
    </w:p>
    <w:p w:rsidR="00000000" w:rsidRPr="004B1079" w:rsidP="004B1079">
      <w:pPr>
        <w:pStyle w:val="Heading1"/>
      </w:pPr>
      <w:bookmarkStart w:id="4" w:name="O_1119599"/>
      <w:bookmarkEnd w:id="4"/>
      <w:r w:rsidRPr="004B1079">
        <w:t>Elements and Perf</w:t>
      </w:r>
      <w:r w:rsidRPr="004B1079">
        <w:t>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4B10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79" w:rsidP="004B1079">
            <w:pPr>
              <w:pStyle w:val="BodyText"/>
            </w:pPr>
            <w:r w:rsidRPr="004B1079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79">
            <w:pPr>
              <w:pStyle w:val="BodyText"/>
              <w:rPr>
                <w:lang w:val="en-NZ"/>
              </w:rPr>
            </w:pPr>
            <w:r w:rsidRPr="004B1079">
              <w:rPr>
                <w:rStyle w:val="SpecialBold"/>
              </w:rPr>
              <w:t>PERFORMANCE CRITERIA</w:t>
            </w:r>
          </w:p>
        </w:tc>
      </w:tr>
      <w:tr w:rsidTr="004B10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79" w:rsidP="004B1079">
            <w:pPr>
              <w:pStyle w:val="BodyText"/>
            </w:pPr>
            <w:r w:rsidRPr="004B1079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79">
            <w:pPr>
              <w:pStyle w:val="BodyText"/>
              <w:rPr>
                <w:lang w:val="en-NZ"/>
              </w:rPr>
            </w:pPr>
            <w:r w:rsidRPr="004B10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10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79">
            <w:pPr>
              <w:pStyle w:val="List"/>
              <w:rPr>
                <w:lang w:val="en-NZ"/>
              </w:rPr>
            </w:pPr>
            <w:r w:rsidRPr="004B1079">
              <w:t>1. Research workforce requirements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79" w:rsidP="004B1079">
            <w:pPr>
              <w:pStyle w:val="List"/>
            </w:pPr>
            <w:r w:rsidRPr="004B1079">
              <w:t>1.1 Review current data on staff turnover and demographics</w:t>
            </w:r>
          </w:p>
          <w:p w:rsidR="00000000" w:rsidRPr="004B1079" w:rsidP="004B1079">
            <w:pPr>
              <w:pStyle w:val="List"/>
            </w:pPr>
            <w:r w:rsidRPr="004B1079">
              <w:t>1.2 Assess factors impacting workforce supply</w:t>
            </w:r>
          </w:p>
          <w:p w:rsidR="00000000" w:rsidP="004B1079">
            <w:pPr>
              <w:pStyle w:val="List"/>
              <w:rPr>
                <w:lang w:val="en-NZ"/>
              </w:rPr>
            </w:pPr>
            <w:r w:rsidRPr="004B1079">
              <w:t>1.3 Establish organisation’s requirements for a skilled and diverse workforce</w:t>
            </w:r>
          </w:p>
        </w:tc>
      </w:tr>
      <w:tr w:rsidTr="004B10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79">
            <w:pPr>
              <w:pStyle w:val="List"/>
              <w:rPr>
                <w:lang w:val="en-NZ"/>
              </w:rPr>
            </w:pPr>
            <w:r w:rsidRPr="004B1079">
              <w:t xml:space="preserve">2. Coordinate workforce objectives and strategies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79" w:rsidP="004B1079">
            <w:pPr>
              <w:pStyle w:val="List"/>
            </w:pPr>
            <w:r w:rsidRPr="004B1079">
              <w:t xml:space="preserve">2.1 Consult relevant stakeholders on organisational strategy and establish aligned objectives for modification or retention of the workforce </w:t>
            </w:r>
          </w:p>
          <w:p w:rsidR="00000000" w:rsidRPr="004B1079" w:rsidP="004B1079">
            <w:pPr>
              <w:pStyle w:val="List"/>
            </w:pPr>
            <w:r w:rsidRPr="004B1079">
              <w:t xml:space="preserve">2.2 Confirm objectives for workforce diversity and cross-cultural management with relevant stakeholders </w:t>
            </w:r>
          </w:p>
          <w:p w:rsidR="00000000" w:rsidRPr="004B1079" w:rsidP="004B1079">
            <w:pPr>
              <w:pStyle w:val="List"/>
            </w:pPr>
            <w:r w:rsidRPr="004B1079">
              <w:t>2.3 Assis</w:t>
            </w:r>
            <w:r w:rsidRPr="004B1079">
              <w:t xml:space="preserve">t determination of strategies to address high staff turnover </w:t>
            </w:r>
          </w:p>
          <w:p w:rsidR="00000000" w:rsidRPr="004B1079" w:rsidP="004B1079">
            <w:pPr>
              <w:pStyle w:val="List"/>
            </w:pPr>
            <w:r w:rsidRPr="004B1079">
              <w:t xml:space="preserve">2.4 Assist determination of objectives to retain relevant skilled </w:t>
            </w:r>
            <w:r w:rsidRPr="004B1079">
              <w:t>labour</w:t>
            </w:r>
          </w:p>
          <w:p w:rsidR="00000000" w:rsidRPr="004B1079" w:rsidP="004B1079">
            <w:pPr>
              <w:pStyle w:val="List"/>
            </w:pPr>
            <w:r w:rsidRPr="004B1079">
              <w:t>2.5 Assist determination of strategies to source skilled labour</w:t>
            </w:r>
          </w:p>
          <w:p w:rsidR="00000000" w:rsidRPr="004B1079" w:rsidP="004B1079">
            <w:pPr>
              <w:pStyle w:val="List"/>
            </w:pPr>
            <w:r w:rsidRPr="004B1079">
              <w:t>2.6 Communicate plan objectives to relevant stakeholders</w:t>
            </w:r>
          </w:p>
          <w:p w:rsidR="00000000" w:rsidP="004B1079">
            <w:pPr>
              <w:pStyle w:val="List"/>
              <w:rPr>
                <w:lang w:val="en-NZ"/>
              </w:rPr>
            </w:pPr>
            <w:r w:rsidRPr="004B1079">
              <w:t>2.7 Obtain agreement and endorsement for objectives and establish targets</w:t>
            </w:r>
          </w:p>
        </w:tc>
      </w:tr>
      <w:tr w:rsidTr="004B10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79">
            <w:pPr>
              <w:pStyle w:val="List"/>
              <w:rPr>
                <w:lang w:val="en-NZ"/>
              </w:rPr>
            </w:pPr>
            <w:r w:rsidRPr="004B1079">
              <w:t xml:space="preserve">3. Coordinate implementation of initiatives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79" w:rsidP="004B1079">
            <w:pPr>
              <w:pStyle w:val="List"/>
            </w:pPr>
            <w:r w:rsidRPr="004B1079">
              <w:t xml:space="preserve">3.1 Support implementation of agreed objectives for recruitment, training, redeployment and redundancy </w:t>
            </w:r>
          </w:p>
          <w:p w:rsidR="00000000" w:rsidRPr="004B1079" w:rsidP="004B1079">
            <w:pPr>
              <w:pStyle w:val="List"/>
            </w:pPr>
            <w:r w:rsidRPr="004B1079">
              <w:t>3.2 Identify strategies to assis</w:t>
            </w:r>
            <w:r w:rsidRPr="004B1079">
              <w:t>t workforce to deal with organisational change and coordinate implementation</w:t>
            </w:r>
          </w:p>
          <w:p w:rsidR="00000000" w:rsidRPr="004B1079" w:rsidP="004B1079">
            <w:pPr>
              <w:pStyle w:val="List"/>
            </w:pPr>
            <w:r w:rsidRPr="004B1079">
              <w:t>3.3 Identify strategies to assist in meeting the organisation’s workforce diversity goals and coordinate implementation</w:t>
            </w:r>
          </w:p>
          <w:p w:rsidR="00000000" w:rsidP="004B1079">
            <w:pPr>
              <w:pStyle w:val="List"/>
              <w:rPr>
                <w:lang w:val="en-NZ"/>
              </w:rPr>
            </w:pPr>
            <w:r w:rsidRPr="004B1079">
              <w:t>3.4 Coordinate implementation of succession planning system</w:t>
            </w:r>
            <w:r w:rsidRPr="004B1079">
              <w:t xml:space="preserve"> and ensure workers are developed and retained</w:t>
            </w:r>
          </w:p>
        </w:tc>
      </w:tr>
      <w:tr w:rsidTr="004B10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79">
            <w:pPr>
              <w:pStyle w:val="List"/>
              <w:rPr>
                <w:lang w:val="en-NZ"/>
              </w:rPr>
            </w:pPr>
            <w:r w:rsidRPr="004B1079">
              <w:t>4. Monitor and evaluate workforce trends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79" w:rsidP="004B1079">
            <w:pPr>
              <w:pStyle w:val="List"/>
            </w:pPr>
            <w:r w:rsidRPr="004B1079">
              <w:t>4.1 Review workforce plan against patterns in existing employee and workforce changes</w:t>
            </w:r>
          </w:p>
          <w:p w:rsidR="00000000" w:rsidRPr="004B1079" w:rsidP="004B1079">
            <w:pPr>
              <w:pStyle w:val="List"/>
            </w:pPr>
            <w:r w:rsidRPr="004B1079">
              <w:t>4.2 Monitor labour supply trends for areas of over and under supply in the extern</w:t>
            </w:r>
            <w:r w:rsidRPr="004B1079">
              <w:t>al environment</w:t>
            </w:r>
          </w:p>
          <w:p w:rsidR="00000000" w:rsidRPr="004B1079" w:rsidP="004B1079">
            <w:pPr>
              <w:pStyle w:val="List"/>
            </w:pPr>
            <w:r w:rsidRPr="004B1079">
              <w:t>4.3 Monitor effects of labour trends on the demand for labour within own organisation</w:t>
            </w:r>
          </w:p>
          <w:p w:rsidR="00000000" w:rsidRPr="004B1079" w:rsidP="004B1079">
            <w:pPr>
              <w:pStyle w:val="List"/>
            </w:pPr>
            <w:r w:rsidRPr="004B1079">
              <w:t>4.4 Coordinate survey of organisational climate and collect worker satisfaction results</w:t>
            </w:r>
          </w:p>
          <w:p w:rsidR="00000000" w:rsidRPr="004B1079" w:rsidP="004B1079">
            <w:pPr>
              <w:pStyle w:val="List"/>
            </w:pPr>
            <w:r w:rsidRPr="004B1079">
              <w:t>4.5 Consult with relevant stakeholders and refine objectives and st</w:t>
            </w:r>
            <w:r w:rsidRPr="004B1079">
              <w:t>rategies in response to internal and external changes</w:t>
            </w:r>
          </w:p>
          <w:p w:rsidR="00000000" w:rsidRPr="004B1079" w:rsidP="004B1079">
            <w:pPr>
              <w:pStyle w:val="List"/>
            </w:pPr>
            <w:r w:rsidRPr="004B1079">
              <w:t>4.6 Monitor government policy on labour demand and supply</w:t>
            </w:r>
          </w:p>
          <w:p w:rsidR="00000000" w:rsidRPr="004B1079" w:rsidP="004B1079">
            <w:pPr>
              <w:pStyle w:val="List"/>
            </w:pPr>
            <w:r w:rsidRPr="004B1079">
              <w:t>4.7 Evaluate effectiveness of change processes against agreed objectives</w:t>
            </w:r>
          </w:p>
        </w:tc>
      </w:tr>
    </w:tbl>
    <w:p w:rsidR="00000000" w:rsidRPr="004B1079" w:rsidP="004B1079">
      <w:pPr>
        <w:pStyle w:val="List"/>
      </w:pPr>
    </w:p>
    <w:p w:rsidR="00000000" w:rsidRPr="004B1079" w:rsidP="004B1079">
      <w:pPr>
        <w:pStyle w:val="AllowPageBreak"/>
      </w:pPr>
    </w:p>
    <w:p w:rsidR="00000000" w:rsidRPr="004B1079" w:rsidP="004B1079">
      <w:pPr>
        <w:pStyle w:val="Heading1"/>
      </w:pPr>
      <w:bookmarkStart w:id="5" w:name="O_1119598"/>
      <w:bookmarkEnd w:id="5"/>
      <w:r w:rsidRPr="004B1079">
        <w:t>Foundation Skills</w:t>
      </w:r>
    </w:p>
    <w:p w:rsidR="00000000" w:rsidRPr="00C8320C" w:rsidP="00C8320C">
      <w:pPr>
        <w:pStyle w:val="BodyText"/>
        <w:rPr>
          <w:i/>
        </w:rPr>
      </w:pPr>
      <w:r w:rsidRPr="00C8320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3"/>
        <w:gridCol w:w="7465"/>
      </w:tblGrid>
      <w:tr w:rsidTr="004B10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79" w:rsidP="004B1079">
            <w:pPr>
              <w:pStyle w:val="BodyText"/>
            </w:pPr>
            <w:r w:rsidRPr="004B1079">
              <w:rPr>
                <w:rStyle w:val="SpecialBold"/>
              </w:rPr>
              <w:t>SKILL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79">
            <w:pPr>
              <w:pStyle w:val="BodyText"/>
              <w:rPr>
                <w:lang w:val="en-NZ"/>
              </w:rPr>
            </w:pPr>
            <w:r w:rsidRPr="004B1079">
              <w:rPr>
                <w:rStyle w:val="SpecialBold"/>
              </w:rPr>
              <w:t>DESCRIPTION</w:t>
            </w:r>
          </w:p>
        </w:tc>
      </w:tr>
      <w:tr w:rsidTr="004B10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79">
            <w:pPr>
              <w:pStyle w:val="BodyText"/>
              <w:rPr>
                <w:lang w:val="en-NZ"/>
              </w:rPr>
            </w:pPr>
            <w:r w:rsidRPr="004B1079">
              <w:t>Reading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79">
            <w:pPr>
              <w:pStyle w:val="ListBullet"/>
              <w:rPr>
                <w:lang w:val="en-NZ"/>
              </w:rPr>
            </w:pPr>
            <w:r w:rsidRPr="004B1079">
              <w:t xml:space="preserve">Interprets and critically analyses organisational strategy and data </w:t>
            </w:r>
            <w:r w:rsidRPr="004B1079">
              <w:t xml:space="preserve">on staff turnover and demographics </w:t>
            </w:r>
          </w:p>
        </w:tc>
      </w:tr>
      <w:tr w:rsidTr="004B10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79">
            <w:pPr>
              <w:pStyle w:val="BodyText"/>
              <w:rPr>
                <w:lang w:val="en-NZ"/>
              </w:rPr>
            </w:pPr>
            <w:r w:rsidRPr="004B1079">
              <w:t>Writing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79">
            <w:pPr>
              <w:pStyle w:val="ListBullet"/>
              <w:rPr>
                <w:lang w:val="en-NZ"/>
              </w:rPr>
            </w:pPr>
            <w:r w:rsidRPr="004B1079">
              <w:t>Uses broad vocabulary, grammatical structure and conventions appropriate to audience and context to develop strategies, plans or reports</w:t>
            </w:r>
          </w:p>
        </w:tc>
      </w:tr>
      <w:tr w:rsidTr="004B10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79">
            <w:pPr>
              <w:pStyle w:val="BodyText"/>
              <w:rPr>
                <w:lang w:val="en-NZ"/>
              </w:rPr>
            </w:pPr>
            <w:r w:rsidRPr="004B1079">
              <w:t xml:space="preserve">Oral </w:t>
            </w:r>
            <w:r w:rsidRPr="004B1079">
              <w:t>communication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79">
            <w:pPr>
              <w:pStyle w:val="ListBullet"/>
              <w:rPr>
                <w:lang w:val="en-NZ"/>
              </w:rPr>
            </w:pPr>
            <w:r w:rsidRPr="004B1079">
              <w:t xml:space="preserve">Conveys information using language, format and style appropriate to a </w:t>
            </w:r>
            <w:r w:rsidRPr="004B1079">
              <w:t>specific audience</w:t>
            </w:r>
          </w:p>
        </w:tc>
      </w:tr>
      <w:tr w:rsidTr="004B10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79">
            <w:pPr>
              <w:pStyle w:val="BodyText"/>
              <w:rPr>
                <w:lang w:val="en-NZ"/>
              </w:rPr>
            </w:pPr>
            <w:r w:rsidRPr="004B1079">
              <w:t>Numeracy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79">
            <w:pPr>
              <w:pStyle w:val="ListBullet"/>
              <w:rPr>
                <w:lang w:val="en-NZ"/>
              </w:rPr>
            </w:pPr>
            <w:r w:rsidRPr="004B1079">
              <w:t>Extracts and applies mathematical information and problem-solving strategies when monitoring labour trends and surveying organisational climate</w:t>
            </w:r>
          </w:p>
        </w:tc>
      </w:tr>
      <w:tr w:rsidTr="004B10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79">
            <w:pPr>
              <w:pStyle w:val="BodyText"/>
              <w:rPr>
                <w:lang w:val="en-NZ"/>
              </w:rPr>
            </w:pPr>
            <w:r w:rsidRPr="004B1079">
              <w:t>Initiative a</w:t>
            </w:r>
            <w:r w:rsidRPr="004B1079">
              <w:t xml:space="preserve">nd enterprise 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79" w:rsidP="004B1079">
            <w:pPr>
              <w:pStyle w:val="ListBullet"/>
            </w:pPr>
            <w:r w:rsidRPr="004B1079">
              <w:t>Understands and interprets organisational goals to develop processes, objectives or strategies relevant to own role requirements</w:t>
            </w:r>
          </w:p>
          <w:p w:rsidR="00000000" w:rsidP="004B1079">
            <w:pPr>
              <w:pStyle w:val="ListBullet"/>
              <w:rPr>
                <w:lang w:val="en-NZ"/>
              </w:rPr>
            </w:pPr>
            <w:r w:rsidRPr="004B1079">
              <w:t>Selects and implements appropriate communication protocols to liaise with stakeholders in a range of work conte</w:t>
            </w:r>
            <w:r w:rsidRPr="004B1079">
              <w:t>xts</w:t>
            </w:r>
          </w:p>
        </w:tc>
      </w:tr>
      <w:tr w:rsidTr="004B10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79">
            <w:pPr>
              <w:pStyle w:val="BodyText"/>
              <w:rPr>
                <w:lang w:val="en-NZ"/>
              </w:rPr>
            </w:pPr>
            <w:r w:rsidRPr="004B1079">
              <w:t>Self-management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79" w:rsidP="004B1079">
            <w:pPr>
              <w:pStyle w:val="ListBullet"/>
            </w:pPr>
            <w:r w:rsidRPr="004B1079">
              <w:t>Sequences and schedules complex activities, monitors implementation and manages relevant communication when researching requirements and developing workforce objectives and strategies</w:t>
            </w:r>
          </w:p>
          <w:p w:rsidR="00000000" w:rsidP="004B1079">
            <w:pPr>
              <w:pStyle w:val="ListBullet"/>
              <w:rPr>
                <w:lang w:val="en-NZ"/>
              </w:rPr>
            </w:pPr>
            <w:r w:rsidRPr="004B1079">
              <w:t xml:space="preserve">Uses a range of digital tools to collect data, and to extract, organise and share information </w:t>
            </w:r>
          </w:p>
        </w:tc>
      </w:tr>
      <w:tr w:rsidTr="004B10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79">
            <w:pPr>
              <w:pStyle w:val="BodyText"/>
              <w:rPr>
                <w:lang w:val="en-NZ"/>
              </w:rPr>
            </w:pPr>
            <w:r w:rsidRPr="004B1079">
              <w:t>Problem solving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79" w:rsidP="004B1079">
            <w:pPr>
              <w:pStyle w:val="ListBullet"/>
            </w:pPr>
            <w:r w:rsidRPr="004B1079">
              <w:t>Anticipates potential problems and uses analytical or lateral thinking processes to formulate contingency plans</w:t>
            </w:r>
          </w:p>
          <w:p w:rsidR="00000000" w:rsidRPr="004B1079" w:rsidP="004B1079">
            <w:pPr>
              <w:pStyle w:val="ListBullet"/>
            </w:pPr>
            <w:r w:rsidRPr="004B1079">
              <w:t>Makes a range of critical and n</w:t>
            </w:r>
            <w:r w:rsidRPr="004B1079">
              <w:t xml:space="preserve">on-critical decisions in relatively complex situations, taking a range of constraints into account when assessing factors affecting workforce supply </w:t>
            </w:r>
          </w:p>
        </w:tc>
      </w:tr>
    </w:tbl>
    <w:p w:rsidR="00000000" w:rsidRPr="004B1079" w:rsidP="004B1079">
      <w:pPr>
        <w:pStyle w:val="BodyText"/>
      </w:pPr>
    </w:p>
    <w:p w:rsidR="00000000" w:rsidRPr="004B1079" w:rsidP="004B1079">
      <w:pPr>
        <w:pStyle w:val="AllowPageBreak"/>
      </w:pPr>
    </w:p>
    <w:p w:rsidR="00000000" w:rsidRPr="004B1079" w:rsidP="004B1079">
      <w:pPr>
        <w:pStyle w:val="Heading1"/>
      </w:pPr>
      <w:bookmarkStart w:id="6" w:name="O_1119597"/>
      <w:bookmarkEnd w:id="6"/>
      <w:r w:rsidRPr="004B1079">
        <w:t>Unit Mapping Information</w:t>
      </w:r>
    </w:p>
    <w:p w:rsidR="00000000" w:rsidRPr="004B1079" w:rsidP="00C8320C">
      <w:pPr>
        <w:pStyle w:val="BodyText"/>
      </w:pPr>
      <w:r w:rsidRPr="004B1079">
        <w:t>Supersedes and is equivalent to BSBHRM513 Manage workforce p</w:t>
      </w:r>
      <w:r w:rsidRPr="004B1079">
        <w:t xml:space="preserve">lanning. </w:t>
      </w:r>
    </w:p>
    <w:p w:rsidR="00000000" w:rsidRPr="004B1079" w:rsidP="004B1079">
      <w:pPr>
        <w:pStyle w:val="Heading1"/>
      </w:pPr>
      <w:bookmarkStart w:id="7" w:name="O_1119590"/>
      <w:bookmarkEnd w:id="7"/>
      <w:r w:rsidRPr="004B1079">
        <w:t>Links</w:t>
      </w:r>
    </w:p>
    <w:p w:rsidR="00000000" w:rsidRPr="004B1079" w:rsidP="00C8320C">
      <w:pPr>
        <w:pStyle w:val="BodyText"/>
      </w:pPr>
      <w:r w:rsidRPr="004B107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7374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B1079" w:rsidP="00C8320C">
      <w:pPr>
        <w:pStyle w:val="BodyText"/>
        <w:sectPr w:rsidSect="004B10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1079" w:rsidP="004B1079">
      <w:pPr>
        <w:pStyle w:val="SuperHeading"/>
      </w:pPr>
      <w:r w:rsidRPr="004B1079">
        <w:t xml:space="preserve">Assessment </w:t>
      </w:r>
      <w:r w:rsidRPr="004B1079">
        <w:t>Requirements for BSBHRM524 Coordinate workforce plan implementation</w:t>
      </w:r>
    </w:p>
    <w:p w:rsidR="00000000" w:rsidRPr="004B1079" w:rsidP="004B1079">
      <w:pPr>
        <w:pStyle w:val="Heading1"/>
      </w:pPr>
      <w:bookmarkStart w:id="8" w:name="O_1119592"/>
      <w:bookmarkEnd w:id="8"/>
      <w:r w:rsidRPr="004B107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B107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79" w:rsidP="004B1079">
            <w:pPr>
              <w:pStyle w:val="BodyText"/>
            </w:pPr>
            <w:r w:rsidRPr="004B1079">
              <w:rPr>
                <w:rStyle w:val="SpecialBold"/>
              </w:rPr>
              <w:t>Release</w:t>
            </w:r>
            <w:r w:rsidRPr="004B107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79">
            <w:pPr>
              <w:pStyle w:val="BodyText"/>
              <w:rPr>
                <w:lang w:val="en-NZ"/>
              </w:rPr>
            </w:pPr>
            <w:r w:rsidRPr="004B1079">
              <w:rPr>
                <w:rStyle w:val="SpecialBold"/>
              </w:rPr>
              <w:t>Comments</w:t>
            </w:r>
            <w:r w:rsidRPr="004B1079">
              <w:t> </w:t>
            </w:r>
          </w:p>
        </w:tc>
      </w:tr>
      <w:tr w:rsidTr="004B107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79">
            <w:pPr>
              <w:pStyle w:val="BodyText"/>
              <w:rPr>
                <w:lang w:val="en-NZ"/>
              </w:rPr>
            </w:pPr>
            <w:r w:rsidRPr="004B107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79" w:rsidP="004B1079">
            <w:pPr>
              <w:pStyle w:val="BodyText"/>
            </w:pPr>
            <w:r w:rsidRPr="004B1079">
              <w:t>This version first released with BSB Business Services Training Package Version 7.0.</w:t>
            </w:r>
          </w:p>
        </w:tc>
      </w:tr>
    </w:tbl>
    <w:p w:rsidR="00000000" w:rsidRPr="004B1079" w:rsidP="004B1079">
      <w:pPr>
        <w:pStyle w:val="BodyText"/>
      </w:pPr>
    </w:p>
    <w:p w:rsidR="00000000" w:rsidRPr="004B1079" w:rsidP="004B1079">
      <w:pPr>
        <w:pStyle w:val="AllowPageBreak"/>
      </w:pPr>
    </w:p>
    <w:p w:rsidR="00000000" w:rsidRPr="004B1079" w:rsidP="004B1079">
      <w:pPr>
        <w:pStyle w:val="Heading1"/>
      </w:pPr>
      <w:bookmarkStart w:id="9" w:name="O_1119595"/>
      <w:bookmarkEnd w:id="9"/>
      <w:r w:rsidRPr="004B1079">
        <w:t>Performance Evidence</w:t>
      </w:r>
    </w:p>
    <w:p w:rsidR="00000000" w:rsidRPr="004B1079" w:rsidP="00C8320C">
      <w:pPr>
        <w:pStyle w:val="BodyText"/>
      </w:pPr>
      <w:r w:rsidRPr="004B1079">
        <w:t>The candidate must demonstrate the ability to complete the tasks outlined in the elements, performance criteria and foundation skills of this unit, including evidence of the ability to:</w:t>
      </w:r>
    </w:p>
    <w:p w:rsidR="00000000" w:rsidRPr="004B1079" w:rsidP="004B1079">
      <w:pPr>
        <w:pStyle w:val="ListBullet"/>
      </w:pPr>
      <w:r w:rsidRPr="004B1079">
        <w:t>coordinate the implementation of a workforce pla</w:t>
      </w:r>
      <w:r w:rsidRPr="004B1079">
        <w:t>n in at least one work area.</w:t>
      </w:r>
    </w:p>
    <w:p w:rsidR="00000000" w:rsidRPr="004B1079" w:rsidP="00C8320C">
      <w:pPr>
        <w:pStyle w:val="BodyText"/>
      </w:pPr>
      <w:r w:rsidRPr="004B1079">
        <w:t xml:space="preserve">In the course of the above, the candidate must: </w:t>
      </w:r>
    </w:p>
    <w:p w:rsidR="00000000" w:rsidRPr="004B1079" w:rsidP="004B1079">
      <w:pPr>
        <w:pStyle w:val="ListBullet"/>
      </w:pPr>
      <w:r w:rsidRPr="004B1079">
        <w:t>review relevant trends and supply and demand factors that will impact on organisation’s workforce</w:t>
      </w:r>
    </w:p>
    <w:p w:rsidR="00000000" w:rsidRPr="004B1079" w:rsidP="004B1079">
      <w:pPr>
        <w:pStyle w:val="ListBullet"/>
      </w:pPr>
      <w:r w:rsidRPr="004B1079">
        <w:t>review and interpret information from a range of internal and external sources, in order to identify:</w:t>
      </w:r>
    </w:p>
    <w:p w:rsidR="00000000" w:rsidRPr="004B1079" w:rsidP="004B1079">
      <w:pPr>
        <w:pStyle w:val="ListBullet2"/>
      </w:pPr>
      <w:r w:rsidRPr="004B1079">
        <w:t>current staff turnover and demographics</w:t>
      </w:r>
    </w:p>
    <w:p w:rsidR="00000000" w:rsidRPr="004B1079" w:rsidP="004B1079">
      <w:pPr>
        <w:pStyle w:val="ListBullet2"/>
      </w:pPr>
      <w:r w:rsidRPr="004B1079">
        <w:t>labour supply trends factors that may affect workforce supply</w:t>
      </w:r>
    </w:p>
    <w:p w:rsidR="00000000" w:rsidRPr="004B1079" w:rsidP="004B1079">
      <w:pPr>
        <w:pStyle w:val="ListBullet2"/>
      </w:pPr>
      <w:r w:rsidRPr="004B1079">
        <w:t>organisation’s workforce requirements objectives an</w:t>
      </w:r>
      <w:r w:rsidRPr="004B1079">
        <w:t>d strategies.</w:t>
      </w:r>
    </w:p>
    <w:p w:rsidR="00000000" w:rsidRPr="004B1079" w:rsidP="004B1079">
      <w:pPr>
        <w:pStyle w:val="AllowPageBreak"/>
      </w:pPr>
    </w:p>
    <w:p w:rsidR="00000000" w:rsidRPr="004B1079" w:rsidP="004B1079">
      <w:pPr>
        <w:pStyle w:val="Heading1"/>
      </w:pPr>
      <w:bookmarkStart w:id="10" w:name="O_1119594"/>
      <w:bookmarkEnd w:id="10"/>
      <w:r w:rsidRPr="004B1079">
        <w:t>Knowledge Evidence</w:t>
      </w:r>
    </w:p>
    <w:p w:rsidR="00000000" w:rsidRPr="004B1079" w:rsidP="00C8320C">
      <w:pPr>
        <w:pStyle w:val="BodyText"/>
      </w:pPr>
      <w:r w:rsidRPr="004B1079">
        <w:t>The candidate must be able to demonstrate knowledge to complete the tasks outlined in the elements, performance criteria and foundation skills of this unit, including knowledge of:</w:t>
      </w:r>
    </w:p>
    <w:p w:rsidR="00000000" w:rsidRPr="004B1079" w:rsidP="004B1079">
      <w:pPr>
        <w:pStyle w:val="ListBullet"/>
      </w:pPr>
      <w:r w:rsidRPr="004B1079">
        <w:t>key features of extern</w:t>
      </w:r>
      <w:r w:rsidRPr="004B1079">
        <w:t>al labour supply relevant to the specific industry or skill requirements of the organisation</w:t>
      </w:r>
    </w:p>
    <w:p w:rsidR="00000000" w:rsidRPr="004B1079" w:rsidP="004B1079">
      <w:pPr>
        <w:pStyle w:val="ListBullet"/>
      </w:pPr>
      <w:r w:rsidRPr="004B1079">
        <w:t>key features of industrial relations relevant to the specific industry</w:t>
      </w:r>
    </w:p>
    <w:p w:rsidR="00000000" w:rsidRPr="004B1079" w:rsidP="004B1079">
      <w:pPr>
        <w:pStyle w:val="ListBullet"/>
      </w:pPr>
      <w:r w:rsidRPr="004B1079">
        <w:t>labour force analysis and forecasting techniques</w:t>
      </w:r>
    </w:p>
    <w:p w:rsidR="00000000" w:rsidRPr="004B1079" w:rsidP="004B1079">
      <w:pPr>
        <w:pStyle w:val="ListBullet"/>
      </w:pPr>
      <w:r w:rsidRPr="004B1079">
        <w:t>common programs that ensure workplace is an employer of choice</w:t>
      </w:r>
    </w:p>
    <w:p w:rsidR="00000000" w:rsidRPr="004B1079" w:rsidP="004B1079">
      <w:pPr>
        <w:pStyle w:val="ListBullet"/>
      </w:pPr>
      <w:r w:rsidRPr="004B1079">
        <w:t xml:space="preserve">key aspects of: </w:t>
      </w:r>
    </w:p>
    <w:p w:rsidR="00000000" w:rsidRPr="004B1079" w:rsidP="004B1079">
      <w:pPr>
        <w:pStyle w:val="ListBullet2"/>
      </w:pPr>
      <w:r w:rsidRPr="004B1079">
        <w:t xml:space="preserve">staff turnover and demographics factors </w:t>
      </w:r>
    </w:p>
    <w:p w:rsidR="00000000" w:rsidRPr="004B1079" w:rsidP="004B1079">
      <w:pPr>
        <w:pStyle w:val="ListBullet2"/>
      </w:pPr>
      <w:r w:rsidRPr="004B1079">
        <w:t xml:space="preserve">sources of skilled labour </w:t>
      </w:r>
    </w:p>
    <w:p w:rsidR="00000000" w:rsidRPr="004B1079" w:rsidP="004B1079">
      <w:pPr>
        <w:pStyle w:val="ListBullet2"/>
      </w:pPr>
      <w:r w:rsidRPr="004B1079">
        <w:t xml:space="preserve">contingency plans </w:t>
      </w:r>
    </w:p>
    <w:p w:rsidR="00000000" w:rsidRPr="004B1079" w:rsidP="004B1079">
      <w:pPr>
        <w:pStyle w:val="ListBullet2"/>
      </w:pPr>
      <w:r w:rsidRPr="004B1079">
        <w:t>strategies for recruitment, training, redeployment and redundancy</w:t>
      </w:r>
    </w:p>
    <w:p w:rsidR="00000000" w:rsidRPr="004B1079" w:rsidP="004B1079">
      <w:pPr>
        <w:pStyle w:val="ListBullet2"/>
      </w:pPr>
      <w:r w:rsidRPr="004B1079">
        <w:t>strategies to assist i</w:t>
      </w:r>
      <w:r w:rsidRPr="004B1079">
        <w:t>n meeting the organisation’s workforce diversity goals</w:t>
      </w:r>
    </w:p>
    <w:p w:rsidR="00000000" w:rsidRPr="004B1079" w:rsidP="004B1079">
      <w:pPr>
        <w:pStyle w:val="ListBullet"/>
      </w:pPr>
      <w:r w:rsidRPr="004B1079">
        <w:t>format and content of workforce plan according to organisational procedures.</w:t>
      </w:r>
    </w:p>
    <w:p w:rsidR="00000000" w:rsidRPr="004B1079" w:rsidP="004B1079">
      <w:pPr>
        <w:pStyle w:val="AllowPageBreak"/>
      </w:pPr>
    </w:p>
    <w:p w:rsidR="00000000" w:rsidRPr="004B1079" w:rsidP="004B1079">
      <w:pPr>
        <w:pStyle w:val="Heading1"/>
      </w:pPr>
      <w:bookmarkStart w:id="11" w:name="O_1119593"/>
      <w:bookmarkEnd w:id="11"/>
      <w:r w:rsidRPr="004B1079">
        <w:t>Assessment Conditions</w:t>
      </w:r>
    </w:p>
    <w:p w:rsidR="00000000" w:rsidRPr="004B1079" w:rsidP="00C8320C">
      <w:pPr>
        <w:pStyle w:val="BodyText"/>
      </w:pPr>
      <w:r w:rsidRPr="004B1079">
        <w:t>Skills in this unit must be demonstrated in a workplace or simulated environment w</w:t>
      </w:r>
      <w:r w:rsidRPr="004B1079">
        <w:t xml:space="preserve">here the conditions are typical of those in a working environment in this industry. </w:t>
      </w:r>
    </w:p>
    <w:p w:rsidR="00000000" w:rsidRPr="004B1079" w:rsidP="00C8320C">
      <w:pPr>
        <w:pStyle w:val="BodyText"/>
      </w:pPr>
      <w:r w:rsidRPr="004B1079">
        <w:t>This includes access to:</w:t>
      </w:r>
    </w:p>
    <w:p w:rsidR="00000000" w:rsidRPr="004B1079" w:rsidP="004B1079">
      <w:pPr>
        <w:pStyle w:val="ListBullet"/>
      </w:pPr>
      <w:r w:rsidRPr="004B1079">
        <w:t>workplace documentation and resources relevant to performance evidence</w:t>
      </w:r>
    </w:p>
    <w:p w:rsidR="00000000" w:rsidRPr="004B1079" w:rsidP="004B1079">
      <w:pPr>
        <w:pStyle w:val="ListBullet"/>
      </w:pPr>
      <w:r w:rsidRPr="004B1079">
        <w:t>organisational strategic and operational plans</w:t>
      </w:r>
    </w:p>
    <w:p w:rsidR="00000000" w:rsidRPr="004B1079" w:rsidP="004B1079">
      <w:pPr>
        <w:pStyle w:val="ListBullet"/>
      </w:pPr>
      <w:r w:rsidRPr="004B1079">
        <w:t>relevant organisational policies and procedures.</w:t>
      </w:r>
    </w:p>
    <w:p w:rsidR="00000000" w:rsidRPr="004B1079" w:rsidP="004B1079">
      <w:pPr>
        <w:pStyle w:val="BodyText"/>
      </w:pPr>
    </w:p>
    <w:p w:rsidR="00000000" w:rsidRPr="004B1079" w:rsidP="00C8320C">
      <w:pPr>
        <w:pStyle w:val="BodyText"/>
      </w:pPr>
      <w:r w:rsidRPr="004B1079">
        <w:t>Assessors of this unit must satisfy the requirements for assessors in applicable vocational education and training legislation, frameworks and/or standards.</w:t>
      </w:r>
    </w:p>
    <w:p w:rsidR="00000000" w:rsidRPr="004B1079" w:rsidP="004B1079">
      <w:pPr>
        <w:pStyle w:val="Heading1"/>
      </w:pPr>
      <w:bookmarkStart w:id="12" w:name="O_1119591"/>
      <w:bookmarkEnd w:id="12"/>
      <w:r w:rsidRPr="004B1079">
        <w:t>Links</w:t>
      </w:r>
    </w:p>
    <w:p w:rsidR="00000000" w:rsidRPr="004B1079" w:rsidP="00C8320C">
      <w:pPr>
        <w:pStyle w:val="BodyText"/>
      </w:pPr>
      <w:r w:rsidRPr="004B1079">
        <w:t>Companion Volume Impleme</w:t>
      </w:r>
      <w:r w:rsidRPr="004B1079">
        <w:t xml:space="preserve">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7374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B1079" w:rsidP="004B1079"/>
    <w:sectPr w:rsidSect="004B10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0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079" w:rsidRPr="00C8320C" w:rsidP="00C832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0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20C" w:rsidP="004B10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8320C" w:rsidP="004B10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8320C" w:rsidP="004B10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079" w:rsidP="004B10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320C">
      <w:t>Approved</w:t>
    </w:r>
    <w:r w:rsidR="00C832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320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320C">
      <w:rPr>
        <w:noProof/>
      </w:rPr>
      <w:t>5</w:t>
    </w:r>
    <w:r>
      <w:rPr>
        <w:noProof/>
      </w:rPr>
      <w:fldChar w:fldCharType="end"/>
    </w:r>
  </w:p>
  <w:p w:rsidR="004B1079" w:rsidP="004B10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32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320C">
      <w:t>Future Skills Organisation</w:t>
    </w:r>
    <w:r w:rsidR="00C8320C">
      <w:fldChar w:fldCharType="end"/>
    </w:r>
  </w:p>
  <w:p w:rsidR="004B1079" w:rsidP="004B10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0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2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1079" w:rsidRPr="00C8320C" w:rsidP="00C832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0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20C" w:rsidRPr="002D2AF8" w:rsidP="004B10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BSBHRM524 Coordinate workforce plan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320C" w:rsidP="004B10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079" w:rsidRPr="002D2AF8" w:rsidP="004B10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320C">
      <w:t>BSBHRM524 Coordinate workforce plan implementation</w:t>
    </w:r>
    <w:r w:rsidR="00C832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320C">
      <w:rPr>
        <w:noProof/>
      </w:rPr>
      <w:t>2 March 2025</w:t>
    </w:r>
    <w:r>
      <w:fldChar w:fldCharType="end"/>
    </w:r>
  </w:p>
  <w:p w:rsidR="004B1079" w:rsidP="004B10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6452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CA81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84CB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0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10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10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10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10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10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10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10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10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10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10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1079"/>
  </w:style>
  <w:style w:type="character" w:customStyle="1" w:styleId="Heading1Char">
    <w:name w:val="Heading 1 Char"/>
    <w:basedOn w:val="DefaultParagraphFont"/>
    <w:link w:val="Heading1"/>
    <w:rsid w:val="004B10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10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10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10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10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1079"/>
    <w:rPr>
      <w:b/>
      <w:spacing w:val="0"/>
    </w:rPr>
  </w:style>
  <w:style w:type="paragraph" w:styleId="ListBullet2">
    <w:name w:val="List Bullet 2"/>
    <w:basedOn w:val="List2"/>
    <w:rsid w:val="004B10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1079"/>
    <w:rPr>
      <w:i/>
    </w:rPr>
  </w:style>
  <w:style w:type="paragraph" w:customStyle="1" w:styleId="SuperHeading">
    <w:name w:val="SuperHeading"/>
    <w:basedOn w:val="Normal"/>
    <w:rsid w:val="004B10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10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10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10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10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10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10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10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10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10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10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10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10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10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10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10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10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10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10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10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10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10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10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10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10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10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10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10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10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10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10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10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10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10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10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10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1079"/>
  </w:style>
  <w:style w:type="paragraph" w:styleId="TableofFigures">
    <w:name w:val="table of figures"/>
    <w:basedOn w:val="Normal"/>
    <w:next w:val="Normal"/>
    <w:semiHidden/>
    <w:rsid w:val="004B10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10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1079"/>
    <w:rPr>
      <w:rFonts w:ascii="Wingdings" w:hAnsi="Wingdings"/>
    </w:rPr>
  </w:style>
  <w:style w:type="paragraph" w:customStyle="1" w:styleId="TableHeading">
    <w:name w:val="Table Heading"/>
    <w:basedOn w:val="HeadingBase"/>
    <w:rsid w:val="004B10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1079"/>
    <w:rPr>
      <w:color w:val="0033CC"/>
      <w:u w:val="none"/>
    </w:rPr>
  </w:style>
  <w:style w:type="paragraph" w:customStyle="1" w:styleId="BodyTextRight">
    <w:name w:val="Body Text Right"/>
    <w:basedOn w:val="BodyText"/>
    <w:rsid w:val="004B10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10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10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10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10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10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1079"/>
    <w:rPr>
      <w:sz w:val="32"/>
    </w:rPr>
  </w:style>
  <w:style w:type="paragraph" w:customStyle="1" w:styleId="HeadingProcedure">
    <w:name w:val="Heading Procedure"/>
    <w:basedOn w:val="HeadingBase"/>
    <w:next w:val="Normal"/>
    <w:rsid w:val="004B10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1079"/>
    <w:pPr>
      <w:spacing w:before="60" w:after="60"/>
    </w:pPr>
  </w:style>
  <w:style w:type="paragraph" w:styleId="ListContinue">
    <w:name w:val="List Continue"/>
    <w:basedOn w:val="List"/>
    <w:rsid w:val="004B1079"/>
    <w:pPr>
      <w:ind w:firstLine="0"/>
    </w:pPr>
  </w:style>
  <w:style w:type="paragraph" w:customStyle="1" w:styleId="ListNote">
    <w:name w:val="List Note"/>
    <w:basedOn w:val="List"/>
    <w:rsid w:val="004B10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10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10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1079"/>
    <w:rPr>
      <w:rFonts w:ascii="Courier New" w:hAnsi="Courier New"/>
    </w:rPr>
  </w:style>
  <w:style w:type="paragraph" w:customStyle="1" w:styleId="NoteBullet">
    <w:name w:val="Note Bullet"/>
    <w:basedOn w:val="Note"/>
    <w:rsid w:val="004B10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10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10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10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10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10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10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1079"/>
    <w:rPr>
      <w:b/>
      <w:smallCaps/>
    </w:rPr>
  </w:style>
  <w:style w:type="paragraph" w:customStyle="1" w:styleId="TableListNumber">
    <w:name w:val="Table List Number"/>
    <w:basedOn w:val="ListNumber"/>
    <w:rsid w:val="004B10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10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1079"/>
    <w:pPr>
      <w:numPr>
        <w:numId w:val="9"/>
      </w:numPr>
    </w:pPr>
  </w:style>
  <w:style w:type="paragraph" w:customStyle="1" w:styleId="ListAlpha2">
    <w:name w:val="List Alpha 2"/>
    <w:basedOn w:val="List2"/>
    <w:rsid w:val="004B1079"/>
    <w:pPr>
      <w:numPr>
        <w:numId w:val="8"/>
      </w:numPr>
    </w:pPr>
  </w:style>
  <w:style w:type="paragraph" w:styleId="List2">
    <w:name w:val="List 2"/>
    <w:basedOn w:val="BodyText"/>
    <w:rsid w:val="004B10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10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10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10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10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10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1079"/>
    <w:pPr>
      <w:numPr>
        <w:numId w:val="4"/>
      </w:numPr>
    </w:pPr>
  </w:style>
  <w:style w:type="paragraph" w:styleId="ListContinue2">
    <w:name w:val="List Continue 2"/>
    <w:basedOn w:val="List2"/>
    <w:rsid w:val="004B1079"/>
    <w:pPr>
      <w:ind w:firstLine="0"/>
    </w:pPr>
  </w:style>
  <w:style w:type="paragraph" w:styleId="ListContinue3">
    <w:name w:val="List Continue 3"/>
    <w:basedOn w:val="List3"/>
    <w:rsid w:val="004B1079"/>
    <w:pPr>
      <w:ind w:left="1021" w:firstLine="0"/>
    </w:pPr>
  </w:style>
  <w:style w:type="paragraph" w:styleId="ListContinue4">
    <w:name w:val="List Continue 4"/>
    <w:basedOn w:val="List4"/>
    <w:rsid w:val="004B1079"/>
    <w:pPr>
      <w:ind w:firstLine="0"/>
    </w:pPr>
  </w:style>
  <w:style w:type="paragraph" w:styleId="ListContinue5">
    <w:name w:val="List Continue 5"/>
    <w:basedOn w:val="List5"/>
    <w:rsid w:val="004B1079"/>
    <w:pPr>
      <w:ind w:firstLine="0"/>
    </w:pPr>
  </w:style>
  <w:style w:type="paragraph" w:styleId="ListNumber3">
    <w:name w:val="List Number 3"/>
    <w:basedOn w:val="List3"/>
    <w:rsid w:val="004B1079"/>
    <w:pPr>
      <w:numPr>
        <w:numId w:val="5"/>
      </w:numPr>
    </w:pPr>
  </w:style>
  <w:style w:type="paragraph" w:styleId="ListNumber4">
    <w:name w:val="List Number 4"/>
    <w:basedOn w:val="List4"/>
    <w:rsid w:val="004B1079"/>
    <w:pPr>
      <w:numPr>
        <w:numId w:val="6"/>
      </w:numPr>
    </w:pPr>
  </w:style>
  <w:style w:type="paragraph" w:styleId="ListNumber5">
    <w:name w:val="List Number 5"/>
    <w:basedOn w:val="List5"/>
    <w:rsid w:val="004B1079"/>
    <w:pPr>
      <w:numPr>
        <w:numId w:val="7"/>
      </w:numPr>
    </w:pPr>
  </w:style>
  <w:style w:type="paragraph" w:styleId="BlockText">
    <w:name w:val="Block Text"/>
    <w:basedOn w:val="Normal"/>
    <w:rsid w:val="004B10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10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1079"/>
    <w:rPr>
      <w:sz w:val="16"/>
      <w:vertAlign w:val="superscript"/>
    </w:rPr>
  </w:style>
  <w:style w:type="character" w:customStyle="1" w:styleId="Symbols">
    <w:name w:val="Symbols"/>
    <w:basedOn w:val="DefaultParagraphFont"/>
    <w:rsid w:val="004B1079"/>
    <w:rPr>
      <w:rFonts w:ascii="Symbol" w:hAnsi="Symbol"/>
    </w:rPr>
  </w:style>
  <w:style w:type="character" w:customStyle="1" w:styleId="MenuOptions">
    <w:name w:val="Menu Options"/>
    <w:basedOn w:val="DefaultParagraphFont"/>
    <w:rsid w:val="004B10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1079"/>
    <w:rPr>
      <w:b/>
    </w:rPr>
  </w:style>
  <w:style w:type="character" w:customStyle="1" w:styleId="Underlined">
    <w:name w:val="Underlined"/>
    <w:basedOn w:val="DefaultParagraphFont"/>
    <w:rsid w:val="004B1079"/>
    <w:rPr>
      <w:u w:val="single"/>
    </w:rPr>
  </w:style>
  <w:style w:type="paragraph" w:customStyle="1" w:styleId="TableBodyTextRight">
    <w:name w:val="Table Body Text Right"/>
    <w:basedOn w:val="TableBodyText"/>
    <w:rsid w:val="004B10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1079"/>
    <w:rPr>
      <w:sz w:val="18"/>
    </w:rPr>
  </w:style>
  <w:style w:type="paragraph" w:customStyle="1" w:styleId="BodySmallRight">
    <w:name w:val="Body Small Right"/>
    <w:basedOn w:val="BodyTextRight"/>
    <w:rsid w:val="004B1079"/>
    <w:rPr>
      <w:sz w:val="18"/>
      <w:szCs w:val="18"/>
    </w:rPr>
  </w:style>
  <w:style w:type="paragraph" w:customStyle="1" w:styleId="MarginEdition">
    <w:name w:val="Margin Edition"/>
    <w:basedOn w:val="MarginNote"/>
    <w:rsid w:val="004B10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1079"/>
    <w:rPr>
      <w:sz w:val="2"/>
      <w:szCs w:val="2"/>
    </w:rPr>
  </w:style>
  <w:style w:type="character" w:customStyle="1" w:styleId="Small">
    <w:name w:val="Small"/>
    <w:basedOn w:val="DefaultParagraphFont"/>
    <w:rsid w:val="004B1079"/>
    <w:rPr>
      <w:sz w:val="16"/>
    </w:rPr>
  </w:style>
  <w:style w:type="paragraph" w:customStyle="1" w:styleId="WideTable">
    <w:name w:val="Wide Table"/>
    <w:basedOn w:val="Normal"/>
    <w:rsid w:val="004B10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1079"/>
  </w:style>
  <w:style w:type="paragraph" w:styleId="Quote">
    <w:name w:val="Quote"/>
    <w:basedOn w:val="Heading1"/>
    <w:link w:val="QuoteChar"/>
    <w:qFormat/>
    <w:rsid w:val="004B10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10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1079"/>
    <w:pPr>
      <w:pageBreakBefore/>
    </w:pPr>
  </w:style>
  <w:style w:type="paragraph" w:customStyle="1" w:styleId="Border">
    <w:name w:val="Border"/>
    <w:basedOn w:val="Normal"/>
    <w:qFormat/>
    <w:rsid w:val="004B10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10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0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0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10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10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10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10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10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1079"/>
    <w:rPr>
      <w:u w:val="single"/>
    </w:rPr>
  </w:style>
  <w:style w:type="character" w:customStyle="1" w:styleId="BoldandItalics">
    <w:name w:val="Bold and Italics"/>
    <w:qFormat/>
    <w:rsid w:val="004B1079"/>
    <w:rPr>
      <w:b/>
      <w:i/>
      <w:u w:val="none"/>
    </w:rPr>
  </w:style>
  <w:style w:type="paragraph" w:styleId="BalloonText">
    <w:name w:val="Balloon Text"/>
    <w:basedOn w:val="Normal"/>
    <w:link w:val="BalloonTextChar"/>
    <w:rsid w:val="004B10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10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10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10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10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10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1079"/>
    <w:pPr>
      <w:spacing w:before="0" w:after="0"/>
    </w:pPr>
  </w:style>
  <w:style w:type="paragraph" w:customStyle="1" w:styleId="BodyTextBold">
    <w:name w:val="Body Text Bold"/>
    <w:basedOn w:val="BodyText"/>
    <w:qFormat/>
    <w:rsid w:val="004B1079"/>
    <w:rPr>
      <w:b/>
    </w:rPr>
  </w:style>
  <w:style w:type="character" w:styleId="Hyperlink">
    <w:name w:val="Hyperlink"/>
    <w:basedOn w:val="DefaultParagraphFont"/>
    <w:uiPriority w:val="99"/>
    <w:unhideWhenUsed/>
    <w:rsid w:val="00C832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984</Words>
  <Characters>6559</Characters>
  <Application>Microsoft Office Word</Application>
  <DocSecurity>0</DocSecurity>
  <Lines>192</Lines>
  <Paragraphs>125</Paragraphs>
  <ScaleCrop>false</ScaleCrop>
  <Company>Author-it Software Corporation Ltd.</Company>
  <LinksUpToDate>false</LinksUpToDate>
  <CharactersWithSpaces>7418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BSBHRM524 Coordinate workforce plan implementation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2025-03-02T01:41:00Z</dcterms:created>
  <dcterms:modified xsi:type="dcterms:W3CDTF">2025-03-02T01:41:00Z</dcterms:modified>
</cp:coreProperties>
</file>