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C94" w:rsidP="002B7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BSBHRM505 Manage remuneration and employee benefits</w:t>
      </w:r>
      <w:r>
        <w:fldChar w:fldCharType="end"/>
      </w:r>
    </w:p>
    <w:p w:rsidR="002B7C94" w:rsidP="002B7C94">
      <w:pPr>
        <w:pStyle w:val="Version"/>
        <w:sectPr w:rsidSect="00211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1C42" w:rsidP="00211C42">
      <w:pPr>
        <w:pStyle w:val="SuperHeading"/>
      </w:pPr>
      <w:r w:rsidRPr="00211C42">
        <w:t>Assessment Requirements for BSBHRM505 Manage remuneration and employee benefits</w:t>
      </w:r>
    </w:p>
    <w:p w:rsidR="00000000" w:rsidRPr="00211C42" w:rsidP="00211C42">
      <w:pPr>
        <w:pStyle w:val="Heading1"/>
      </w:pPr>
      <w:bookmarkStart w:id="1" w:name="O_731512"/>
      <w:bookmarkEnd w:id="1"/>
      <w:r w:rsidRPr="00211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7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42" w:rsidP="00211C42">
            <w:pPr>
              <w:pStyle w:val="BodyText"/>
            </w:pPr>
            <w:r w:rsidRPr="00211C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42">
            <w:pPr>
              <w:pStyle w:val="BodyText"/>
              <w:rPr>
                <w:lang w:val="en-NZ"/>
              </w:rPr>
            </w:pPr>
            <w:r w:rsidRPr="00211C42">
              <w:rPr>
                <w:rStyle w:val="SpecialBold"/>
              </w:rPr>
              <w:t>Comments</w:t>
            </w:r>
          </w:p>
        </w:tc>
      </w:tr>
      <w:tr w:rsidTr="002B7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42">
            <w:pPr>
              <w:pStyle w:val="BodyText"/>
              <w:rPr>
                <w:lang w:val="en-NZ"/>
              </w:rPr>
            </w:pPr>
            <w:r w:rsidRPr="00211C4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42" w:rsidP="00211C42">
            <w:pPr>
              <w:pStyle w:val="BodyText"/>
            </w:pPr>
            <w:r w:rsidRPr="00211C42">
              <w:t>This version first released with BSB Business Services Training Package Version 1.1.</w:t>
            </w:r>
          </w:p>
          <w:p w:rsidR="00000000" w:rsidP="00211C42">
            <w:pPr>
              <w:pStyle w:val="BodyText"/>
              <w:rPr>
                <w:lang w:val="en-NZ"/>
              </w:rPr>
            </w:pPr>
            <w:r w:rsidRPr="00211C42">
              <w:t>Version created to correct mapping table information</w:t>
            </w:r>
          </w:p>
        </w:tc>
      </w:tr>
      <w:tr w:rsidTr="002B7C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C42">
            <w:pPr>
              <w:pStyle w:val="BodyText"/>
              <w:rPr>
                <w:lang w:val="en-NZ"/>
              </w:rPr>
            </w:pPr>
            <w:r w:rsidRPr="00211C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C42" w:rsidP="00211C42">
            <w:pPr>
              <w:pStyle w:val="BodyText"/>
            </w:pPr>
            <w:r w:rsidRPr="00211C42">
              <w:t>This version first released with BSB Business Services Training Package Version 1.0.</w:t>
            </w:r>
          </w:p>
        </w:tc>
      </w:tr>
    </w:tbl>
    <w:p w:rsidR="00000000" w:rsidRPr="00211C42" w:rsidP="00211C42">
      <w:pPr>
        <w:pStyle w:val="BodyText"/>
      </w:pPr>
    </w:p>
    <w:p w:rsidR="00000000" w:rsidRPr="00211C42" w:rsidP="00211C42">
      <w:pPr>
        <w:pStyle w:val="AllowPageBreak"/>
      </w:pPr>
    </w:p>
    <w:p w:rsidR="00000000" w:rsidRPr="00211C42" w:rsidP="00211C42">
      <w:pPr>
        <w:pStyle w:val="Heading1"/>
      </w:pPr>
      <w:bookmarkStart w:id="2" w:name="O_731511"/>
      <w:bookmarkEnd w:id="2"/>
      <w:r w:rsidRPr="00211C42">
        <w:t>Performance Evidence</w:t>
      </w:r>
    </w:p>
    <w:p w:rsidR="00000000" w:rsidRPr="00211C42" w:rsidP="002B7C94">
      <w:pPr>
        <w:pStyle w:val="BodyText"/>
      </w:pPr>
      <w:r w:rsidRPr="00211C42">
        <w:t>Evidence of the ability to:</w:t>
      </w:r>
    </w:p>
    <w:p w:rsidR="00000000" w:rsidRPr="00211C42" w:rsidP="00211C42">
      <w:pPr>
        <w:pStyle w:val="ListBullet"/>
      </w:pPr>
      <w:r w:rsidRPr="00211C42">
        <w:t xml:space="preserve">develop remuneration strategies for </w:t>
      </w:r>
      <w:r w:rsidRPr="00211C42">
        <w:t xml:space="preserve">different occupational groups </w:t>
      </w:r>
    </w:p>
    <w:p w:rsidR="00000000" w:rsidRPr="00211C42" w:rsidP="00211C42">
      <w:pPr>
        <w:pStyle w:val="ListBullet"/>
      </w:pPr>
      <w:r w:rsidRPr="00211C42">
        <w:t xml:space="preserve">manage remuneration and benefits in accordance with all legislative and ethical requirements and operational policies </w:t>
      </w:r>
    </w:p>
    <w:p w:rsidR="00000000" w:rsidRPr="00211C42" w:rsidP="00211C42">
      <w:pPr>
        <w:pStyle w:val="ListBullet"/>
      </w:pPr>
      <w:r w:rsidRPr="00211C42">
        <w:t>apply awards and agreements to remuneration processes</w:t>
      </w:r>
    </w:p>
    <w:p w:rsidR="00000000" w:rsidRPr="00211C42" w:rsidP="00211C42">
      <w:pPr>
        <w:pStyle w:val="ListBullet"/>
      </w:pPr>
      <w:r w:rsidRPr="00211C42">
        <w:t>apply requirements of the Australian Taxation Office</w:t>
      </w:r>
      <w:r w:rsidRPr="00211C42">
        <w:t xml:space="preserve"> in relation to income tax, superannuation reporting, FBT and bonus payments.</w:t>
      </w:r>
    </w:p>
    <w:p w:rsidR="00000000" w:rsidRPr="00211C42" w:rsidP="00211C42">
      <w:pPr>
        <w:pStyle w:val="BodyText"/>
      </w:pPr>
    </w:p>
    <w:p w:rsidR="00000000" w:rsidRPr="00211C42" w:rsidP="002B7C94">
      <w:pPr>
        <w:pStyle w:val="BodyText"/>
      </w:pPr>
      <w:r w:rsidRPr="00211C42">
        <w:t>Note: If a specific volume or frequency is not stated, then evidence must be provided at least once.</w:t>
      </w:r>
    </w:p>
    <w:p w:rsidR="00000000" w:rsidRPr="00211C42" w:rsidP="00211C42">
      <w:pPr>
        <w:pStyle w:val="Heading1"/>
      </w:pPr>
      <w:bookmarkStart w:id="3" w:name="O_731510"/>
      <w:bookmarkEnd w:id="3"/>
      <w:r w:rsidRPr="00211C42">
        <w:t>Knowledge Evidence</w:t>
      </w:r>
    </w:p>
    <w:p w:rsidR="00000000" w:rsidRPr="00211C42" w:rsidP="002B7C94">
      <w:pPr>
        <w:pStyle w:val="BodyText"/>
      </w:pPr>
      <w:r w:rsidRPr="00211C42">
        <w:t>To complete the unit requirements safely</w:t>
      </w:r>
      <w:r w:rsidRPr="00211C42">
        <w:t xml:space="preserve"> and effectively, the individual must:</w:t>
      </w:r>
    </w:p>
    <w:p w:rsidR="00000000" w:rsidRPr="00211C42" w:rsidP="00211C42">
      <w:pPr>
        <w:pStyle w:val="ListBullet"/>
      </w:pPr>
      <w:r w:rsidRPr="00211C42">
        <w:t>outline remuneration principles or models and approaches</w:t>
      </w:r>
    </w:p>
    <w:p w:rsidR="00000000" w:rsidRPr="00211C42" w:rsidP="00211C42">
      <w:pPr>
        <w:pStyle w:val="ListBullet"/>
      </w:pPr>
      <w:r w:rsidRPr="00211C42">
        <w:t>explain the ethical practices relating to remuneration and benefits strategies</w:t>
      </w:r>
    </w:p>
    <w:p w:rsidR="00000000" w:rsidRPr="00211C42" w:rsidP="00211C42">
      <w:pPr>
        <w:pStyle w:val="ListBullet"/>
      </w:pPr>
      <w:r w:rsidRPr="00211C42">
        <w:t xml:space="preserve">outline various remuneration or employee benefits </w:t>
      </w:r>
    </w:p>
    <w:p w:rsidR="00000000" w:rsidRPr="00211C42" w:rsidP="00211C42">
      <w:pPr>
        <w:pStyle w:val="ListBullet"/>
      </w:pPr>
      <w:r w:rsidRPr="00211C42">
        <w:t xml:space="preserve">describe ways to position an organisation an </w:t>
      </w:r>
      <w:r>
        <w:t>‘</w:t>
      </w:r>
      <w:r w:rsidRPr="00211C42">
        <w:t>employer of choice</w:t>
      </w:r>
      <w:r>
        <w:t>’</w:t>
      </w:r>
    </w:p>
    <w:p w:rsidR="00000000" w:rsidRPr="00211C42" w:rsidP="00211C42">
      <w:pPr>
        <w:pStyle w:val="ListBullet"/>
      </w:pPr>
      <w:r w:rsidRPr="00211C42">
        <w:t>outline award structures for industrial agreements</w:t>
      </w:r>
    </w:p>
    <w:p w:rsidR="00000000" w:rsidRPr="00211C42" w:rsidP="00211C42">
      <w:pPr>
        <w:pStyle w:val="ListBullet"/>
      </w:pPr>
      <w:r w:rsidRPr="00211C42">
        <w:t>summarise organisational policies and procedures affecting remuneration strategies</w:t>
      </w:r>
    </w:p>
    <w:p w:rsidR="00000000" w:rsidRPr="00211C42" w:rsidP="00211C42">
      <w:pPr>
        <w:pStyle w:val="ListBullet"/>
      </w:pPr>
      <w:r w:rsidRPr="00211C42">
        <w:t>identify relevant legislation, regulations and standards</w:t>
      </w:r>
      <w:r w:rsidRPr="00211C42">
        <w:t xml:space="preserve"> that may affect remuneration strategies </w:t>
      </w:r>
    </w:p>
    <w:p w:rsidR="00000000" w:rsidRPr="00211C42" w:rsidP="00211C42">
      <w:pPr>
        <w:pStyle w:val="ListBullet"/>
      </w:pPr>
      <w:r w:rsidRPr="00211C42">
        <w:t>list the requirements of the Australian Taxation Office in relation to:</w:t>
      </w:r>
    </w:p>
    <w:p w:rsidR="00000000" w:rsidRPr="00211C42" w:rsidP="00211C42">
      <w:pPr>
        <w:pStyle w:val="ListBullet2"/>
      </w:pPr>
      <w:r w:rsidRPr="00211C42">
        <w:t>income tax</w:t>
      </w:r>
    </w:p>
    <w:p w:rsidR="00000000" w:rsidRPr="00211C42" w:rsidP="00211C42">
      <w:pPr>
        <w:pStyle w:val="ListBullet2"/>
      </w:pPr>
      <w:r w:rsidRPr="00211C42">
        <w:t>superannuation reporting</w:t>
      </w:r>
    </w:p>
    <w:p w:rsidR="00000000" w:rsidRPr="00211C42" w:rsidP="00211C42">
      <w:pPr>
        <w:pStyle w:val="ListBullet2"/>
      </w:pPr>
      <w:r w:rsidRPr="00211C42">
        <w:t>FBT and bonus payments.</w:t>
      </w:r>
    </w:p>
    <w:p w:rsidR="00000000" w:rsidRPr="00211C42" w:rsidP="00211C42">
      <w:pPr>
        <w:pStyle w:val="AllowPageBreak"/>
      </w:pPr>
    </w:p>
    <w:p w:rsidR="00000000" w:rsidRPr="00211C42" w:rsidP="00211C42">
      <w:pPr>
        <w:pStyle w:val="Heading1"/>
      </w:pPr>
      <w:bookmarkStart w:id="4" w:name="O_731509"/>
      <w:bookmarkEnd w:id="4"/>
      <w:r w:rsidRPr="00211C42">
        <w:t>Assessment Conditions</w:t>
      </w:r>
    </w:p>
    <w:p w:rsidR="00000000" w:rsidRPr="00211C42" w:rsidP="002B7C94">
      <w:pPr>
        <w:pStyle w:val="BodyText"/>
      </w:pPr>
      <w:r w:rsidRPr="00211C42">
        <w:t>Assessment must be conducted in a safe env</w:t>
      </w:r>
      <w:r w:rsidRPr="00211C42">
        <w:t>ironment where evidence gathered demonstrates consistent performance of typical activities experienced in the workforce development – human resource development field of work and include access to:</w:t>
      </w:r>
    </w:p>
    <w:p w:rsidR="00000000" w:rsidRPr="00211C42" w:rsidP="00211C42">
      <w:pPr>
        <w:pStyle w:val="ListBullet"/>
      </w:pPr>
      <w:r w:rsidRPr="00211C42">
        <w:t>an appropriate range of documentation and resources norma</w:t>
      </w:r>
      <w:r w:rsidRPr="00211C42">
        <w:t>lly used in the workplace</w:t>
      </w:r>
    </w:p>
    <w:p w:rsidR="00000000" w:rsidRPr="00211C42" w:rsidP="00211C42">
      <w:pPr>
        <w:pStyle w:val="ListBullet"/>
      </w:pPr>
      <w:r w:rsidRPr="00211C42">
        <w:t>organisational policies and procedures</w:t>
      </w:r>
    </w:p>
    <w:p w:rsidR="00000000" w:rsidRPr="00211C42" w:rsidP="00211C42">
      <w:pPr>
        <w:pStyle w:val="ListBullet"/>
      </w:pPr>
      <w:r w:rsidRPr="00211C42">
        <w:t xml:space="preserve">relevant legislation, regulations and codes of practice </w:t>
      </w:r>
    </w:p>
    <w:p w:rsidR="00000000" w:rsidRPr="00211C42" w:rsidP="00211C42">
      <w:pPr>
        <w:pStyle w:val="ListBullet"/>
      </w:pPr>
      <w:r w:rsidRPr="00211C42">
        <w:t>business technology.</w:t>
      </w:r>
    </w:p>
    <w:p w:rsidR="00000000" w:rsidRPr="00211C42" w:rsidP="00211C42">
      <w:pPr>
        <w:pStyle w:val="BodyText"/>
      </w:pPr>
    </w:p>
    <w:p w:rsidR="00000000" w:rsidRPr="00211C42" w:rsidP="002B7C94">
      <w:pPr>
        <w:pStyle w:val="BodyText"/>
      </w:pPr>
      <w:r w:rsidRPr="00211C42">
        <w:t>Assessors must satisfy NVR/AQTF assessor requirements.</w:t>
      </w:r>
    </w:p>
    <w:p w:rsidR="00000000" w:rsidRPr="00211C42" w:rsidP="00211C42">
      <w:pPr>
        <w:pStyle w:val="Heading1"/>
      </w:pPr>
      <w:bookmarkStart w:id="5" w:name="O_731521"/>
      <w:bookmarkEnd w:id="5"/>
      <w:r w:rsidRPr="00211C42">
        <w:t>Links</w:t>
      </w:r>
    </w:p>
    <w:p w:rsidR="00000000" w:rsidRPr="00211C42" w:rsidP="002B7C94">
      <w:pPr>
        <w:pStyle w:val="BodyText"/>
      </w:pPr>
      <w:r w:rsidRPr="00211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63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1C42" w:rsidP="00211C42"/>
    <w:sectPr w:rsidSect="00211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42" w:rsidRPr="002B7C94" w:rsidP="002B7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94" w:rsidP="00211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7C94" w:rsidP="00211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7C94" w:rsidP="00211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C42" w:rsidRPr="002B7C94" w:rsidP="002B7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C94" w:rsidRPr="002D2AF8" w:rsidP="00211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BSBHRM505 Manage remuneration and employee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B7C94" w:rsidP="00211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0E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2E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22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C42"/>
  </w:style>
  <w:style w:type="character" w:customStyle="1" w:styleId="Heading1Char">
    <w:name w:val="Heading 1 Char"/>
    <w:basedOn w:val="DefaultParagraphFont"/>
    <w:link w:val="Heading1"/>
    <w:rsid w:val="00211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C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C42"/>
    <w:rPr>
      <w:b/>
      <w:spacing w:val="0"/>
    </w:rPr>
  </w:style>
  <w:style w:type="paragraph" w:styleId="ListBullet2">
    <w:name w:val="List Bullet 2"/>
    <w:basedOn w:val="List2"/>
    <w:rsid w:val="00211C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C42"/>
    <w:rPr>
      <w:i/>
    </w:rPr>
  </w:style>
  <w:style w:type="paragraph" w:styleId="Caption">
    <w:name w:val="caption"/>
    <w:basedOn w:val="BodyText"/>
    <w:next w:val="Normal"/>
    <w:qFormat/>
    <w:rsid w:val="00211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C42"/>
  </w:style>
  <w:style w:type="paragraph" w:styleId="TableofFigures">
    <w:name w:val="table of figures"/>
    <w:basedOn w:val="Normal"/>
    <w:next w:val="Normal"/>
    <w:semiHidden/>
    <w:rsid w:val="00211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C42"/>
    <w:rPr>
      <w:rFonts w:ascii="Wingdings" w:hAnsi="Wingdings"/>
    </w:rPr>
  </w:style>
  <w:style w:type="paragraph" w:customStyle="1" w:styleId="TableHeading">
    <w:name w:val="Table Heading"/>
    <w:basedOn w:val="HeadingBase"/>
    <w:rsid w:val="00211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C42"/>
    <w:rPr>
      <w:color w:val="0033CC"/>
      <w:u w:val="none"/>
    </w:rPr>
  </w:style>
  <w:style w:type="paragraph" w:customStyle="1" w:styleId="BodyTextRight">
    <w:name w:val="Body Text Right"/>
    <w:basedOn w:val="BodyText"/>
    <w:rsid w:val="00211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C42"/>
    <w:rPr>
      <w:sz w:val="32"/>
    </w:rPr>
  </w:style>
  <w:style w:type="paragraph" w:customStyle="1" w:styleId="HeadingProcedure">
    <w:name w:val="Heading Procedure"/>
    <w:basedOn w:val="HeadingBase"/>
    <w:next w:val="Normal"/>
    <w:rsid w:val="00211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C42"/>
    <w:pPr>
      <w:spacing w:before="60" w:after="60"/>
    </w:pPr>
  </w:style>
  <w:style w:type="paragraph" w:styleId="ListContinue">
    <w:name w:val="List Continue"/>
    <w:basedOn w:val="List"/>
    <w:rsid w:val="00211C42"/>
    <w:pPr>
      <w:ind w:firstLine="0"/>
    </w:pPr>
  </w:style>
  <w:style w:type="paragraph" w:customStyle="1" w:styleId="ListNote">
    <w:name w:val="List Note"/>
    <w:basedOn w:val="List"/>
    <w:rsid w:val="00211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C42"/>
    <w:rPr>
      <w:rFonts w:ascii="Courier New" w:hAnsi="Courier New"/>
    </w:rPr>
  </w:style>
  <w:style w:type="paragraph" w:customStyle="1" w:styleId="NoteBullet">
    <w:name w:val="Note Bullet"/>
    <w:basedOn w:val="Note"/>
    <w:rsid w:val="00211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C42"/>
    <w:rPr>
      <w:b/>
      <w:smallCaps/>
    </w:rPr>
  </w:style>
  <w:style w:type="paragraph" w:customStyle="1" w:styleId="TableListNumber">
    <w:name w:val="Table List Number"/>
    <w:basedOn w:val="ListNumber"/>
    <w:rsid w:val="00211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C42"/>
    <w:pPr>
      <w:numPr>
        <w:numId w:val="9"/>
      </w:numPr>
    </w:pPr>
  </w:style>
  <w:style w:type="paragraph" w:customStyle="1" w:styleId="ListAlpha2">
    <w:name w:val="List Alpha 2"/>
    <w:basedOn w:val="List2"/>
    <w:rsid w:val="00211C42"/>
    <w:pPr>
      <w:numPr>
        <w:numId w:val="8"/>
      </w:numPr>
    </w:pPr>
  </w:style>
  <w:style w:type="paragraph" w:styleId="List2">
    <w:name w:val="List 2"/>
    <w:basedOn w:val="BodyText"/>
    <w:rsid w:val="00211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C42"/>
    <w:pPr>
      <w:numPr>
        <w:numId w:val="4"/>
      </w:numPr>
    </w:pPr>
  </w:style>
  <w:style w:type="paragraph" w:styleId="ListContinue2">
    <w:name w:val="List Continue 2"/>
    <w:basedOn w:val="List2"/>
    <w:rsid w:val="00211C42"/>
    <w:pPr>
      <w:ind w:firstLine="0"/>
    </w:pPr>
  </w:style>
  <w:style w:type="paragraph" w:styleId="ListContinue3">
    <w:name w:val="List Continue 3"/>
    <w:basedOn w:val="List3"/>
    <w:rsid w:val="00211C42"/>
    <w:pPr>
      <w:ind w:left="1021" w:firstLine="0"/>
    </w:pPr>
  </w:style>
  <w:style w:type="paragraph" w:styleId="ListContinue4">
    <w:name w:val="List Continue 4"/>
    <w:basedOn w:val="List4"/>
    <w:rsid w:val="00211C42"/>
    <w:pPr>
      <w:ind w:firstLine="0"/>
    </w:pPr>
  </w:style>
  <w:style w:type="paragraph" w:styleId="ListContinue5">
    <w:name w:val="List Continue 5"/>
    <w:basedOn w:val="List5"/>
    <w:rsid w:val="00211C42"/>
    <w:pPr>
      <w:ind w:firstLine="0"/>
    </w:pPr>
  </w:style>
  <w:style w:type="paragraph" w:styleId="ListNumber3">
    <w:name w:val="List Number 3"/>
    <w:basedOn w:val="List3"/>
    <w:rsid w:val="00211C42"/>
    <w:pPr>
      <w:numPr>
        <w:numId w:val="5"/>
      </w:numPr>
    </w:pPr>
  </w:style>
  <w:style w:type="paragraph" w:styleId="ListNumber4">
    <w:name w:val="List Number 4"/>
    <w:basedOn w:val="List4"/>
    <w:rsid w:val="00211C42"/>
    <w:pPr>
      <w:numPr>
        <w:numId w:val="6"/>
      </w:numPr>
    </w:pPr>
  </w:style>
  <w:style w:type="paragraph" w:styleId="ListNumber5">
    <w:name w:val="List Number 5"/>
    <w:basedOn w:val="List5"/>
    <w:rsid w:val="00211C42"/>
    <w:pPr>
      <w:numPr>
        <w:numId w:val="7"/>
      </w:numPr>
    </w:pPr>
  </w:style>
  <w:style w:type="paragraph" w:styleId="BlockText">
    <w:name w:val="Block Text"/>
    <w:basedOn w:val="Normal"/>
    <w:rsid w:val="00211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C42"/>
    <w:rPr>
      <w:sz w:val="16"/>
      <w:vertAlign w:val="superscript"/>
    </w:rPr>
  </w:style>
  <w:style w:type="character" w:customStyle="1" w:styleId="Symbols">
    <w:name w:val="Symbols"/>
    <w:basedOn w:val="DefaultParagraphFont"/>
    <w:rsid w:val="00211C42"/>
    <w:rPr>
      <w:rFonts w:ascii="Symbol" w:hAnsi="Symbol"/>
    </w:rPr>
  </w:style>
  <w:style w:type="character" w:customStyle="1" w:styleId="MenuOptions">
    <w:name w:val="Menu Options"/>
    <w:basedOn w:val="DefaultParagraphFont"/>
    <w:rsid w:val="00211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C42"/>
    <w:rPr>
      <w:b/>
    </w:rPr>
  </w:style>
  <w:style w:type="character" w:customStyle="1" w:styleId="Underlined">
    <w:name w:val="Underlined"/>
    <w:basedOn w:val="DefaultParagraphFont"/>
    <w:rsid w:val="00211C42"/>
    <w:rPr>
      <w:u w:val="single"/>
    </w:rPr>
  </w:style>
  <w:style w:type="paragraph" w:customStyle="1" w:styleId="TableBodyTextRight">
    <w:name w:val="Table Body Text Right"/>
    <w:basedOn w:val="TableBodyText"/>
    <w:rsid w:val="00211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C42"/>
    <w:rPr>
      <w:sz w:val="18"/>
    </w:rPr>
  </w:style>
  <w:style w:type="paragraph" w:customStyle="1" w:styleId="BodySmallRight">
    <w:name w:val="Body Small Right"/>
    <w:basedOn w:val="BodyTextRight"/>
    <w:rsid w:val="00211C42"/>
    <w:rPr>
      <w:sz w:val="18"/>
      <w:szCs w:val="18"/>
    </w:rPr>
  </w:style>
  <w:style w:type="paragraph" w:customStyle="1" w:styleId="MarginEdition">
    <w:name w:val="Margin Edition"/>
    <w:basedOn w:val="MarginNote"/>
    <w:rsid w:val="00211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C42"/>
    <w:rPr>
      <w:sz w:val="2"/>
      <w:szCs w:val="2"/>
    </w:rPr>
  </w:style>
  <w:style w:type="character" w:customStyle="1" w:styleId="Small">
    <w:name w:val="Small"/>
    <w:basedOn w:val="DefaultParagraphFont"/>
    <w:rsid w:val="00211C42"/>
    <w:rPr>
      <w:sz w:val="16"/>
    </w:rPr>
  </w:style>
  <w:style w:type="paragraph" w:customStyle="1" w:styleId="WideTable">
    <w:name w:val="Wide Table"/>
    <w:basedOn w:val="Normal"/>
    <w:rsid w:val="00211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C42"/>
  </w:style>
  <w:style w:type="paragraph" w:styleId="Quote">
    <w:name w:val="Quote"/>
    <w:basedOn w:val="Heading1"/>
    <w:link w:val="QuoteChar"/>
    <w:qFormat/>
    <w:rsid w:val="00211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C42"/>
    <w:pPr>
      <w:pageBreakBefore/>
    </w:pPr>
  </w:style>
  <w:style w:type="paragraph" w:customStyle="1" w:styleId="Border">
    <w:name w:val="Border"/>
    <w:basedOn w:val="Normal"/>
    <w:qFormat/>
    <w:rsid w:val="00211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C42"/>
    <w:rPr>
      <w:u w:val="single"/>
    </w:rPr>
  </w:style>
  <w:style w:type="character" w:customStyle="1" w:styleId="BoldandItalics">
    <w:name w:val="Bold and Italics"/>
    <w:qFormat/>
    <w:rsid w:val="00211C42"/>
    <w:rPr>
      <w:b/>
      <w:i/>
      <w:u w:val="none"/>
    </w:rPr>
  </w:style>
  <w:style w:type="paragraph" w:styleId="BalloonText">
    <w:name w:val="Balloon Text"/>
    <w:basedOn w:val="Normal"/>
    <w:link w:val="BalloonTextChar"/>
    <w:rsid w:val="00211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C42"/>
    <w:pPr>
      <w:spacing w:before="0" w:after="0"/>
    </w:pPr>
  </w:style>
  <w:style w:type="paragraph" w:customStyle="1" w:styleId="BodyTextBold">
    <w:name w:val="Body Text Bold"/>
    <w:basedOn w:val="BodyText"/>
    <w:qFormat/>
    <w:rsid w:val="00211C42"/>
    <w:rPr>
      <w:b/>
    </w:rPr>
  </w:style>
  <w:style w:type="character" w:styleId="Hyperlink">
    <w:name w:val="Hyperlink"/>
    <w:basedOn w:val="DefaultParagraphFont"/>
    <w:uiPriority w:val="99"/>
    <w:unhideWhenUsed/>
    <w:rsid w:val="002B7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2217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BSBHRM505 Manage remuneration and employee benefits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