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230" w:rsidP="00513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BSBHRM501 Manage human resource services</w:t>
      </w:r>
      <w:r>
        <w:fldChar w:fldCharType="end"/>
      </w:r>
    </w:p>
    <w:p w:rsidR="00513230" w:rsidP="00513230">
      <w:pPr>
        <w:pStyle w:val="Version"/>
        <w:sectPr w:rsidSect="001D1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294" w:rsidP="001D1294">
      <w:pPr>
        <w:pStyle w:val="SuperHeading"/>
      </w:pPr>
      <w:r w:rsidRPr="001D1294">
        <w:t>Assessment Re</w:t>
      </w:r>
      <w:r w:rsidRPr="001D1294">
        <w:t>quirements for BSBHRM501 Manage human resource services</w:t>
      </w:r>
    </w:p>
    <w:p w:rsidR="00000000" w:rsidRPr="001D1294" w:rsidP="001D1294">
      <w:pPr>
        <w:pStyle w:val="Heading1"/>
      </w:pPr>
      <w:bookmarkStart w:id="1" w:name="O_703973"/>
      <w:bookmarkEnd w:id="1"/>
      <w:r w:rsidRPr="001D12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1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294" w:rsidP="001D1294">
            <w:pPr>
              <w:pStyle w:val="BodyText"/>
            </w:pPr>
            <w:r w:rsidRPr="001D12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294">
            <w:pPr>
              <w:pStyle w:val="BodyText"/>
              <w:rPr>
                <w:lang w:val="en-NZ"/>
              </w:rPr>
            </w:pPr>
            <w:r w:rsidRPr="001D1294">
              <w:rPr>
                <w:rStyle w:val="SpecialBold"/>
              </w:rPr>
              <w:t>Comments</w:t>
            </w:r>
          </w:p>
        </w:tc>
      </w:tr>
      <w:tr w:rsidTr="001D1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294">
            <w:pPr>
              <w:pStyle w:val="BodyText"/>
              <w:rPr>
                <w:lang w:val="en-NZ"/>
              </w:rPr>
            </w:pPr>
            <w:r w:rsidRPr="001D1294">
              <w:t>Release 1</w:t>
            </w:r>
            <w:r w:rsidRPr="001D129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294" w:rsidP="001D1294">
            <w:pPr>
              <w:pStyle w:val="BodyText"/>
            </w:pPr>
            <w:r w:rsidRPr="001D1294">
              <w:t>This version first released with BSB Business Services Training Package Version 1.0.</w:t>
            </w:r>
          </w:p>
        </w:tc>
      </w:tr>
    </w:tbl>
    <w:p w:rsidR="00000000" w:rsidRPr="001D1294" w:rsidP="001D1294">
      <w:pPr>
        <w:pStyle w:val="BodyText"/>
      </w:pPr>
    </w:p>
    <w:p w:rsidR="00000000" w:rsidRPr="001D1294" w:rsidP="001D1294">
      <w:pPr>
        <w:pStyle w:val="AllowPageBreak"/>
      </w:pPr>
    </w:p>
    <w:p w:rsidR="00000000" w:rsidRPr="001D1294" w:rsidP="001D1294">
      <w:pPr>
        <w:pStyle w:val="Heading1"/>
      </w:pPr>
      <w:bookmarkStart w:id="2" w:name="O_703974"/>
      <w:bookmarkEnd w:id="2"/>
      <w:r w:rsidRPr="001D1294">
        <w:t>Performance Evidence</w:t>
      </w:r>
    </w:p>
    <w:p w:rsidR="00000000" w:rsidRPr="001D1294" w:rsidP="00513230">
      <w:pPr>
        <w:pStyle w:val="BodyText"/>
      </w:pPr>
      <w:r w:rsidRPr="001D1294">
        <w:t>Evidence of the ability to:</w:t>
      </w:r>
    </w:p>
    <w:p w:rsidR="00000000" w:rsidRPr="001D1294" w:rsidP="001D1294">
      <w:pPr>
        <w:pStyle w:val="ListBullet"/>
      </w:pPr>
      <w:r w:rsidRPr="001D1294">
        <w:t>plan and manage human resource delivery within legislative,   organisational and business ethics frameworks</w:t>
      </w:r>
    </w:p>
    <w:p w:rsidR="00000000" w:rsidRPr="001D1294" w:rsidP="001D1294">
      <w:pPr>
        <w:pStyle w:val="ListBullet"/>
      </w:pPr>
      <w:r w:rsidRPr="001D1294">
        <w:t>communicate effectively with a range of senior personnel</w:t>
      </w:r>
    </w:p>
    <w:p w:rsidR="00000000" w:rsidRPr="001D1294" w:rsidP="001D1294">
      <w:pPr>
        <w:pStyle w:val="ListBullet"/>
      </w:pPr>
      <w:r w:rsidRPr="001D1294">
        <w:t xml:space="preserve">identify and arrange training support where appropriate </w:t>
      </w:r>
    </w:p>
    <w:p w:rsidR="00000000" w:rsidRPr="001D1294" w:rsidP="001D1294">
      <w:pPr>
        <w:pStyle w:val="ListBullet"/>
      </w:pPr>
      <w:r w:rsidRPr="001D1294">
        <w:t>calcu</w:t>
      </w:r>
      <w:r w:rsidRPr="001D1294">
        <w:t>late human resource return on investment within the organisation.</w:t>
      </w:r>
    </w:p>
    <w:p w:rsidR="00000000" w:rsidRPr="001D1294" w:rsidP="001D1294">
      <w:pPr>
        <w:pStyle w:val="BodyText"/>
      </w:pPr>
    </w:p>
    <w:p w:rsidR="00000000" w:rsidRPr="001D1294" w:rsidP="00513230">
      <w:pPr>
        <w:pStyle w:val="BodyText"/>
      </w:pPr>
      <w:r w:rsidRPr="001D1294">
        <w:t>Note: If a specific volume or frequency is not stated, then evidence must be provided at least once.</w:t>
      </w:r>
    </w:p>
    <w:p w:rsidR="00000000" w:rsidRPr="001D1294" w:rsidP="001D1294">
      <w:pPr>
        <w:pStyle w:val="Heading1"/>
      </w:pPr>
      <w:bookmarkStart w:id="3" w:name="O_703975"/>
      <w:bookmarkEnd w:id="3"/>
      <w:r w:rsidRPr="001D1294">
        <w:t>Knowledge Evidence</w:t>
      </w:r>
    </w:p>
    <w:p w:rsidR="00000000" w:rsidRPr="001D1294" w:rsidP="00513230">
      <w:pPr>
        <w:pStyle w:val="BodyText"/>
      </w:pPr>
      <w:r w:rsidRPr="001D1294">
        <w:t xml:space="preserve">To complete the unit requirements safely and </w:t>
      </w:r>
      <w:r w:rsidRPr="001D1294">
        <w:t>effectively, the individual must:</w:t>
      </w:r>
    </w:p>
    <w:p w:rsidR="00000000" w:rsidRPr="001D1294" w:rsidP="001D1294">
      <w:pPr>
        <w:pStyle w:val="ListBullet"/>
      </w:pPr>
      <w:r w:rsidRPr="001D1294">
        <w:t xml:space="preserve">identify the key provisions of legal and compliance requirements that apply to managing human resources  </w:t>
      </w:r>
    </w:p>
    <w:p w:rsidR="00000000" w:rsidRPr="001D1294" w:rsidP="001D1294">
      <w:pPr>
        <w:pStyle w:val="ListBullet"/>
      </w:pPr>
      <w:r w:rsidRPr="001D1294">
        <w:t>summarise the organisation</w:t>
      </w:r>
      <w:r>
        <w:t>’</w:t>
      </w:r>
      <w:r w:rsidRPr="001D1294">
        <w:t>s code of conduct</w:t>
      </w:r>
    </w:p>
    <w:p w:rsidR="00000000" w:rsidRPr="001D1294" w:rsidP="001D1294">
      <w:pPr>
        <w:pStyle w:val="ListBullet"/>
      </w:pPr>
      <w:r w:rsidRPr="001D1294">
        <w:t>explain human resource strategies and planning processes and their rel</w:t>
      </w:r>
      <w:r w:rsidRPr="001D1294">
        <w:t>ationship to business and operational plans</w:t>
      </w:r>
    </w:p>
    <w:p w:rsidR="00000000" w:rsidRPr="001D1294" w:rsidP="001D1294">
      <w:pPr>
        <w:pStyle w:val="ListBullet"/>
      </w:pPr>
      <w:r w:rsidRPr="001D1294">
        <w:t>describe performance and contract management</w:t>
      </w:r>
    </w:p>
    <w:p w:rsidR="00000000" w:rsidRPr="001D1294" w:rsidP="001D1294">
      <w:pPr>
        <w:pStyle w:val="ListBullet"/>
      </w:pPr>
      <w:r w:rsidRPr="001D1294">
        <w:t>explain how feedback is used to modify the delivery of human resources.</w:t>
      </w:r>
    </w:p>
    <w:p w:rsidR="00000000" w:rsidRPr="001D1294" w:rsidP="001D1294">
      <w:pPr>
        <w:pStyle w:val="AllowPageBreak"/>
      </w:pPr>
    </w:p>
    <w:p w:rsidR="00000000" w:rsidRPr="001D1294" w:rsidP="001D1294">
      <w:pPr>
        <w:pStyle w:val="Heading1"/>
      </w:pPr>
      <w:bookmarkStart w:id="4" w:name="O_703976"/>
      <w:bookmarkEnd w:id="4"/>
      <w:r w:rsidRPr="001D1294">
        <w:t>Assessment Conditions</w:t>
      </w:r>
    </w:p>
    <w:p w:rsidR="00000000" w:rsidRPr="001D1294" w:rsidP="00513230">
      <w:pPr>
        <w:pStyle w:val="BodyText"/>
      </w:pPr>
      <w:r w:rsidRPr="001D1294">
        <w:t>Assessment must be conducted in a safe environment where</w:t>
      </w:r>
      <w:r w:rsidRPr="001D1294">
        <w:t xml:space="preserve"> evidence gathered demonstrates consistent performance of typical activities experienced in the workforce development – human resource development field of work and include access to:</w:t>
      </w:r>
    </w:p>
    <w:p w:rsidR="00000000" w:rsidRPr="001D1294" w:rsidP="001D1294">
      <w:pPr>
        <w:pStyle w:val="ListBullet"/>
      </w:pPr>
      <w:r w:rsidRPr="001D1294">
        <w:t>business strategy and operation plans</w:t>
      </w:r>
    </w:p>
    <w:p w:rsidR="00000000" w:rsidRPr="001D1294" w:rsidP="001D1294">
      <w:pPr>
        <w:pStyle w:val="ListBullet"/>
      </w:pPr>
      <w:r w:rsidRPr="001D1294">
        <w:t>business technology</w:t>
      </w:r>
    </w:p>
    <w:p w:rsidR="00000000" w:rsidRPr="001D1294" w:rsidP="001D1294">
      <w:pPr>
        <w:pStyle w:val="ListBullet"/>
      </w:pPr>
      <w:r w:rsidRPr="001D1294">
        <w:t xml:space="preserve">legislation, </w:t>
      </w:r>
      <w:r w:rsidRPr="001D1294">
        <w:t>regulations and codes of practice relevant to staff recruitment, selection and induction</w:t>
      </w:r>
    </w:p>
    <w:p w:rsidR="00000000" w:rsidRPr="001D1294" w:rsidP="001D1294">
      <w:pPr>
        <w:pStyle w:val="ListBullet"/>
      </w:pPr>
      <w:r w:rsidRPr="001D1294">
        <w:t>interaction with others.</w:t>
      </w:r>
    </w:p>
    <w:p w:rsidR="00000000" w:rsidRPr="001D1294" w:rsidP="001D1294">
      <w:pPr>
        <w:pStyle w:val="BodyText"/>
      </w:pPr>
    </w:p>
    <w:p w:rsidR="00000000" w:rsidRPr="001D1294" w:rsidP="00513230">
      <w:pPr>
        <w:pStyle w:val="BodyText"/>
      </w:pPr>
      <w:r w:rsidRPr="001D1294">
        <w:t xml:space="preserve">Assessors must satisfy NVR/AQTF assessor requirements. </w:t>
      </w:r>
    </w:p>
    <w:p w:rsidR="00000000" w:rsidRPr="001D1294" w:rsidP="001D1294">
      <w:pPr>
        <w:pStyle w:val="Heading1"/>
      </w:pPr>
      <w:bookmarkStart w:id="5" w:name="O_703979"/>
      <w:bookmarkEnd w:id="5"/>
      <w:r w:rsidRPr="001D1294">
        <w:t>Links</w:t>
      </w:r>
    </w:p>
    <w:p w:rsidR="00000000" w:rsidRPr="001D1294" w:rsidP="00513230">
      <w:pPr>
        <w:pStyle w:val="BodyText"/>
      </w:pPr>
      <w:r w:rsidRPr="001D12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6A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1294" w:rsidP="001D1294"/>
    <w:sectPr w:rsidSect="001D12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94" w:rsidRPr="00513230" w:rsidP="00513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30" w:rsidP="001D1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3230" w:rsidP="001D1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3230" w:rsidP="001D1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294" w:rsidRPr="00513230" w:rsidP="00513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30" w:rsidRPr="002D2AF8" w:rsidP="001D1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BSBHRM501 Manage human resource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13230" w:rsidP="001D1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264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14D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294"/>
  </w:style>
  <w:style w:type="character" w:customStyle="1" w:styleId="Heading1Char">
    <w:name w:val="Heading 1 Char"/>
    <w:basedOn w:val="DefaultParagraphFont"/>
    <w:link w:val="Heading1"/>
    <w:rsid w:val="001D1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2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2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294"/>
    <w:rPr>
      <w:b/>
      <w:spacing w:val="0"/>
    </w:rPr>
  </w:style>
  <w:style w:type="paragraph" w:customStyle="1" w:styleId="SuperHeading">
    <w:name w:val="SuperHeading"/>
    <w:basedOn w:val="Normal"/>
    <w:rsid w:val="001D1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2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2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1294"/>
    <w:rPr>
      <w:i/>
    </w:rPr>
  </w:style>
  <w:style w:type="paragraph" w:styleId="Caption">
    <w:name w:val="caption"/>
    <w:basedOn w:val="BodyText"/>
    <w:next w:val="Normal"/>
    <w:qFormat/>
    <w:rsid w:val="001D1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294"/>
  </w:style>
  <w:style w:type="paragraph" w:styleId="TableofFigures">
    <w:name w:val="table of figures"/>
    <w:basedOn w:val="Normal"/>
    <w:next w:val="Normal"/>
    <w:semiHidden/>
    <w:rsid w:val="001D1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2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1294"/>
    <w:rPr>
      <w:rFonts w:ascii="Wingdings" w:hAnsi="Wingdings"/>
    </w:rPr>
  </w:style>
  <w:style w:type="paragraph" w:customStyle="1" w:styleId="TableHeading">
    <w:name w:val="Table Heading"/>
    <w:basedOn w:val="HeadingBase"/>
    <w:rsid w:val="001D1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294"/>
    <w:rPr>
      <w:color w:val="0033CC"/>
      <w:u w:val="none"/>
    </w:rPr>
  </w:style>
  <w:style w:type="paragraph" w:customStyle="1" w:styleId="BodyTextRight">
    <w:name w:val="Body Text Right"/>
    <w:basedOn w:val="BodyText"/>
    <w:rsid w:val="001D1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2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294"/>
    <w:rPr>
      <w:sz w:val="32"/>
    </w:rPr>
  </w:style>
  <w:style w:type="paragraph" w:customStyle="1" w:styleId="HeadingProcedure">
    <w:name w:val="Heading Procedure"/>
    <w:basedOn w:val="HeadingBase"/>
    <w:next w:val="Normal"/>
    <w:rsid w:val="001D1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294"/>
    <w:pPr>
      <w:spacing w:before="60" w:after="60"/>
    </w:pPr>
  </w:style>
  <w:style w:type="paragraph" w:styleId="ListContinue">
    <w:name w:val="List Continue"/>
    <w:basedOn w:val="List"/>
    <w:rsid w:val="001D1294"/>
    <w:pPr>
      <w:ind w:firstLine="0"/>
    </w:pPr>
  </w:style>
  <w:style w:type="paragraph" w:customStyle="1" w:styleId="ListNote">
    <w:name w:val="List Note"/>
    <w:basedOn w:val="List"/>
    <w:rsid w:val="001D1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294"/>
    <w:rPr>
      <w:rFonts w:ascii="Courier New" w:hAnsi="Courier New"/>
    </w:rPr>
  </w:style>
  <w:style w:type="paragraph" w:customStyle="1" w:styleId="NoteBullet">
    <w:name w:val="Note Bullet"/>
    <w:basedOn w:val="Note"/>
    <w:rsid w:val="001D1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2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1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294"/>
    <w:rPr>
      <w:b/>
      <w:smallCaps/>
    </w:rPr>
  </w:style>
  <w:style w:type="paragraph" w:customStyle="1" w:styleId="TableListNumber">
    <w:name w:val="Table List Number"/>
    <w:basedOn w:val="ListNumber"/>
    <w:rsid w:val="001D1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294"/>
    <w:pPr>
      <w:numPr>
        <w:numId w:val="8"/>
      </w:numPr>
    </w:pPr>
  </w:style>
  <w:style w:type="paragraph" w:customStyle="1" w:styleId="ListAlpha2">
    <w:name w:val="List Alpha 2"/>
    <w:basedOn w:val="List2"/>
    <w:rsid w:val="001D1294"/>
    <w:pPr>
      <w:numPr>
        <w:numId w:val="7"/>
      </w:numPr>
    </w:pPr>
  </w:style>
  <w:style w:type="paragraph" w:styleId="List2">
    <w:name w:val="List 2"/>
    <w:basedOn w:val="BodyText"/>
    <w:rsid w:val="001D1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2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2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1294"/>
    <w:pPr>
      <w:numPr>
        <w:numId w:val="3"/>
      </w:numPr>
    </w:pPr>
  </w:style>
  <w:style w:type="paragraph" w:styleId="ListContinue2">
    <w:name w:val="List Continue 2"/>
    <w:basedOn w:val="List2"/>
    <w:rsid w:val="001D1294"/>
    <w:pPr>
      <w:ind w:firstLine="0"/>
    </w:pPr>
  </w:style>
  <w:style w:type="paragraph" w:styleId="ListContinue3">
    <w:name w:val="List Continue 3"/>
    <w:basedOn w:val="List3"/>
    <w:rsid w:val="001D1294"/>
    <w:pPr>
      <w:ind w:left="1021" w:firstLine="0"/>
    </w:pPr>
  </w:style>
  <w:style w:type="paragraph" w:styleId="ListContinue4">
    <w:name w:val="List Continue 4"/>
    <w:basedOn w:val="List4"/>
    <w:rsid w:val="001D1294"/>
    <w:pPr>
      <w:ind w:firstLine="0"/>
    </w:pPr>
  </w:style>
  <w:style w:type="paragraph" w:styleId="ListContinue5">
    <w:name w:val="List Continue 5"/>
    <w:basedOn w:val="List5"/>
    <w:rsid w:val="001D1294"/>
    <w:pPr>
      <w:ind w:firstLine="0"/>
    </w:pPr>
  </w:style>
  <w:style w:type="paragraph" w:styleId="ListNumber3">
    <w:name w:val="List Number 3"/>
    <w:basedOn w:val="List3"/>
    <w:rsid w:val="001D1294"/>
    <w:pPr>
      <w:numPr>
        <w:numId w:val="4"/>
      </w:numPr>
    </w:pPr>
  </w:style>
  <w:style w:type="paragraph" w:styleId="ListNumber4">
    <w:name w:val="List Number 4"/>
    <w:basedOn w:val="List4"/>
    <w:rsid w:val="001D1294"/>
    <w:pPr>
      <w:numPr>
        <w:numId w:val="5"/>
      </w:numPr>
    </w:pPr>
  </w:style>
  <w:style w:type="paragraph" w:styleId="ListNumber5">
    <w:name w:val="List Number 5"/>
    <w:basedOn w:val="List5"/>
    <w:rsid w:val="001D1294"/>
    <w:pPr>
      <w:numPr>
        <w:numId w:val="6"/>
      </w:numPr>
    </w:pPr>
  </w:style>
  <w:style w:type="paragraph" w:styleId="BlockText">
    <w:name w:val="Block Text"/>
    <w:basedOn w:val="Normal"/>
    <w:rsid w:val="001D1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294"/>
    <w:rPr>
      <w:sz w:val="16"/>
      <w:vertAlign w:val="superscript"/>
    </w:rPr>
  </w:style>
  <w:style w:type="character" w:customStyle="1" w:styleId="Symbols">
    <w:name w:val="Symbols"/>
    <w:basedOn w:val="DefaultParagraphFont"/>
    <w:rsid w:val="001D1294"/>
    <w:rPr>
      <w:rFonts w:ascii="Symbol" w:hAnsi="Symbol"/>
    </w:rPr>
  </w:style>
  <w:style w:type="character" w:customStyle="1" w:styleId="MenuOptions">
    <w:name w:val="Menu Options"/>
    <w:basedOn w:val="DefaultParagraphFont"/>
    <w:rsid w:val="001D1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294"/>
    <w:rPr>
      <w:b/>
    </w:rPr>
  </w:style>
  <w:style w:type="character" w:customStyle="1" w:styleId="Underlined">
    <w:name w:val="Underlined"/>
    <w:basedOn w:val="DefaultParagraphFont"/>
    <w:rsid w:val="001D1294"/>
    <w:rPr>
      <w:u w:val="single"/>
    </w:rPr>
  </w:style>
  <w:style w:type="paragraph" w:customStyle="1" w:styleId="TableBodyTextRight">
    <w:name w:val="Table Body Text Right"/>
    <w:basedOn w:val="TableBodyText"/>
    <w:rsid w:val="001D1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294"/>
    <w:rPr>
      <w:sz w:val="18"/>
    </w:rPr>
  </w:style>
  <w:style w:type="paragraph" w:customStyle="1" w:styleId="BodySmallRight">
    <w:name w:val="Body Small Right"/>
    <w:basedOn w:val="BodyTextRight"/>
    <w:rsid w:val="001D1294"/>
    <w:rPr>
      <w:sz w:val="18"/>
      <w:szCs w:val="18"/>
    </w:rPr>
  </w:style>
  <w:style w:type="paragraph" w:customStyle="1" w:styleId="MarginEdition">
    <w:name w:val="Margin Edition"/>
    <w:basedOn w:val="MarginNote"/>
    <w:rsid w:val="001D1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294"/>
    <w:rPr>
      <w:sz w:val="2"/>
      <w:szCs w:val="2"/>
    </w:rPr>
  </w:style>
  <w:style w:type="character" w:customStyle="1" w:styleId="Small">
    <w:name w:val="Small"/>
    <w:basedOn w:val="DefaultParagraphFont"/>
    <w:rsid w:val="001D1294"/>
    <w:rPr>
      <w:sz w:val="16"/>
    </w:rPr>
  </w:style>
  <w:style w:type="paragraph" w:customStyle="1" w:styleId="WideTable">
    <w:name w:val="Wide Table"/>
    <w:basedOn w:val="Normal"/>
    <w:rsid w:val="001D1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294"/>
  </w:style>
  <w:style w:type="paragraph" w:styleId="Quote">
    <w:name w:val="Quote"/>
    <w:basedOn w:val="Heading1"/>
    <w:link w:val="QuoteChar"/>
    <w:qFormat/>
    <w:rsid w:val="001D1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294"/>
    <w:pPr>
      <w:pageBreakBefore/>
    </w:pPr>
  </w:style>
  <w:style w:type="paragraph" w:customStyle="1" w:styleId="Border">
    <w:name w:val="Border"/>
    <w:basedOn w:val="Normal"/>
    <w:qFormat/>
    <w:rsid w:val="001D1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294"/>
    <w:rPr>
      <w:u w:val="single"/>
    </w:rPr>
  </w:style>
  <w:style w:type="character" w:customStyle="1" w:styleId="BoldandItalics">
    <w:name w:val="Bold and Italics"/>
    <w:qFormat/>
    <w:rsid w:val="001D1294"/>
    <w:rPr>
      <w:b/>
      <w:i/>
      <w:u w:val="none"/>
    </w:rPr>
  </w:style>
  <w:style w:type="paragraph" w:styleId="BalloonText">
    <w:name w:val="Balloon Text"/>
    <w:basedOn w:val="Normal"/>
    <w:link w:val="BalloonTextChar"/>
    <w:rsid w:val="001D1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2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2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294"/>
    <w:pPr>
      <w:spacing w:before="0" w:after="0"/>
    </w:pPr>
  </w:style>
  <w:style w:type="paragraph" w:customStyle="1" w:styleId="BodyTextBold">
    <w:name w:val="Body Text Bold"/>
    <w:basedOn w:val="BodyText"/>
    <w:qFormat/>
    <w:rsid w:val="001D1294"/>
    <w:rPr>
      <w:b/>
    </w:rPr>
  </w:style>
  <w:style w:type="character" w:styleId="Hyperlink">
    <w:name w:val="Hyperlink"/>
    <w:basedOn w:val="DefaultParagraphFont"/>
    <w:uiPriority w:val="99"/>
    <w:unhideWhenUsed/>
    <w:rsid w:val="00513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1779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BSBHRM501 Manage human resource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2022-04-04T02:01:00Z</dcterms:created>
  <dcterms:modified xsi:type="dcterms:W3CDTF">2022-04-04T02:01:00Z</dcterms:modified>
</cp:coreProperties>
</file>