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169" w:rsidP="008B0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BSBHRM405 Support the recruitment, selection and induction of staff</w:t>
      </w:r>
      <w:r>
        <w:fldChar w:fldCharType="end"/>
      </w:r>
    </w:p>
    <w:p w:rsidR="008B0169" w:rsidP="008B0169">
      <w:pPr>
        <w:pStyle w:val="Version"/>
        <w:sectPr w:rsidSect="00017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592" w:rsidP="00017592">
      <w:pPr>
        <w:pStyle w:val="SuperHeading"/>
      </w:pPr>
      <w:r w:rsidRPr="00017592">
        <w:t>BSBHRM405 Support the recruitment, selection and induction of staff</w:t>
      </w:r>
    </w:p>
    <w:p w:rsidR="00000000" w:rsidRPr="00017592" w:rsidP="00017592">
      <w:pPr>
        <w:pStyle w:val="Heading1"/>
      </w:pPr>
      <w:bookmarkStart w:id="1" w:name="O_645311"/>
      <w:bookmarkEnd w:id="1"/>
      <w:r w:rsidRPr="000175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17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rPr>
                <w:rStyle w:val="SpecialBold"/>
              </w:rPr>
              <w:t>Comments</w:t>
            </w:r>
          </w:p>
        </w:tc>
      </w:tr>
      <w:tr w:rsidTr="00017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t>This version first released with BSB Business Services Training Package Version 1.0.</w:t>
            </w:r>
          </w:p>
        </w:tc>
      </w:tr>
    </w:tbl>
    <w:p w:rsidR="00000000" w:rsidRPr="00017592" w:rsidP="00017592">
      <w:pPr>
        <w:pStyle w:val="BodyText"/>
      </w:pPr>
    </w:p>
    <w:p w:rsidR="00000000" w:rsidRPr="00017592" w:rsidP="00017592">
      <w:pPr>
        <w:pStyle w:val="AllowPageBreak"/>
      </w:pPr>
    </w:p>
    <w:p w:rsidR="00000000" w:rsidRPr="00017592" w:rsidP="00017592">
      <w:pPr>
        <w:pStyle w:val="Heading1"/>
      </w:pPr>
      <w:bookmarkStart w:id="2" w:name="O_645312"/>
      <w:bookmarkEnd w:id="2"/>
      <w:r w:rsidRPr="00017592">
        <w:t>Application</w:t>
      </w:r>
    </w:p>
    <w:p w:rsidR="00000000" w:rsidRPr="00017592" w:rsidP="008B0169">
      <w:pPr>
        <w:pStyle w:val="BodyText"/>
      </w:pPr>
      <w:r w:rsidRPr="00017592">
        <w:t>This unit describes the skills and knowledge required to execute tasks associated with the recruitment cycle and apply in-depth knowledge of the work of the organisation, and how recruitment and selection practices fit with other human resources functions.</w:t>
      </w:r>
    </w:p>
    <w:p w:rsidR="00000000" w:rsidRPr="00017592" w:rsidP="008B0169">
      <w:pPr>
        <w:pStyle w:val="BodyText"/>
      </w:pPr>
      <w:r w:rsidRPr="00017592">
        <w:t>This unit applies to individuals who support recruitment, selection and induction functions under the direction of a human resource manager.</w:t>
      </w:r>
    </w:p>
    <w:p w:rsidR="00000000" w:rsidRPr="00017592" w:rsidP="008B0169">
      <w:pPr>
        <w:pStyle w:val="BodyText"/>
      </w:pPr>
      <w:r w:rsidRPr="00017592">
        <w:t>No licensing, legislative, or certification requirements apply to this unit at the time of publication.</w:t>
      </w:r>
    </w:p>
    <w:p w:rsidR="00000000" w:rsidRPr="00017592" w:rsidP="00017592">
      <w:pPr>
        <w:pStyle w:val="Heading1"/>
      </w:pPr>
      <w:bookmarkStart w:id="3" w:name="O_645315"/>
      <w:bookmarkEnd w:id="3"/>
      <w:r w:rsidRPr="00017592">
        <w:t>Unit Sector</w:t>
      </w:r>
    </w:p>
    <w:p w:rsidR="00000000" w:rsidRPr="00017592" w:rsidP="008B0169">
      <w:pPr>
        <w:pStyle w:val="BodyText"/>
      </w:pPr>
      <w:r w:rsidRPr="00017592">
        <w:t>Workforce Development – Human Resource Management</w:t>
      </w:r>
    </w:p>
    <w:p w:rsidR="00000000" w:rsidRPr="00017592" w:rsidP="00017592">
      <w:pPr>
        <w:pStyle w:val="Heading1"/>
      </w:pPr>
      <w:bookmarkStart w:id="4" w:name="O_645316"/>
      <w:bookmarkEnd w:id="4"/>
      <w:r w:rsidRPr="0001759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175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rPr>
                <w:rStyle w:val="SpecialBold"/>
              </w:rPr>
              <w:t>PERFORMANCE CRITERIA</w:t>
            </w:r>
          </w:p>
        </w:tc>
      </w:tr>
      <w:tr w:rsidTr="000175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75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1 Plan for recruitment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t>1.1 Obtain approval to fill position, clarify time lines and requirement for appointment</w:t>
            </w:r>
          </w:p>
          <w:p w:rsidR="00000000" w:rsidRPr="00017592" w:rsidP="00017592">
            <w:pPr>
              <w:pStyle w:val="BodyText"/>
            </w:pPr>
            <w:r w:rsidRPr="00017592">
              <w:t>1.2 Assist in preparing job descriptions that a</w:t>
            </w:r>
            <w:r w:rsidRPr="00017592">
              <w:t>ccurately reflect the role requirements, according to organisational policies and procedures, legislation, codes, national standards and work health and safety (WHS) considerations</w:t>
            </w:r>
          </w:p>
          <w:p w:rsidR="00000000" w:rsidRPr="00017592" w:rsidP="00017592">
            <w:pPr>
              <w:pStyle w:val="BodyText"/>
            </w:pPr>
            <w:r w:rsidRPr="00017592">
              <w:t xml:space="preserve">1.3 Consult with relevant personnel about job descriptions and </w:t>
            </w:r>
            <w:r w:rsidRPr="00017592">
              <w:t>workforce st</w:t>
            </w:r>
            <w:r w:rsidRPr="00017592">
              <w:t>rategy</w:t>
            </w:r>
          </w:p>
          <w:p w:rsidR="00000000" w:rsidRPr="00017592" w:rsidP="00017592">
            <w:pPr>
              <w:pStyle w:val="BodyText"/>
            </w:pPr>
            <w:r w:rsidRPr="00017592">
              <w:t>1.4 Assist in ensuring that job descriptions comply with legislative requirements and reflect the organisation</w:t>
            </w:r>
            <w:r>
              <w:t>’</w:t>
            </w:r>
            <w:r w:rsidRPr="00017592">
              <w:t>s requirements for a diverse workforce</w:t>
            </w:r>
          </w:p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1.5 Obtain approvals to advertise position</w:t>
            </w:r>
          </w:p>
        </w:tc>
      </w:tr>
      <w:tr w:rsidTr="000175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2 Plan for selection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t>2.1 Choose appropriate channels and technology to advertise vacancies and/or identify potential talent pool</w:t>
            </w:r>
          </w:p>
          <w:p w:rsidR="00000000" w:rsidRPr="00017592" w:rsidP="00017592">
            <w:pPr>
              <w:pStyle w:val="BodyText"/>
            </w:pPr>
            <w:r w:rsidRPr="00017592">
              <w:t xml:space="preserve">2.2 Advertise vacancies for staffing requirements according to organisational policies and procedures </w:t>
            </w:r>
          </w:p>
          <w:p w:rsidR="00000000" w:rsidRPr="00017592" w:rsidP="00017592">
            <w:pPr>
              <w:pStyle w:val="BodyText"/>
            </w:pPr>
            <w:r w:rsidRPr="00017592">
              <w:t>2.3 Consult with relevant personnel to conven</w:t>
            </w:r>
            <w:r w:rsidRPr="00017592">
              <w:t>e selection panel and develop interview questions</w:t>
            </w:r>
          </w:p>
          <w:p w:rsidR="00000000" w:rsidRPr="00017592" w:rsidP="00017592">
            <w:pPr>
              <w:pStyle w:val="BodyText"/>
            </w:pPr>
            <w:r w:rsidRPr="00017592">
              <w:t>2.4 Assist in ensuring that interview questions comply with legislative requirements</w:t>
            </w:r>
          </w:p>
          <w:p w:rsidR="00000000" w:rsidRPr="00017592" w:rsidP="00017592">
            <w:pPr>
              <w:pStyle w:val="BodyText"/>
            </w:pPr>
            <w:r w:rsidRPr="00017592">
              <w:t>2.5 Assist in short-listing applicants</w:t>
            </w:r>
          </w:p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2.6 Schedule interviews and advise relevant people of times, dates and venues</w:t>
            </w:r>
          </w:p>
        </w:tc>
      </w:tr>
      <w:tr w:rsidTr="000175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3 S</w:t>
            </w:r>
            <w:r w:rsidRPr="00017592">
              <w:t>upport selection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t>3.1 Participate in interview process and assess candidates against agreed selection criteria</w:t>
            </w:r>
          </w:p>
          <w:p w:rsidR="00000000" w:rsidRPr="00017592" w:rsidP="00017592">
            <w:pPr>
              <w:pStyle w:val="BodyText"/>
            </w:pPr>
            <w:r w:rsidRPr="00017592">
              <w:t>3.2 Discuss assessment with other selection panel members</w:t>
            </w:r>
          </w:p>
          <w:p w:rsidR="00000000" w:rsidRPr="00017592" w:rsidP="00017592">
            <w:pPr>
              <w:pStyle w:val="BodyText"/>
            </w:pPr>
            <w:r w:rsidRPr="00017592">
              <w:t>3.3 Correct biases and deviations from agreed procedures and negotiate for prefe</w:t>
            </w:r>
            <w:r w:rsidRPr="00017592">
              <w:t>rred candidate</w:t>
            </w:r>
          </w:p>
          <w:p w:rsidR="00000000" w:rsidRPr="00017592" w:rsidP="00017592">
            <w:pPr>
              <w:pStyle w:val="BodyText"/>
            </w:pPr>
            <w:r w:rsidRPr="00017592">
              <w:t>3.4 Contact referees for referee reports</w:t>
            </w:r>
          </w:p>
          <w:p w:rsidR="00000000" w:rsidRPr="00017592" w:rsidP="00017592">
            <w:pPr>
              <w:pStyle w:val="BodyText"/>
            </w:pPr>
            <w:r w:rsidRPr="00017592">
              <w:t>3.5 Prepare selection report and make recommendations to senior personnel for appointment</w:t>
            </w:r>
          </w:p>
          <w:p w:rsidR="00000000" w:rsidRPr="00017592" w:rsidP="00017592">
            <w:pPr>
              <w:pStyle w:val="BodyText"/>
            </w:pPr>
            <w:r w:rsidRPr="00017592">
              <w:t>3.6 Advise unsuccessful candidates of outcomes and respond to any queries</w:t>
            </w:r>
          </w:p>
          <w:p w:rsidR="00000000" w:rsidRPr="00017592" w:rsidP="00017592">
            <w:pPr>
              <w:pStyle w:val="BodyText"/>
            </w:pPr>
            <w:r w:rsidRPr="00017592">
              <w:t>3.7 Secure preferred candidate</w:t>
            </w:r>
            <w:r>
              <w:t>’</w:t>
            </w:r>
            <w:r w:rsidRPr="00017592">
              <w:t>s agr</w:t>
            </w:r>
            <w:r w:rsidRPr="00017592">
              <w:t>eement</w:t>
            </w:r>
          </w:p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3.8 Complete necessary documentation according to organisational procedures, observing confidentiality and privacy requirements</w:t>
            </w:r>
          </w:p>
        </w:tc>
      </w:tr>
      <w:tr w:rsidTr="000175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4 Induct successful candidate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t>4.1 Provide successful candidate with employment contract and other documentation</w:t>
            </w:r>
          </w:p>
          <w:p w:rsidR="00000000" w:rsidRPr="00017592" w:rsidP="00017592">
            <w:pPr>
              <w:pStyle w:val="BodyText"/>
            </w:pPr>
            <w:r w:rsidRPr="00017592">
              <w:t>4.2 Advi</w:t>
            </w:r>
            <w:r w:rsidRPr="00017592">
              <w:t>se manager and work team of new appointment</w:t>
            </w:r>
          </w:p>
          <w:p w:rsidR="00000000" w:rsidRPr="00017592" w:rsidP="00017592">
            <w:pPr>
              <w:pStyle w:val="BodyText"/>
            </w:pPr>
            <w:r w:rsidRPr="00017592">
              <w:t>4.3 Advise managers and staff of candidate</w:t>
            </w:r>
            <w:r>
              <w:t>’</w:t>
            </w:r>
            <w:r w:rsidRPr="00017592">
              <w:t>s starting date and make necessary administrative arrangements for pay and employee record keeping</w:t>
            </w:r>
          </w:p>
          <w:p w:rsidR="00000000" w:rsidRPr="00017592" w:rsidP="00017592">
            <w:pPr>
              <w:pStyle w:val="BodyText"/>
            </w:pPr>
            <w:r w:rsidRPr="00017592">
              <w:t>4.4 Arrange successful candidate</w:t>
            </w:r>
            <w:r>
              <w:t>’</w:t>
            </w:r>
            <w:r w:rsidRPr="00017592">
              <w:t xml:space="preserve">s induction according to </w:t>
            </w:r>
            <w:r w:rsidRPr="00017592">
              <w:t>organisation</w:t>
            </w:r>
            <w:r w:rsidRPr="00017592">
              <w:t>al policy</w:t>
            </w:r>
          </w:p>
        </w:tc>
      </w:tr>
    </w:tbl>
    <w:p w:rsidR="00000000" w:rsidRPr="00017592" w:rsidP="00017592">
      <w:pPr>
        <w:pStyle w:val="BodyText"/>
      </w:pPr>
    </w:p>
    <w:p w:rsidR="00000000" w:rsidRPr="00017592" w:rsidP="00017592">
      <w:pPr>
        <w:pStyle w:val="AllowPageBreak"/>
      </w:pPr>
    </w:p>
    <w:p w:rsidR="00000000" w:rsidRPr="00017592" w:rsidP="00017592">
      <w:pPr>
        <w:pStyle w:val="Heading1"/>
      </w:pPr>
      <w:bookmarkStart w:id="5" w:name="O_645317"/>
      <w:bookmarkEnd w:id="5"/>
      <w:r w:rsidRPr="00017592">
        <w:t>Foundation Skills</w:t>
      </w:r>
    </w:p>
    <w:p w:rsidR="00000000" w:rsidRPr="008B0169" w:rsidP="008B0169">
      <w:pPr>
        <w:pStyle w:val="BodyText"/>
        <w:rPr>
          <w:i/>
        </w:rPr>
      </w:pPr>
      <w:r w:rsidRPr="008B01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01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rPr>
                <w:rStyle w:val="SpecialBold"/>
              </w:rPr>
              <w:t>Performance</w:t>
            </w:r>
          </w:p>
          <w:p w:rsidR="00000000" w:rsidRPr="00017592" w:rsidP="00017592">
            <w:pPr>
              <w:pStyle w:val="BodyText"/>
            </w:pPr>
            <w:r w:rsidRPr="00017592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rPr>
                <w:rStyle w:val="SpecialBold"/>
              </w:rPr>
              <w:t>Description</w:t>
            </w:r>
          </w:p>
        </w:tc>
      </w:tr>
      <w:tr w:rsidTr="0001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1.2, 1.4, 2.4, 2.5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ListBullet"/>
            </w:pPr>
            <w:r w:rsidRPr="00017592">
              <w:t>Synthesises ideas, concepts and specific information from workplace and regulatory texts to inform development of workplace documents</w:t>
            </w:r>
          </w:p>
          <w:p w:rsidR="00000000" w:rsidP="00017592">
            <w:pPr>
              <w:pStyle w:val="ListBullet"/>
              <w:rPr>
                <w:lang w:val="en-NZ"/>
              </w:rPr>
            </w:pPr>
            <w:r w:rsidRPr="00017592">
              <w:t>Evaluates information to make judgements</w:t>
            </w:r>
          </w:p>
        </w:tc>
      </w:tr>
      <w:tr w:rsidTr="0001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1.1, 1.2, 1.5, 2.2, 3.5, 3.6, 3.8, 4.2, 4.3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ListBullet"/>
              <w:rPr>
                <w:lang w:val="en-NZ"/>
              </w:rPr>
            </w:pPr>
            <w:r w:rsidRPr="00017592">
              <w:t>Produces a range of text types using specific information, workplace conventions and templates</w:t>
            </w:r>
          </w:p>
        </w:tc>
      </w:tr>
      <w:tr w:rsidTr="0001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1.1, 1.3, 1.5, 2.3, 2.5, 3.1-3.5. 3.7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ListBullet"/>
            </w:pPr>
            <w:r w:rsidRPr="00017592">
              <w:t xml:space="preserve">Asks questions and listens carefully to gather, interpret or evaluate information </w:t>
            </w:r>
          </w:p>
          <w:p w:rsidR="00000000" w:rsidP="00017592">
            <w:pPr>
              <w:pStyle w:val="ListBullet"/>
              <w:rPr>
                <w:lang w:val="en-NZ"/>
              </w:rPr>
            </w:pPr>
            <w:r w:rsidRPr="00017592">
              <w:t>Uses appropriate vo</w:t>
            </w:r>
            <w:r w:rsidRPr="00017592">
              <w:t>cabulary to present ideas or persuasive arguments</w:t>
            </w:r>
          </w:p>
        </w:tc>
      </w:tr>
      <w:tr w:rsidTr="0001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1.2, 1.4, 2.4, 3.3, 3.8, 4.1, 4.4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ListBullet"/>
              <w:rPr>
                <w:lang w:val="en-NZ"/>
              </w:rPr>
            </w:pPr>
            <w:r w:rsidRPr="00017592">
              <w:t>Applies workplace protocols, legislation or regulations relevant to own responsibilities</w:t>
            </w:r>
          </w:p>
        </w:tc>
      </w:tr>
      <w:tr w:rsidTr="0001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1.3, 2.3, 3.2, 3.3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ListBullet"/>
            </w:pPr>
            <w:r w:rsidRPr="00017592">
              <w:t>Selects and uses appropriate conventions and protocols when communicating with personnel, candidates or referees</w:t>
            </w:r>
          </w:p>
          <w:p w:rsidR="00000000" w:rsidP="00017592">
            <w:pPr>
              <w:pStyle w:val="ListBullet"/>
              <w:rPr>
                <w:lang w:val="en-NZ"/>
              </w:rPr>
            </w:pPr>
            <w:r w:rsidRPr="00017592">
              <w:t>Participates in conversations relevant to role responding, explaining, negotiating and persuading as required</w:t>
            </w:r>
          </w:p>
        </w:tc>
      </w:tr>
      <w:tr w:rsidTr="0001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2.1, 2.3, 2.6,</w:t>
            </w:r>
            <w:r w:rsidRPr="00017592">
              <w:t xml:space="preserve"> 4.1, 4.3, 4.4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ListBullet"/>
            </w:pPr>
            <w:r w:rsidRPr="00017592">
              <w:t>Selects and uses digital technology to access, enter, store and retrieve information in accordance with security requirements</w:t>
            </w:r>
          </w:p>
          <w:p w:rsidR="00000000" w:rsidRPr="00017592" w:rsidP="00017592">
            <w:pPr>
              <w:pStyle w:val="ListBullet"/>
            </w:pPr>
            <w:r w:rsidRPr="00017592">
              <w:t>Takes responsibility for planning and implementing tasks for efficient and effective outcomes</w:t>
            </w:r>
          </w:p>
        </w:tc>
      </w:tr>
    </w:tbl>
    <w:p w:rsidR="00000000" w:rsidRPr="00017592" w:rsidP="00017592">
      <w:pPr>
        <w:pStyle w:val="BodyText"/>
      </w:pPr>
    </w:p>
    <w:p w:rsidR="00000000" w:rsidRPr="00017592" w:rsidP="00017592">
      <w:pPr>
        <w:pStyle w:val="AllowPageBreak"/>
      </w:pPr>
    </w:p>
    <w:p w:rsidR="00000000" w:rsidRPr="00017592" w:rsidP="00017592">
      <w:pPr>
        <w:pStyle w:val="Heading1"/>
      </w:pPr>
      <w:bookmarkStart w:id="6" w:name="O_645319"/>
      <w:bookmarkEnd w:id="6"/>
      <w:r w:rsidRPr="00017592">
        <w:t>U</w:t>
      </w:r>
      <w:r w:rsidRPr="00017592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17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rPr>
                <w:rStyle w:val="SpecialBold"/>
              </w:rPr>
              <w:t xml:space="preserve">Code and title </w:t>
            </w:r>
          </w:p>
          <w:p w:rsidR="00000000" w:rsidRPr="00017592" w:rsidP="00017592">
            <w:pPr>
              <w:pStyle w:val="BodyText"/>
            </w:pPr>
            <w:r w:rsidRPr="0001759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rPr>
                <w:rStyle w:val="SpecialBold"/>
              </w:rPr>
              <w:t>Code and title</w:t>
            </w:r>
          </w:p>
          <w:p w:rsidR="00000000" w:rsidRPr="00017592" w:rsidP="00017592">
            <w:pPr>
              <w:pStyle w:val="BodyText"/>
            </w:pPr>
            <w:r w:rsidRPr="0001759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rPr>
                <w:rStyle w:val="SpecialBold"/>
              </w:rPr>
              <w:t>Equivalence status</w:t>
            </w:r>
          </w:p>
        </w:tc>
      </w:tr>
      <w:tr w:rsidTr="00017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BSBHRM405 Support the recruitment, selection and induction of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BSBHRM405A Support the recruitment, selection and induction of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92">
            <w:pPr>
              <w:pStyle w:val="BodyText"/>
              <w:rPr>
                <w:lang w:val="en-NZ"/>
              </w:rPr>
            </w:pPr>
            <w:r w:rsidRPr="0001759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92" w:rsidP="00017592">
            <w:pPr>
              <w:pStyle w:val="BodyText"/>
            </w:pPr>
            <w:r w:rsidRPr="00017592">
              <w:t>Equivalent unit</w:t>
            </w:r>
          </w:p>
        </w:tc>
      </w:tr>
    </w:tbl>
    <w:p w:rsidR="00000000" w:rsidRPr="00017592" w:rsidP="00017592">
      <w:pPr>
        <w:pStyle w:val="BodyText"/>
      </w:pPr>
    </w:p>
    <w:p w:rsidR="00000000" w:rsidRPr="00017592" w:rsidP="00017592">
      <w:pPr>
        <w:pStyle w:val="AllowPageBreak"/>
      </w:pPr>
    </w:p>
    <w:p w:rsidR="00000000" w:rsidRPr="00017592" w:rsidP="00017592">
      <w:pPr>
        <w:pStyle w:val="Heading1"/>
      </w:pPr>
      <w:bookmarkStart w:id="7" w:name="O_645326"/>
      <w:bookmarkEnd w:id="7"/>
      <w:r w:rsidRPr="00017592">
        <w:t>Links</w:t>
      </w:r>
    </w:p>
    <w:p w:rsidR="00000000" w:rsidRPr="00017592" w:rsidP="008B0169">
      <w:pPr>
        <w:pStyle w:val="BodyText"/>
      </w:pPr>
      <w:r w:rsidRPr="00017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46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7592" w:rsidP="00017592"/>
    <w:sectPr w:rsidSect="00017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92" w:rsidRPr="008B0169" w:rsidP="008B0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69" w:rsidP="00017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169" w:rsidP="00017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0169" w:rsidP="00017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592" w:rsidRPr="008B0169" w:rsidP="008B0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69" w:rsidRPr="002D2AF8" w:rsidP="00017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BSBHRM405 Support the recruitment, selection and induction of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B0169" w:rsidP="00017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0C6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FAB3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592"/>
  </w:style>
  <w:style w:type="character" w:customStyle="1" w:styleId="Heading1Char">
    <w:name w:val="Heading 1 Char"/>
    <w:basedOn w:val="DefaultParagraphFont"/>
    <w:link w:val="Heading1"/>
    <w:rsid w:val="00017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5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592"/>
    <w:rPr>
      <w:b/>
      <w:spacing w:val="0"/>
    </w:rPr>
  </w:style>
  <w:style w:type="character" w:styleId="Emphasis">
    <w:name w:val="Emphasis"/>
    <w:basedOn w:val="DefaultParagraphFont"/>
    <w:qFormat/>
    <w:rsid w:val="00017592"/>
    <w:rPr>
      <w:i/>
    </w:rPr>
  </w:style>
  <w:style w:type="paragraph" w:customStyle="1" w:styleId="SuperHeading">
    <w:name w:val="SuperHeading"/>
    <w:basedOn w:val="Normal"/>
    <w:rsid w:val="00017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5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592"/>
  </w:style>
  <w:style w:type="paragraph" w:styleId="TableofFigures">
    <w:name w:val="table of figures"/>
    <w:basedOn w:val="Normal"/>
    <w:next w:val="Normal"/>
    <w:semiHidden/>
    <w:rsid w:val="00017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5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7592"/>
    <w:rPr>
      <w:rFonts w:ascii="Wingdings" w:hAnsi="Wingdings"/>
    </w:rPr>
  </w:style>
  <w:style w:type="paragraph" w:customStyle="1" w:styleId="TableHeading">
    <w:name w:val="Table Heading"/>
    <w:basedOn w:val="HeadingBase"/>
    <w:rsid w:val="00017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592"/>
    <w:rPr>
      <w:color w:val="0033CC"/>
      <w:u w:val="none"/>
    </w:rPr>
  </w:style>
  <w:style w:type="paragraph" w:customStyle="1" w:styleId="BodyTextRight">
    <w:name w:val="Body Text Right"/>
    <w:basedOn w:val="BodyText"/>
    <w:rsid w:val="00017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592"/>
    <w:rPr>
      <w:sz w:val="32"/>
    </w:rPr>
  </w:style>
  <w:style w:type="paragraph" w:customStyle="1" w:styleId="HeadingProcedure">
    <w:name w:val="Heading Procedure"/>
    <w:basedOn w:val="HeadingBase"/>
    <w:next w:val="Normal"/>
    <w:rsid w:val="00017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592"/>
    <w:pPr>
      <w:spacing w:before="60" w:after="60"/>
    </w:pPr>
  </w:style>
  <w:style w:type="paragraph" w:styleId="ListContinue">
    <w:name w:val="List Continue"/>
    <w:basedOn w:val="List"/>
    <w:rsid w:val="00017592"/>
    <w:pPr>
      <w:ind w:firstLine="0"/>
    </w:pPr>
  </w:style>
  <w:style w:type="paragraph" w:customStyle="1" w:styleId="ListNote">
    <w:name w:val="List Note"/>
    <w:basedOn w:val="List"/>
    <w:rsid w:val="00017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592"/>
    <w:rPr>
      <w:rFonts w:ascii="Courier New" w:hAnsi="Courier New"/>
    </w:rPr>
  </w:style>
  <w:style w:type="paragraph" w:customStyle="1" w:styleId="NoteBullet">
    <w:name w:val="Note Bullet"/>
    <w:basedOn w:val="Note"/>
    <w:rsid w:val="00017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5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7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592"/>
    <w:rPr>
      <w:b/>
      <w:smallCaps/>
    </w:rPr>
  </w:style>
  <w:style w:type="paragraph" w:customStyle="1" w:styleId="TableListNumber">
    <w:name w:val="Table List Number"/>
    <w:basedOn w:val="ListNumber"/>
    <w:rsid w:val="00017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592"/>
    <w:pPr>
      <w:numPr>
        <w:numId w:val="8"/>
      </w:numPr>
    </w:pPr>
  </w:style>
  <w:style w:type="paragraph" w:customStyle="1" w:styleId="ListAlpha2">
    <w:name w:val="List Alpha 2"/>
    <w:basedOn w:val="List2"/>
    <w:rsid w:val="00017592"/>
    <w:pPr>
      <w:numPr>
        <w:numId w:val="7"/>
      </w:numPr>
    </w:pPr>
  </w:style>
  <w:style w:type="paragraph" w:styleId="List2">
    <w:name w:val="List 2"/>
    <w:basedOn w:val="BodyText"/>
    <w:rsid w:val="00017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5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5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7592"/>
    <w:pPr>
      <w:numPr>
        <w:numId w:val="3"/>
      </w:numPr>
    </w:pPr>
  </w:style>
  <w:style w:type="paragraph" w:styleId="ListContinue2">
    <w:name w:val="List Continue 2"/>
    <w:basedOn w:val="List2"/>
    <w:rsid w:val="00017592"/>
    <w:pPr>
      <w:ind w:firstLine="0"/>
    </w:pPr>
  </w:style>
  <w:style w:type="paragraph" w:styleId="ListContinue3">
    <w:name w:val="List Continue 3"/>
    <w:basedOn w:val="List3"/>
    <w:rsid w:val="00017592"/>
    <w:pPr>
      <w:ind w:left="1021" w:firstLine="0"/>
    </w:pPr>
  </w:style>
  <w:style w:type="paragraph" w:styleId="ListContinue4">
    <w:name w:val="List Continue 4"/>
    <w:basedOn w:val="List4"/>
    <w:rsid w:val="00017592"/>
    <w:pPr>
      <w:ind w:firstLine="0"/>
    </w:pPr>
  </w:style>
  <w:style w:type="paragraph" w:styleId="ListContinue5">
    <w:name w:val="List Continue 5"/>
    <w:basedOn w:val="List5"/>
    <w:rsid w:val="00017592"/>
    <w:pPr>
      <w:ind w:firstLine="0"/>
    </w:pPr>
  </w:style>
  <w:style w:type="paragraph" w:styleId="ListNumber3">
    <w:name w:val="List Number 3"/>
    <w:basedOn w:val="List3"/>
    <w:rsid w:val="00017592"/>
    <w:pPr>
      <w:numPr>
        <w:numId w:val="4"/>
      </w:numPr>
    </w:pPr>
  </w:style>
  <w:style w:type="paragraph" w:styleId="ListNumber4">
    <w:name w:val="List Number 4"/>
    <w:basedOn w:val="List4"/>
    <w:rsid w:val="00017592"/>
    <w:pPr>
      <w:numPr>
        <w:numId w:val="5"/>
      </w:numPr>
    </w:pPr>
  </w:style>
  <w:style w:type="paragraph" w:styleId="ListNumber5">
    <w:name w:val="List Number 5"/>
    <w:basedOn w:val="List5"/>
    <w:rsid w:val="00017592"/>
    <w:pPr>
      <w:numPr>
        <w:numId w:val="6"/>
      </w:numPr>
    </w:pPr>
  </w:style>
  <w:style w:type="paragraph" w:styleId="BlockText">
    <w:name w:val="Block Text"/>
    <w:basedOn w:val="Normal"/>
    <w:rsid w:val="00017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592"/>
    <w:rPr>
      <w:sz w:val="16"/>
      <w:vertAlign w:val="superscript"/>
    </w:rPr>
  </w:style>
  <w:style w:type="character" w:customStyle="1" w:styleId="Symbols">
    <w:name w:val="Symbols"/>
    <w:basedOn w:val="DefaultParagraphFont"/>
    <w:rsid w:val="00017592"/>
    <w:rPr>
      <w:rFonts w:ascii="Symbol" w:hAnsi="Symbol"/>
    </w:rPr>
  </w:style>
  <w:style w:type="character" w:customStyle="1" w:styleId="MenuOptions">
    <w:name w:val="Menu Options"/>
    <w:basedOn w:val="DefaultParagraphFont"/>
    <w:rsid w:val="00017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592"/>
    <w:rPr>
      <w:b/>
    </w:rPr>
  </w:style>
  <w:style w:type="character" w:customStyle="1" w:styleId="Underlined">
    <w:name w:val="Underlined"/>
    <w:basedOn w:val="DefaultParagraphFont"/>
    <w:rsid w:val="00017592"/>
    <w:rPr>
      <w:u w:val="single"/>
    </w:rPr>
  </w:style>
  <w:style w:type="paragraph" w:customStyle="1" w:styleId="TableBodyTextRight">
    <w:name w:val="Table Body Text Right"/>
    <w:basedOn w:val="TableBodyText"/>
    <w:rsid w:val="00017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592"/>
    <w:rPr>
      <w:sz w:val="18"/>
    </w:rPr>
  </w:style>
  <w:style w:type="paragraph" w:customStyle="1" w:styleId="BodySmallRight">
    <w:name w:val="Body Small Right"/>
    <w:basedOn w:val="BodyTextRight"/>
    <w:rsid w:val="00017592"/>
    <w:rPr>
      <w:sz w:val="18"/>
      <w:szCs w:val="18"/>
    </w:rPr>
  </w:style>
  <w:style w:type="paragraph" w:customStyle="1" w:styleId="MarginEdition">
    <w:name w:val="Margin Edition"/>
    <w:basedOn w:val="MarginNote"/>
    <w:rsid w:val="00017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592"/>
    <w:rPr>
      <w:sz w:val="2"/>
      <w:szCs w:val="2"/>
    </w:rPr>
  </w:style>
  <w:style w:type="character" w:customStyle="1" w:styleId="Small">
    <w:name w:val="Small"/>
    <w:basedOn w:val="DefaultParagraphFont"/>
    <w:rsid w:val="00017592"/>
    <w:rPr>
      <w:sz w:val="16"/>
    </w:rPr>
  </w:style>
  <w:style w:type="paragraph" w:customStyle="1" w:styleId="WideTable">
    <w:name w:val="Wide Table"/>
    <w:basedOn w:val="Normal"/>
    <w:rsid w:val="00017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592"/>
  </w:style>
  <w:style w:type="paragraph" w:styleId="Quote">
    <w:name w:val="Quote"/>
    <w:basedOn w:val="Heading1"/>
    <w:link w:val="QuoteChar"/>
    <w:qFormat/>
    <w:rsid w:val="00017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592"/>
    <w:pPr>
      <w:pageBreakBefore/>
    </w:pPr>
  </w:style>
  <w:style w:type="paragraph" w:customStyle="1" w:styleId="Border">
    <w:name w:val="Border"/>
    <w:basedOn w:val="Normal"/>
    <w:qFormat/>
    <w:rsid w:val="00017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592"/>
    <w:rPr>
      <w:u w:val="single"/>
    </w:rPr>
  </w:style>
  <w:style w:type="character" w:customStyle="1" w:styleId="BoldandItalics">
    <w:name w:val="Bold and Italics"/>
    <w:qFormat/>
    <w:rsid w:val="00017592"/>
    <w:rPr>
      <w:b/>
      <w:i/>
      <w:u w:val="none"/>
    </w:rPr>
  </w:style>
  <w:style w:type="paragraph" w:styleId="BalloonText">
    <w:name w:val="Balloon Text"/>
    <w:basedOn w:val="Normal"/>
    <w:link w:val="BalloonTextChar"/>
    <w:rsid w:val="00017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592"/>
    <w:pPr>
      <w:spacing w:before="0" w:after="0"/>
    </w:pPr>
  </w:style>
  <w:style w:type="paragraph" w:customStyle="1" w:styleId="BodyTextBold">
    <w:name w:val="Body Text Bold"/>
    <w:basedOn w:val="BodyText"/>
    <w:qFormat/>
    <w:rsid w:val="00017592"/>
    <w:rPr>
      <w:b/>
    </w:rPr>
  </w:style>
  <w:style w:type="character" w:styleId="Hyperlink">
    <w:name w:val="Hyperlink"/>
    <w:basedOn w:val="DefaultParagraphFont"/>
    <w:uiPriority w:val="99"/>
    <w:unhideWhenUsed/>
    <w:rsid w:val="008B0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4646</Characters>
  <Application>Microsoft Office Word</Application>
  <DocSecurity>0</DocSecurity>
  <Lines>172</Lines>
  <Paragraphs>103</Paragraphs>
  <ScaleCrop>false</ScaleCrop>
  <Company>Author-it Software Corporation Ltd.</Company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BSBHRM405 Support the recruitment, selection and induction of staff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