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5024" w:rsidP="006B50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BSBHRM403 Support performance management process</w:t>
      </w:r>
      <w:r>
        <w:fldChar w:fldCharType="end"/>
      </w:r>
    </w:p>
    <w:p w:rsidR="006B5024" w:rsidP="006B5024">
      <w:pPr>
        <w:pStyle w:val="Version"/>
        <w:sectPr w:rsidSect="00C817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1784" w:rsidP="00C81784">
      <w:pPr>
        <w:pStyle w:val="SuperHeading"/>
      </w:pPr>
      <w:r w:rsidRPr="00C81784">
        <w:t>BSBHRM403 Support performance management process</w:t>
      </w:r>
    </w:p>
    <w:p w:rsidR="00000000" w:rsidRPr="00C81784" w:rsidP="00C81784">
      <w:pPr>
        <w:pStyle w:val="Heading1"/>
      </w:pPr>
      <w:bookmarkStart w:id="1" w:name="O_731504"/>
      <w:bookmarkEnd w:id="1"/>
      <w:r w:rsidRPr="00C8178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B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rPr>
                <w:rStyle w:val="SpecialBold"/>
              </w:rPr>
              <w:t>Comments</w:t>
            </w:r>
          </w:p>
        </w:tc>
      </w:tr>
      <w:tr w:rsidTr="006B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t>This version first released with BSB Business Services Training Package Version 1.1.</w:t>
            </w:r>
          </w:p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Version created to correct mapping table information</w:t>
            </w:r>
          </w:p>
        </w:tc>
      </w:tr>
      <w:tr w:rsidTr="006B50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t>This version first released with BSB Business Serv</w:t>
            </w:r>
            <w:r w:rsidRPr="00C81784">
              <w:t>ices Training Package Version 1.0.</w:t>
            </w:r>
          </w:p>
        </w:tc>
      </w:tr>
    </w:tbl>
    <w:p w:rsidR="00000000" w:rsidRPr="00C81784" w:rsidP="00C81784">
      <w:pPr>
        <w:pStyle w:val="BodyText"/>
      </w:pPr>
    </w:p>
    <w:p w:rsidR="00000000" w:rsidRPr="00C81784" w:rsidP="00C81784">
      <w:pPr>
        <w:pStyle w:val="AllowPageBreak"/>
      </w:pPr>
    </w:p>
    <w:p w:rsidR="00000000" w:rsidRPr="00C81784" w:rsidP="00C81784">
      <w:pPr>
        <w:pStyle w:val="Heading1"/>
      </w:pPr>
      <w:bookmarkStart w:id="2" w:name="O_731503"/>
      <w:bookmarkEnd w:id="2"/>
      <w:r w:rsidRPr="00C81784">
        <w:t>Application</w:t>
      </w:r>
    </w:p>
    <w:p w:rsidR="00000000" w:rsidRPr="00C81784" w:rsidP="006B5024">
      <w:pPr>
        <w:pStyle w:val="BodyText"/>
      </w:pPr>
      <w:r w:rsidRPr="00C81784">
        <w:t>This unit describes the skills and knowledge required to assist in the effective implementation of a performance management system and to facilitate employee performance.</w:t>
      </w:r>
    </w:p>
    <w:p w:rsidR="00000000" w:rsidRPr="00C81784" w:rsidP="006B5024">
      <w:pPr>
        <w:pStyle w:val="BodyText"/>
      </w:pPr>
      <w:r w:rsidRPr="00C81784">
        <w:t>It applies to human resource officers, or people in similar roles, who work under the direction of a human resource manager.</w:t>
      </w:r>
    </w:p>
    <w:p w:rsidR="00000000" w:rsidRPr="00C81784" w:rsidP="006B5024">
      <w:pPr>
        <w:pStyle w:val="BodyText"/>
      </w:pPr>
      <w:r w:rsidRPr="00C81784">
        <w:t>No licensing, legislative or certification requirements apply to this unit at the time of publication.</w:t>
      </w:r>
    </w:p>
    <w:p w:rsidR="00000000" w:rsidRPr="00C81784" w:rsidP="00C81784">
      <w:pPr>
        <w:pStyle w:val="Heading1"/>
      </w:pPr>
      <w:bookmarkStart w:id="3" w:name="O_731502"/>
      <w:bookmarkEnd w:id="3"/>
      <w:r w:rsidRPr="00C81784">
        <w:t>Unit Secto</w:t>
      </w:r>
      <w:r w:rsidRPr="00C81784">
        <w:t>r</w:t>
      </w:r>
    </w:p>
    <w:p w:rsidR="00000000" w:rsidRPr="00C81784" w:rsidP="006B5024">
      <w:pPr>
        <w:pStyle w:val="BodyText"/>
      </w:pPr>
      <w:r w:rsidRPr="00C81784">
        <w:t>Workforce Development – Human Resource Management</w:t>
      </w:r>
    </w:p>
    <w:p w:rsidR="00000000" w:rsidRPr="00C81784" w:rsidP="00C81784">
      <w:pPr>
        <w:pStyle w:val="Heading1"/>
      </w:pPr>
      <w:bookmarkStart w:id="4" w:name="O_731501"/>
      <w:bookmarkEnd w:id="4"/>
      <w:r w:rsidRPr="00C8178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81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rPr>
                <w:rStyle w:val="SpecialBold"/>
              </w:rPr>
              <w:t>PERFORMANCE CRITERIA</w:t>
            </w:r>
          </w:p>
        </w:tc>
      </w:tr>
      <w:tr w:rsidTr="00C81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rPr>
                <w:rStyle w:val="Emphasis"/>
              </w:rPr>
              <w:t>Pe</w:t>
            </w:r>
            <w:r w:rsidRPr="00C81784">
              <w:rPr>
                <w:rStyle w:val="Emphasis"/>
              </w:rPr>
              <w:t>rformance criteria describe the performance needed to demonstrate achievement of the element.</w:t>
            </w:r>
          </w:p>
        </w:tc>
      </w:tr>
      <w:tr w:rsidTr="00C81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1 Review performance management infrastructure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t>1.1 Ensure all positions have current position descriptions specifying key requirements of the role</w:t>
            </w:r>
          </w:p>
          <w:p w:rsidR="00000000" w:rsidRPr="00C81784" w:rsidP="00C81784">
            <w:pPr>
              <w:pStyle w:val="BodyText"/>
            </w:pPr>
            <w:r w:rsidRPr="00C81784">
              <w:t xml:space="preserve">1.2 Assist in </w:t>
            </w:r>
            <w:r w:rsidRPr="00C81784">
              <w:t>reviewing the performance management system to ensure it aligns with the strategic direction of the organisation</w:t>
            </w:r>
          </w:p>
          <w:p w:rsidR="00000000" w:rsidRPr="00C81784" w:rsidP="00C81784">
            <w:pPr>
              <w:pStyle w:val="BodyText"/>
            </w:pPr>
            <w:r w:rsidRPr="00C81784">
              <w:t xml:space="preserve">1.3 Ensure managers have provided reports of performance </w:t>
            </w:r>
            <w:r w:rsidRPr="00C81784">
              <w:t xml:space="preserve">indicators consistent with the position description requirements </w:t>
            </w:r>
          </w:p>
          <w:p w:rsidR="00000000" w:rsidRPr="00C81784" w:rsidP="00C81784">
            <w:pPr>
              <w:pStyle w:val="BodyText"/>
            </w:pPr>
            <w:r w:rsidRPr="00C81784">
              <w:t>1.4 Check performanc</w:t>
            </w:r>
            <w:r w:rsidRPr="00C81784">
              <w:t>e appraisal meetings are held in line with organisational timeframes, that correct documentation has been completed, and necessary parties have recorded agreement</w:t>
            </w:r>
          </w:p>
          <w:p w:rsidR="00000000" w:rsidRPr="00C81784" w:rsidP="00C81784">
            <w:pPr>
              <w:pStyle w:val="BodyText"/>
            </w:pPr>
            <w:r w:rsidRPr="00C81784">
              <w:t>1.5 Check appropriate organisational procedures have been followed for acknowledging good per</w:t>
            </w:r>
            <w:r w:rsidRPr="00C81784">
              <w:t>formance and addressing under-performance</w:t>
            </w:r>
          </w:p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1.6 Provide advice and support where there is dissention about performance appraisal outcomes</w:t>
            </w:r>
          </w:p>
        </w:tc>
      </w:tr>
      <w:tr w:rsidTr="00C81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2 Promote performance 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t>2.1 Clarify goals and methods of the performance-management system to employees</w:t>
            </w:r>
          </w:p>
          <w:p w:rsidR="00000000" w:rsidRPr="00C81784" w:rsidP="00C81784">
            <w:pPr>
              <w:pStyle w:val="BodyText"/>
            </w:pPr>
            <w:r w:rsidRPr="00C81784">
              <w:t>2.2 Promote the performance management system to stakeholders</w:t>
            </w:r>
          </w:p>
          <w:p w:rsidR="00000000" w:rsidRPr="00C81784" w:rsidP="00C81784">
            <w:pPr>
              <w:pStyle w:val="BodyText"/>
            </w:pPr>
            <w:r w:rsidRPr="00C81784">
              <w:t xml:space="preserve">2.3 Arrange or deliver training or instruction on using the performance management system </w:t>
            </w:r>
          </w:p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2.4 Encourage ongoing and regular feedback on personnel performance as well as formal performance appr</w:t>
            </w:r>
            <w:r w:rsidRPr="00C81784">
              <w:t>aisals</w:t>
            </w:r>
          </w:p>
        </w:tc>
      </w:tr>
      <w:tr w:rsidTr="00C8178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3 Recommend improvements to performance management system in response to collated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t>3.1 Review performance management documentation to establish trends or problem areas requiring attention</w:t>
            </w:r>
          </w:p>
          <w:p w:rsidR="00000000" w:rsidRPr="00C81784" w:rsidP="00C81784">
            <w:pPr>
              <w:pStyle w:val="BodyText"/>
            </w:pPr>
            <w:r w:rsidRPr="00C81784">
              <w:t>3.2 Review patterns in skill or performance gaps and con</w:t>
            </w:r>
            <w:r w:rsidRPr="00C81784">
              <w:t>sider requirements and options for performance development</w:t>
            </w:r>
          </w:p>
          <w:p w:rsidR="00000000" w:rsidRPr="00C81784" w:rsidP="00C81784">
            <w:pPr>
              <w:pStyle w:val="BodyText"/>
            </w:pPr>
            <w:r w:rsidRPr="00C81784">
              <w:t>3.3 Assist in revising policies and procedures where necessary</w:t>
            </w:r>
          </w:p>
          <w:p w:rsidR="00000000" w:rsidRPr="00C81784" w:rsidP="00C81784">
            <w:pPr>
              <w:pStyle w:val="BodyText"/>
            </w:pPr>
            <w:r w:rsidRPr="00C81784">
              <w:t>3.4 Suggest improvements to the performance management system</w:t>
            </w:r>
          </w:p>
        </w:tc>
      </w:tr>
    </w:tbl>
    <w:p w:rsidR="00000000" w:rsidRPr="00C81784" w:rsidP="00C81784">
      <w:pPr>
        <w:pStyle w:val="BodyText"/>
      </w:pPr>
    </w:p>
    <w:p w:rsidR="00000000" w:rsidRPr="00C81784" w:rsidP="00C81784">
      <w:pPr>
        <w:pStyle w:val="AllowPageBreak"/>
      </w:pPr>
    </w:p>
    <w:p w:rsidR="00000000" w:rsidRPr="00C81784" w:rsidP="00C81784">
      <w:pPr>
        <w:pStyle w:val="Heading1"/>
      </w:pPr>
      <w:bookmarkStart w:id="5" w:name="O_731500"/>
      <w:bookmarkEnd w:id="5"/>
      <w:r w:rsidRPr="00C81784">
        <w:t>Foundation Skills</w:t>
      </w:r>
    </w:p>
    <w:p w:rsidR="00000000" w:rsidRPr="006B5024" w:rsidP="006B5024">
      <w:pPr>
        <w:pStyle w:val="BodyText"/>
        <w:rPr>
          <w:i/>
        </w:rPr>
      </w:pPr>
      <w:r w:rsidRPr="006B5024">
        <w:rPr>
          <w:rStyle w:val="Emphasis"/>
        </w:rPr>
        <w:t>This section describes language, li</w:t>
      </w:r>
      <w:r w:rsidRPr="006B5024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Performance</w:t>
            </w:r>
          </w:p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rPr>
                <w:rStyle w:val="SpecialBold"/>
              </w:rPr>
              <w:t>Description</w:t>
            </w:r>
          </w:p>
        </w:tc>
      </w:tr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ListBullet"/>
              <w:rPr>
                <w:lang w:val="en-NZ"/>
              </w:rPr>
            </w:pPr>
            <w:r w:rsidRPr="00C81784">
              <w:t xml:space="preserve">Actively reinforces learning by instructing and training others </w:t>
            </w:r>
          </w:p>
        </w:tc>
      </w:tr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1.1-1.3, 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ListBullet"/>
              <w:rPr>
                <w:lang w:val="en-NZ"/>
              </w:rPr>
            </w:pPr>
            <w:r w:rsidRPr="00C81784">
              <w:t>Critically evaluates and applies content from a range of structurally complex texts to support performance management processes</w:t>
            </w:r>
          </w:p>
        </w:tc>
      </w:tr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 xml:space="preserve">1.1, 1.4, 2.1-2.4, 3.1, </w:t>
            </w:r>
            <w:r w:rsidRPr="00C81784">
              <w:t>3.3, 3.4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ListBullet"/>
              <w:rPr>
                <w:lang w:val="en-NZ"/>
              </w:rPr>
            </w:pPr>
            <w:r w:rsidRPr="00C81784">
              <w:t xml:space="preserve">Develops a range of documentation using tone, </w:t>
            </w:r>
            <w:r w:rsidRPr="00C81784">
              <w:t>structure and languag</w:t>
            </w:r>
            <w:r w:rsidRPr="00C81784">
              <w:t>e suited to context and audience</w:t>
            </w:r>
          </w:p>
        </w:tc>
      </w:tr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1.3, 1.6, 2.1-2.4,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ListBullet"/>
            </w:pPr>
            <w:r w:rsidRPr="00C81784">
              <w:t xml:space="preserve">Asks questions and listens carefully to gather and evaluate information </w:t>
            </w:r>
          </w:p>
          <w:p w:rsidR="00000000" w:rsidP="00C81784">
            <w:pPr>
              <w:pStyle w:val="ListBullet"/>
              <w:rPr>
                <w:lang w:val="en-NZ"/>
              </w:rPr>
            </w:pPr>
            <w:r w:rsidRPr="00C81784">
              <w:t xml:space="preserve">Uses appropriate vocabulary and tone to present ideas, give advice and make suggestions </w:t>
            </w:r>
          </w:p>
        </w:tc>
      </w:tr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ListBullet"/>
              <w:rPr>
                <w:lang w:val="en-NZ"/>
              </w:rPr>
            </w:pPr>
            <w:r w:rsidRPr="00C81784">
              <w:t>Makes basic calculations to ensure work output meets predetermined timeframes</w:t>
            </w:r>
          </w:p>
        </w:tc>
      </w:tr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1.2, 1.5, 3.3, 3.4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ListBullet"/>
            </w:pPr>
            <w:r w:rsidRPr="00C81784">
              <w:t>Takes personal responsibility for adhering to and updating explicit and implicit organisational policies and procedures</w:t>
            </w:r>
          </w:p>
          <w:p w:rsidR="00000000" w:rsidP="00C81784">
            <w:pPr>
              <w:pStyle w:val="ListBullet"/>
              <w:rPr>
                <w:lang w:val="en-NZ"/>
              </w:rPr>
            </w:pPr>
            <w:r w:rsidRPr="00C81784">
              <w:t>Understand</w:t>
            </w:r>
            <w:r w:rsidRPr="00C81784">
              <w:t>s how own role meshes with others and contributes to broader work goals</w:t>
            </w:r>
          </w:p>
        </w:tc>
      </w:tr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1.3, 1.6, 2.1-2.4,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ListBullet"/>
            </w:pPr>
            <w:r w:rsidRPr="00C81784">
              <w:t>Selects and uses appropriate conventions and protocols when communicating with others in a range of work contexts</w:t>
            </w:r>
          </w:p>
          <w:p w:rsidR="00000000" w:rsidRPr="00C81784" w:rsidP="00C81784">
            <w:pPr>
              <w:pStyle w:val="ListBullet"/>
            </w:pPr>
            <w:r w:rsidRPr="00C81784">
              <w:t>Cooperates with others a</w:t>
            </w:r>
            <w:r w:rsidRPr="00C81784">
              <w:t xml:space="preserve">nd contributes to work practices where joint outcomes are expected </w:t>
            </w:r>
          </w:p>
          <w:p w:rsidR="00000000" w:rsidP="00C81784">
            <w:pPr>
              <w:pStyle w:val="ListBullet"/>
              <w:rPr>
                <w:lang w:val="en-NZ"/>
              </w:rPr>
            </w:pPr>
            <w:r w:rsidRPr="00C81784">
              <w:t>Recognises behaviours and triggers that contribute to conflict and implements strategies to moderate conflict</w:t>
            </w:r>
          </w:p>
        </w:tc>
      </w:tr>
      <w:tr w:rsidTr="00C8178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1.1, 1.2, 1 4, 2.3, 3.2-3.4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ListBullet"/>
            </w:pPr>
            <w:r w:rsidRPr="00C81784">
              <w:t xml:space="preserve">Takes responsibility for </w:t>
            </w:r>
            <w:r w:rsidRPr="00C81784">
              <w:t>planning, sequencing and prioritising tasks required to achieve required outcomes</w:t>
            </w:r>
          </w:p>
          <w:p w:rsidR="00000000" w:rsidRPr="00C81784" w:rsidP="00C81784">
            <w:pPr>
              <w:pStyle w:val="ListBullet"/>
            </w:pPr>
            <w:r w:rsidRPr="00C81784">
              <w:t>Addresses less predictable problems and initiates standard procedures in response, applying problem-solving processes in determining a solution</w:t>
            </w:r>
          </w:p>
          <w:p w:rsidR="00000000" w:rsidRPr="00C81784" w:rsidP="00C81784">
            <w:pPr>
              <w:pStyle w:val="ListBullet"/>
            </w:pPr>
            <w:r w:rsidRPr="00C81784">
              <w:t>Contributes to continuous impr</w:t>
            </w:r>
            <w:r w:rsidRPr="00C81784">
              <w:t>ovement of current work practices by analysing and evaluating outcomes of decisions</w:t>
            </w:r>
          </w:p>
        </w:tc>
      </w:tr>
    </w:tbl>
    <w:p w:rsidR="00000000" w:rsidRPr="00C81784" w:rsidP="00C81784">
      <w:pPr>
        <w:pStyle w:val="BodyText"/>
      </w:pPr>
    </w:p>
    <w:p w:rsidR="00000000" w:rsidRPr="00C81784" w:rsidP="00C81784">
      <w:pPr>
        <w:pStyle w:val="AllowPageBreak"/>
      </w:pPr>
    </w:p>
    <w:p w:rsidR="00000000" w:rsidRPr="00C81784" w:rsidP="00C81784">
      <w:pPr>
        <w:pStyle w:val="Heading1"/>
      </w:pPr>
      <w:bookmarkStart w:id="6" w:name="O_731499"/>
      <w:bookmarkEnd w:id="6"/>
      <w:r w:rsidRPr="00C8178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C8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 xml:space="preserve">Code and title </w:t>
            </w:r>
          </w:p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Code and title</w:t>
            </w:r>
          </w:p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rPr>
                <w:rStyle w:val="SpecialBold"/>
              </w:rPr>
              <w:t>Equivalence status</w:t>
            </w:r>
          </w:p>
        </w:tc>
      </w:tr>
      <w:tr w:rsidTr="00C817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BSBHRM403 Support performance management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BSBHRM403B Support performance management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1784">
            <w:pPr>
              <w:pStyle w:val="BodyText"/>
              <w:rPr>
                <w:lang w:val="en-NZ"/>
              </w:rPr>
            </w:pPr>
            <w:r w:rsidRPr="00C8178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1784" w:rsidP="00C81784">
            <w:pPr>
              <w:pStyle w:val="BodyText"/>
            </w:pPr>
            <w:r w:rsidRPr="00C81784">
              <w:t>Equivalent unit</w:t>
            </w:r>
          </w:p>
        </w:tc>
      </w:tr>
    </w:tbl>
    <w:p w:rsidR="00000000" w:rsidRPr="00C81784" w:rsidP="00C81784">
      <w:pPr>
        <w:pStyle w:val="BodyText"/>
      </w:pPr>
    </w:p>
    <w:p w:rsidR="00000000" w:rsidRPr="00C81784" w:rsidP="00C81784">
      <w:pPr>
        <w:pStyle w:val="AllowPageBreak"/>
      </w:pPr>
    </w:p>
    <w:p w:rsidR="00000000" w:rsidRPr="00C81784" w:rsidP="00C81784">
      <w:pPr>
        <w:pStyle w:val="Heading1"/>
      </w:pPr>
      <w:bookmarkStart w:id="7" w:name="O_731505"/>
      <w:bookmarkEnd w:id="7"/>
      <w:r w:rsidRPr="00C81784">
        <w:t>Links</w:t>
      </w:r>
    </w:p>
    <w:p w:rsidR="00000000" w:rsidRPr="00C81784" w:rsidP="006B5024">
      <w:pPr>
        <w:pStyle w:val="BodyText"/>
      </w:pPr>
      <w:r w:rsidRPr="00C817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4E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81784" w:rsidP="00C81784"/>
    <w:sectPr w:rsidSect="00C8178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84" w:rsidRPr="006B5024" w:rsidP="006B50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24" w:rsidP="00C817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5024" w:rsidP="00C817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B5024" w:rsidP="00C817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1784" w:rsidRPr="006B5024" w:rsidP="006B50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17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024" w:rsidRPr="002D2AF8" w:rsidP="00C817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BSBHRM403 Support performance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B5024" w:rsidP="00C817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0892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DA3E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7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17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17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17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17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17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17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17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17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17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17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1784"/>
  </w:style>
  <w:style w:type="character" w:customStyle="1" w:styleId="Heading1Char">
    <w:name w:val="Heading 1 Char"/>
    <w:basedOn w:val="DefaultParagraphFont"/>
    <w:link w:val="Heading1"/>
    <w:rsid w:val="00C817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17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17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178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1784"/>
    <w:rPr>
      <w:b/>
      <w:spacing w:val="0"/>
    </w:rPr>
  </w:style>
  <w:style w:type="character" w:styleId="Emphasis">
    <w:name w:val="Emphasis"/>
    <w:basedOn w:val="DefaultParagraphFont"/>
    <w:qFormat/>
    <w:rsid w:val="00C81784"/>
    <w:rPr>
      <w:i/>
    </w:rPr>
  </w:style>
  <w:style w:type="paragraph" w:customStyle="1" w:styleId="SuperHeading">
    <w:name w:val="SuperHeading"/>
    <w:basedOn w:val="Normal"/>
    <w:rsid w:val="00C817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17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17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17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17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1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17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1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17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17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17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17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17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17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17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17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17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17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17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17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17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17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17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17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17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178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17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17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17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17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17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17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17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17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17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17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17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17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1784"/>
  </w:style>
  <w:style w:type="paragraph" w:styleId="TableofFigures">
    <w:name w:val="table of figures"/>
    <w:basedOn w:val="Normal"/>
    <w:next w:val="Normal"/>
    <w:semiHidden/>
    <w:rsid w:val="00C817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178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1784"/>
    <w:rPr>
      <w:rFonts w:ascii="Wingdings" w:hAnsi="Wingdings"/>
    </w:rPr>
  </w:style>
  <w:style w:type="paragraph" w:customStyle="1" w:styleId="TableHeading">
    <w:name w:val="Table Heading"/>
    <w:basedOn w:val="HeadingBase"/>
    <w:rsid w:val="00C817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1784"/>
    <w:rPr>
      <w:color w:val="0033CC"/>
      <w:u w:val="none"/>
    </w:rPr>
  </w:style>
  <w:style w:type="paragraph" w:customStyle="1" w:styleId="BodyTextRight">
    <w:name w:val="Body Text Right"/>
    <w:basedOn w:val="BodyText"/>
    <w:rsid w:val="00C817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17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178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17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17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17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1784"/>
    <w:rPr>
      <w:sz w:val="32"/>
    </w:rPr>
  </w:style>
  <w:style w:type="paragraph" w:customStyle="1" w:styleId="HeadingProcedure">
    <w:name w:val="Heading Procedure"/>
    <w:basedOn w:val="HeadingBase"/>
    <w:next w:val="Normal"/>
    <w:rsid w:val="00C817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1784"/>
    <w:pPr>
      <w:spacing w:before="60" w:after="60"/>
    </w:pPr>
  </w:style>
  <w:style w:type="paragraph" w:styleId="ListContinue">
    <w:name w:val="List Continue"/>
    <w:basedOn w:val="List"/>
    <w:rsid w:val="00C81784"/>
    <w:pPr>
      <w:ind w:firstLine="0"/>
    </w:pPr>
  </w:style>
  <w:style w:type="paragraph" w:customStyle="1" w:styleId="ListNote">
    <w:name w:val="List Note"/>
    <w:basedOn w:val="List"/>
    <w:rsid w:val="00C817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17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17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1784"/>
    <w:rPr>
      <w:rFonts w:ascii="Courier New" w:hAnsi="Courier New"/>
    </w:rPr>
  </w:style>
  <w:style w:type="paragraph" w:customStyle="1" w:styleId="NoteBullet">
    <w:name w:val="Note Bullet"/>
    <w:basedOn w:val="Note"/>
    <w:rsid w:val="00C817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17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17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17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178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17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17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1784"/>
    <w:rPr>
      <w:b/>
      <w:smallCaps/>
    </w:rPr>
  </w:style>
  <w:style w:type="paragraph" w:customStyle="1" w:styleId="TableListNumber">
    <w:name w:val="Table List Number"/>
    <w:basedOn w:val="ListNumber"/>
    <w:rsid w:val="00C817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17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1784"/>
    <w:pPr>
      <w:numPr>
        <w:numId w:val="8"/>
      </w:numPr>
    </w:pPr>
  </w:style>
  <w:style w:type="paragraph" w:customStyle="1" w:styleId="ListAlpha2">
    <w:name w:val="List Alpha 2"/>
    <w:basedOn w:val="List2"/>
    <w:rsid w:val="00C81784"/>
    <w:pPr>
      <w:numPr>
        <w:numId w:val="7"/>
      </w:numPr>
    </w:pPr>
  </w:style>
  <w:style w:type="paragraph" w:styleId="List2">
    <w:name w:val="List 2"/>
    <w:basedOn w:val="BodyText"/>
    <w:rsid w:val="00C817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17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17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17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178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178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1784"/>
    <w:pPr>
      <w:numPr>
        <w:numId w:val="3"/>
      </w:numPr>
    </w:pPr>
  </w:style>
  <w:style w:type="paragraph" w:styleId="ListContinue2">
    <w:name w:val="List Continue 2"/>
    <w:basedOn w:val="List2"/>
    <w:rsid w:val="00C81784"/>
    <w:pPr>
      <w:ind w:firstLine="0"/>
    </w:pPr>
  </w:style>
  <w:style w:type="paragraph" w:styleId="ListContinue3">
    <w:name w:val="List Continue 3"/>
    <w:basedOn w:val="List3"/>
    <w:rsid w:val="00C81784"/>
    <w:pPr>
      <w:ind w:left="1021" w:firstLine="0"/>
    </w:pPr>
  </w:style>
  <w:style w:type="paragraph" w:styleId="ListContinue4">
    <w:name w:val="List Continue 4"/>
    <w:basedOn w:val="List4"/>
    <w:rsid w:val="00C81784"/>
    <w:pPr>
      <w:ind w:firstLine="0"/>
    </w:pPr>
  </w:style>
  <w:style w:type="paragraph" w:styleId="ListContinue5">
    <w:name w:val="List Continue 5"/>
    <w:basedOn w:val="List5"/>
    <w:rsid w:val="00C81784"/>
    <w:pPr>
      <w:ind w:firstLine="0"/>
    </w:pPr>
  </w:style>
  <w:style w:type="paragraph" w:styleId="ListNumber3">
    <w:name w:val="List Number 3"/>
    <w:basedOn w:val="List3"/>
    <w:rsid w:val="00C81784"/>
    <w:pPr>
      <w:numPr>
        <w:numId w:val="4"/>
      </w:numPr>
    </w:pPr>
  </w:style>
  <w:style w:type="paragraph" w:styleId="ListNumber4">
    <w:name w:val="List Number 4"/>
    <w:basedOn w:val="List4"/>
    <w:rsid w:val="00C81784"/>
    <w:pPr>
      <w:numPr>
        <w:numId w:val="5"/>
      </w:numPr>
    </w:pPr>
  </w:style>
  <w:style w:type="paragraph" w:styleId="ListNumber5">
    <w:name w:val="List Number 5"/>
    <w:basedOn w:val="List5"/>
    <w:rsid w:val="00C81784"/>
    <w:pPr>
      <w:numPr>
        <w:numId w:val="6"/>
      </w:numPr>
    </w:pPr>
  </w:style>
  <w:style w:type="paragraph" w:styleId="BlockText">
    <w:name w:val="Block Text"/>
    <w:basedOn w:val="Normal"/>
    <w:rsid w:val="00C817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17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1784"/>
    <w:rPr>
      <w:sz w:val="16"/>
      <w:vertAlign w:val="superscript"/>
    </w:rPr>
  </w:style>
  <w:style w:type="character" w:customStyle="1" w:styleId="Symbols">
    <w:name w:val="Symbols"/>
    <w:basedOn w:val="DefaultParagraphFont"/>
    <w:rsid w:val="00C81784"/>
    <w:rPr>
      <w:rFonts w:ascii="Symbol" w:hAnsi="Symbol"/>
    </w:rPr>
  </w:style>
  <w:style w:type="character" w:customStyle="1" w:styleId="MenuOptions">
    <w:name w:val="Menu Options"/>
    <w:basedOn w:val="DefaultParagraphFont"/>
    <w:rsid w:val="00C817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1784"/>
    <w:rPr>
      <w:b/>
    </w:rPr>
  </w:style>
  <w:style w:type="character" w:customStyle="1" w:styleId="Underlined">
    <w:name w:val="Underlined"/>
    <w:basedOn w:val="DefaultParagraphFont"/>
    <w:rsid w:val="00C81784"/>
    <w:rPr>
      <w:u w:val="single"/>
    </w:rPr>
  </w:style>
  <w:style w:type="paragraph" w:customStyle="1" w:styleId="TableBodyTextRight">
    <w:name w:val="Table Body Text Right"/>
    <w:basedOn w:val="TableBodyText"/>
    <w:rsid w:val="00C817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1784"/>
    <w:rPr>
      <w:sz w:val="18"/>
    </w:rPr>
  </w:style>
  <w:style w:type="paragraph" w:customStyle="1" w:styleId="BodySmallRight">
    <w:name w:val="Body Small Right"/>
    <w:basedOn w:val="BodyTextRight"/>
    <w:rsid w:val="00C81784"/>
    <w:rPr>
      <w:sz w:val="18"/>
      <w:szCs w:val="18"/>
    </w:rPr>
  </w:style>
  <w:style w:type="paragraph" w:customStyle="1" w:styleId="MarginEdition">
    <w:name w:val="Margin Edition"/>
    <w:basedOn w:val="MarginNote"/>
    <w:rsid w:val="00C817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1784"/>
    <w:rPr>
      <w:sz w:val="2"/>
      <w:szCs w:val="2"/>
    </w:rPr>
  </w:style>
  <w:style w:type="character" w:customStyle="1" w:styleId="Small">
    <w:name w:val="Small"/>
    <w:basedOn w:val="DefaultParagraphFont"/>
    <w:rsid w:val="00C81784"/>
    <w:rPr>
      <w:sz w:val="16"/>
    </w:rPr>
  </w:style>
  <w:style w:type="paragraph" w:customStyle="1" w:styleId="WideTable">
    <w:name w:val="Wide Table"/>
    <w:basedOn w:val="Normal"/>
    <w:rsid w:val="00C817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1784"/>
  </w:style>
  <w:style w:type="paragraph" w:styleId="Quote">
    <w:name w:val="Quote"/>
    <w:basedOn w:val="Heading1"/>
    <w:link w:val="QuoteChar"/>
    <w:qFormat/>
    <w:rsid w:val="00C817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17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1784"/>
    <w:pPr>
      <w:pageBreakBefore/>
    </w:pPr>
  </w:style>
  <w:style w:type="paragraph" w:customStyle="1" w:styleId="Border">
    <w:name w:val="Border"/>
    <w:basedOn w:val="Normal"/>
    <w:qFormat/>
    <w:rsid w:val="00C817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17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17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17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17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17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17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17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17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1784"/>
    <w:rPr>
      <w:u w:val="single"/>
    </w:rPr>
  </w:style>
  <w:style w:type="character" w:customStyle="1" w:styleId="BoldandItalics">
    <w:name w:val="Bold and Italics"/>
    <w:qFormat/>
    <w:rsid w:val="00C81784"/>
    <w:rPr>
      <w:b/>
      <w:i/>
      <w:u w:val="none"/>
    </w:rPr>
  </w:style>
  <w:style w:type="paragraph" w:styleId="BalloonText">
    <w:name w:val="Balloon Text"/>
    <w:basedOn w:val="Normal"/>
    <w:link w:val="BalloonTextChar"/>
    <w:rsid w:val="00C817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17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17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17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17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17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1784"/>
    <w:pPr>
      <w:spacing w:before="0" w:after="0"/>
    </w:pPr>
  </w:style>
  <w:style w:type="paragraph" w:customStyle="1" w:styleId="BodyTextBold">
    <w:name w:val="Body Text Bold"/>
    <w:basedOn w:val="BodyText"/>
    <w:qFormat/>
    <w:rsid w:val="00C81784"/>
    <w:rPr>
      <w:b/>
    </w:rPr>
  </w:style>
  <w:style w:type="character" w:styleId="Hyperlink">
    <w:name w:val="Hyperlink"/>
    <w:basedOn w:val="DefaultParagraphFont"/>
    <w:uiPriority w:val="99"/>
    <w:unhideWhenUsed/>
    <w:rsid w:val="006B50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4528</Characters>
  <Application>Microsoft Office Word</Application>
  <DocSecurity>0</DocSecurity>
  <Lines>174</Lines>
  <Paragraphs>104</Paragraphs>
  <ScaleCrop>false</ScaleCrop>
  <Company>Author-it Software Corporation Ltd.</Company>
  <LinksUpToDate>false</LinksUpToDate>
  <CharactersWithSpaces>5116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BSBHRM403 Support performance management process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2020-07-07T10:37:00Z</dcterms:created>
  <dcterms:modified xsi:type="dcterms:W3CDTF">2020-07-07T10:37:00Z</dcterms:modified>
</cp:coreProperties>
</file>