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2220" w:rsidP="000122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BSBGOV507 Manage board or committee and organisational conflict</w:t>
      </w:r>
      <w:r>
        <w:fldChar w:fldCharType="end"/>
      </w:r>
    </w:p>
    <w:p w:rsidR="00012220" w:rsidP="00012220">
      <w:pPr>
        <w:pStyle w:val="Version"/>
        <w:sectPr w:rsidSect="00986C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6C3C" w:rsidP="00986C3C">
      <w:pPr>
        <w:pStyle w:val="SuperHeading"/>
      </w:pPr>
      <w:r w:rsidRPr="00986C3C">
        <w:t>BSBGOV507 Manage board or committee and organisational conflict</w:t>
      </w:r>
    </w:p>
    <w:p w:rsidR="00000000" w:rsidRPr="00986C3C" w:rsidP="00986C3C">
      <w:pPr>
        <w:pStyle w:val="Heading1"/>
      </w:pPr>
      <w:bookmarkStart w:id="1" w:name="O_764820"/>
      <w:bookmarkEnd w:id="1"/>
      <w:r w:rsidRPr="00986C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309"/>
      </w:tblGrid>
      <w:tr w:rsidTr="00986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3C" w:rsidP="00986C3C">
            <w:pPr>
              <w:pStyle w:val="BodyText"/>
            </w:pPr>
            <w:r w:rsidRPr="00986C3C">
              <w:rPr>
                <w:rStyle w:val="SpecialBold"/>
              </w:rPr>
              <w:t>Release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3C">
            <w:pPr>
              <w:pStyle w:val="BodyText"/>
              <w:rPr>
                <w:lang w:val="en-NZ"/>
              </w:rPr>
            </w:pPr>
            <w:r w:rsidRPr="00986C3C">
              <w:rPr>
                <w:rStyle w:val="SpecialBold"/>
              </w:rPr>
              <w:t>Comments</w:t>
            </w:r>
          </w:p>
        </w:tc>
      </w:tr>
      <w:tr w:rsidTr="00986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3C">
            <w:pPr>
              <w:pStyle w:val="BodyText"/>
              <w:rPr>
                <w:lang w:val="en-NZ"/>
              </w:rPr>
            </w:pPr>
            <w:r w:rsidRPr="00986C3C">
              <w:t>Release 1</w:t>
            </w:r>
            <w:r w:rsidRPr="00986C3C">
              <w:tab/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3C" w:rsidP="00986C3C">
            <w:pPr>
              <w:pStyle w:val="BodyText"/>
            </w:pPr>
            <w:r w:rsidRPr="00986C3C">
              <w:t>This version first released with BSB Business Services Training Package Version 2.0.</w:t>
            </w:r>
          </w:p>
        </w:tc>
      </w:tr>
    </w:tbl>
    <w:p w:rsidR="00000000" w:rsidRPr="00986C3C" w:rsidP="00986C3C">
      <w:pPr>
        <w:pStyle w:val="BodyText"/>
      </w:pPr>
    </w:p>
    <w:p w:rsidR="00000000" w:rsidRPr="00986C3C" w:rsidP="00986C3C">
      <w:pPr>
        <w:pStyle w:val="AllowPageBreak"/>
      </w:pPr>
    </w:p>
    <w:p w:rsidR="00000000" w:rsidRPr="00986C3C" w:rsidP="00986C3C">
      <w:pPr>
        <w:pStyle w:val="Heading1"/>
      </w:pPr>
      <w:bookmarkStart w:id="2" w:name="O_764821"/>
      <w:bookmarkEnd w:id="2"/>
      <w:r w:rsidRPr="00986C3C">
        <w:t>Application</w:t>
      </w:r>
    </w:p>
    <w:p w:rsidR="00000000" w:rsidRPr="00986C3C" w:rsidP="00012220">
      <w:pPr>
        <w:pStyle w:val="BodyText"/>
      </w:pPr>
      <w:r w:rsidRPr="00986C3C">
        <w:t xml:space="preserve">This unit describes the skills and knowledge required to manage conflict, both within the board or committee and with operational personnel in the organisation. </w:t>
      </w:r>
    </w:p>
    <w:p w:rsidR="00000000" w:rsidRPr="00986C3C" w:rsidP="00012220">
      <w:pPr>
        <w:pStyle w:val="BodyText"/>
      </w:pPr>
      <w:r w:rsidRPr="00986C3C">
        <w:t>It applies to individuals who are on committees or boards of governance.</w:t>
      </w:r>
    </w:p>
    <w:p w:rsidR="00000000" w:rsidRPr="00986C3C" w:rsidP="00012220">
      <w:pPr>
        <w:pStyle w:val="BodyText"/>
      </w:pPr>
      <w:r w:rsidRPr="00986C3C">
        <w:t>No licensing, legis</w:t>
      </w:r>
      <w:r w:rsidRPr="00986C3C">
        <w:t>lative or certification requirements apply to this unit at the time of publication.</w:t>
      </w:r>
    </w:p>
    <w:p w:rsidR="00000000" w:rsidRPr="00986C3C" w:rsidP="00986C3C">
      <w:pPr>
        <w:pStyle w:val="Heading1"/>
      </w:pPr>
      <w:bookmarkStart w:id="3" w:name="O_764824"/>
      <w:bookmarkEnd w:id="3"/>
      <w:r w:rsidRPr="00986C3C">
        <w:t>Unit Sector</w:t>
      </w:r>
    </w:p>
    <w:p w:rsidR="00000000" w:rsidRPr="00986C3C" w:rsidP="00012220">
      <w:pPr>
        <w:pStyle w:val="BodyText"/>
      </w:pPr>
      <w:r w:rsidRPr="00986C3C">
        <w:t>Regulation, Licensing and Risk – Governance</w:t>
      </w:r>
    </w:p>
    <w:p w:rsidR="00000000" w:rsidRPr="00986C3C" w:rsidP="00986C3C">
      <w:pPr>
        <w:pStyle w:val="Heading1"/>
      </w:pPr>
      <w:bookmarkStart w:id="4" w:name="O_764825"/>
      <w:bookmarkEnd w:id="4"/>
      <w:r w:rsidRPr="00986C3C">
        <w:t>Elements and Performance Criteria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5"/>
        <w:gridCol w:w="6959"/>
      </w:tblGrid>
      <w:tr w:rsidTr="00986C3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3C" w:rsidP="00986C3C">
            <w:pPr>
              <w:pStyle w:val="BodyText"/>
            </w:pPr>
            <w:r w:rsidRPr="00986C3C">
              <w:rPr>
                <w:rStyle w:val="SpecialBold"/>
              </w:rPr>
              <w:t>ELEMENT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3C">
            <w:pPr>
              <w:pStyle w:val="BodyText"/>
              <w:rPr>
                <w:lang w:val="en-NZ"/>
              </w:rPr>
            </w:pPr>
            <w:r w:rsidRPr="00986C3C">
              <w:rPr>
                <w:rStyle w:val="SpecialBold"/>
              </w:rPr>
              <w:t>PERFORMANCE CRITERIA</w:t>
            </w:r>
          </w:p>
        </w:tc>
      </w:tr>
      <w:tr w:rsidTr="00986C3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3C" w:rsidP="00986C3C">
            <w:pPr>
              <w:pStyle w:val="BodyText"/>
            </w:pPr>
            <w:r w:rsidRPr="00986C3C">
              <w:rPr>
                <w:rStyle w:val="Emphasis"/>
              </w:rPr>
              <w:t>Elements describe the essential outcomes.</w:t>
            </w:r>
          </w:p>
        </w:tc>
        <w:tc>
          <w:tcPr>
            <w:tcW w:w="695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3C">
            <w:pPr>
              <w:pStyle w:val="BodyText"/>
              <w:rPr>
                <w:lang w:val="en-NZ"/>
              </w:rPr>
            </w:pPr>
            <w:r w:rsidRPr="00986C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6C3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3C">
            <w:pPr>
              <w:pStyle w:val="BodyText"/>
              <w:rPr>
                <w:lang w:val="en-NZ"/>
              </w:rPr>
            </w:pPr>
            <w:r w:rsidRPr="00986C3C">
              <w:t xml:space="preserve">1. Identify existing and potential conflict 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3C" w:rsidP="00986C3C">
            <w:pPr>
              <w:pStyle w:val="BodyText"/>
            </w:pPr>
            <w:r w:rsidRPr="00986C3C">
              <w:t>1.1 Determine if conflict exists and its possible causes</w:t>
            </w:r>
          </w:p>
          <w:p w:rsidR="00000000" w:rsidRPr="00986C3C" w:rsidP="00986C3C">
            <w:pPr>
              <w:pStyle w:val="BodyText"/>
            </w:pPr>
            <w:r w:rsidRPr="00986C3C">
              <w:t>1.2 Identify po</w:t>
            </w:r>
            <w:r w:rsidRPr="00986C3C">
              <w:t>tential situations of future conflict</w:t>
            </w:r>
          </w:p>
          <w:p w:rsidR="00000000" w:rsidP="00986C3C">
            <w:pPr>
              <w:pStyle w:val="BodyText"/>
              <w:rPr>
                <w:lang w:val="en-NZ"/>
              </w:rPr>
            </w:pPr>
            <w:r w:rsidRPr="00986C3C">
              <w:t>1.3 Develop strategies to prevent conflict</w:t>
            </w:r>
          </w:p>
        </w:tc>
      </w:tr>
      <w:tr w:rsidTr="00986C3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3C">
            <w:pPr>
              <w:pStyle w:val="BodyText"/>
              <w:rPr>
                <w:lang w:val="en-NZ"/>
              </w:rPr>
            </w:pPr>
            <w:r w:rsidRPr="00986C3C">
              <w:t>2. Consider the conflict situation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3C" w:rsidP="00986C3C">
            <w:pPr>
              <w:pStyle w:val="BodyText"/>
            </w:pPr>
            <w:r w:rsidRPr="00986C3C">
              <w:t>2.1 Consider if the conflict relates to operational or strategic activity</w:t>
            </w:r>
          </w:p>
          <w:p w:rsidR="00000000" w:rsidRPr="00986C3C" w:rsidP="00986C3C">
            <w:pPr>
              <w:pStyle w:val="BodyText"/>
            </w:pPr>
            <w:r w:rsidRPr="00986C3C">
              <w:t>2.2 Acknowledge the issue(s) and the roles of the parties involved, noting that board and committee members</w:t>
            </w:r>
            <w:r>
              <w:t>’</w:t>
            </w:r>
            <w:r w:rsidRPr="00986C3C">
              <w:t xml:space="preserve"> roles are strategic and employees</w:t>
            </w:r>
            <w:r>
              <w:t>’</w:t>
            </w:r>
            <w:r w:rsidRPr="00986C3C">
              <w:t xml:space="preserve"> roles are operational  </w:t>
            </w:r>
          </w:p>
          <w:p w:rsidR="00000000" w:rsidRPr="00986C3C" w:rsidP="00986C3C">
            <w:pPr>
              <w:pStyle w:val="BodyText"/>
            </w:pPr>
            <w:r w:rsidRPr="00986C3C">
              <w:t xml:space="preserve">2.3 Ascertain how the roles of the parties involved have impacted upon the conflict </w:t>
            </w:r>
          </w:p>
          <w:p w:rsidR="00000000" w:rsidRPr="00986C3C" w:rsidP="00986C3C">
            <w:pPr>
              <w:pStyle w:val="BodyText"/>
            </w:pPr>
            <w:r w:rsidRPr="00986C3C">
              <w:t>2.4</w:t>
            </w:r>
            <w:r w:rsidRPr="00986C3C">
              <w:t xml:space="preserve"> Develop resolution strategies in accordance with legislation, the organisation</w:t>
            </w:r>
            <w:r>
              <w:t>’</w:t>
            </w:r>
            <w:r w:rsidRPr="00986C3C">
              <w:t xml:space="preserve">s constitution and in consultation with conflicting parties  </w:t>
            </w:r>
          </w:p>
          <w:p w:rsidR="00000000" w:rsidRPr="00986C3C" w:rsidP="00986C3C">
            <w:pPr>
              <w:pStyle w:val="BodyText"/>
            </w:pPr>
            <w:r w:rsidRPr="00986C3C">
              <w:t>2.5 Seek professional advice where needed, maintaining discretion and confidentiality</w:t>
            </w:r>
          </w:p>
          <w:p w:rsidR="00000000" w:rsidP="00986C3C">
            <w:pPr>
              <w:pStyle w:val="BodyText"/>
              <w:rPr>
                <w:lang w:val="en-NZ"/>
              </w:rPr>
            </w:pPr>
            <w:r w:rsidRPr="00986C3C">
              <w:t xml:space="preserve">2.6 Ensure the wellbeing of </w:t>
            </w:r>
            <w:r w:rsidRPr="00986C3C">
              <w:t>individuals and the organisation is considered when developing resolution strategies</w:t>
            </w:r>
          </w:p>
        </w:tc>
      </w:tr>
      <w:tr w:rsidTr="00986C3C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3C">
            <w:pPr>
              <w:pStyle w:val="BodyText"/>
              <w:rPr>
                <w:lang w:val="en-NZ"/>
              </w:rPr>
            </w:pPr>
            <w:r w:rsidRPr="00986C3C">
              <w:t>3. Use strategies to resolve conflict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3C" w:rsidP="00986C3C">
            <w:pPr>
              <w:pStyle w:val="BodyText"/>
            </w:pPr>
            <w:r w:rsidRPr="00986C3C">
              <w:t xml:space="preserve">3.1 Promptly, appropriately and impartially implement resolution  strategies that are in line with legislation and the roles of the </w:t>
            </w:r>
            <w:r w:rsidRPr="00986C3C">
              <w:t xml:space="preserve">parties involved  </w:t>
            </w:r>
          </w:p>
          <w:p w:rsidR="00000000" w:rsidRPr="00986C3C" w:rsidP="00986C3C">
            <w:pPr>
              <w:pStyle w:val="BodyText"/>
            </w:pPr>
            <w:r w:rsidRPr="00986C3C">
              <w:t xml:space="preserve">3.2 Diffuse emotional situations by focussing on the issue(s) rather than the individual(s) concerned </w:t>
            </w:r>
          </w:p>
          <w:p w:rsidR="00000000" w:rsidRPr="00986C3C" w:rsidP="00986C3C">
            <w:pPr>
              <w:pStyle w:val="BodyText"/>
            </w:pPr>
            <w:r w:rsidRPr="00986C3C">
              <w:t>3.3 Follow organisational grievance policy if conflict has escalated to grievance level</w:t>
            </w:r>
          </w:p>
          <w:p w:rsidR="00000000" w:rsidRPr="00986C3C" w:rsidP="00986C3C">
            <w:pPr>
              <w:pStyle w:val="BodyText"/>
            </w:pPr>
            <w:r w:rsidRPr="00986C3C">
              <w:t xml:space="preserve">3.4 Allow sufficient time for the conflict to </w:t>
            </w:r>
            <w:r w:rsidRPr="00986C3C">
              <w:t>be resolved</w:t>
            </w:r>
          </w:p>
          <w:p w:rsidR="00000000" w:rsidRPr="00986C3C" w:rsidP="00986C3C">
            <w:pPr>
              <w:pStyle w:val="BodyText"/>
            </w:pPr>
            <w:r w:rsidRPr="00986C3C">
              <w:t>3.5 Monitor and evaluate the process used to resolve the conflict</w:t>
            </w:r>
          </w:p>
        </w:tc>
      </w:tr>
    </w:tbl>
    <w:p w:rsidR="00000000" w:rsidRPr="00986C3C" w:rsidP="00986C3C">
      <w:pPr>
        <w:pStyle w:val="BodyText"/>
      </w:pPr>
    </w:p>
    <w:p w:rsidR="00000000" w:rsidRPr="00986C3C" w:rsidP="00986C3C">
      <w:pPr>
        <w:pStyle w:val="AllowPageBreak"/>
      </w:pPr>
    </w:p>
    <w:p w:rsidR="00000000" w:rsidRPr="00986C3C" w:rsidP="00986C3C">
      <w:pPr>
        <w:pStyle w:val="Heading1"/>
      </w:pPr>
      <w:bookmarkStart w:id="5" w:name="O_764826"/>
      <w:bookmarkEnd w:id="5"/>
      <w:r w:rsidRPr="00986C3C">
        <w:t>Foundation Skills</w:t>
      </w:r>
    </w:p>
    <w:p w:rsidR="00000000" w:rsidRPr="00012220" w:rsidP="00012220">
      <w:pPr>
        <w:pStyle w:val="BodyText"/>
        <w:rPr>
          <w:i/>
        </w:rPr>
      </w:pPr>
      <w:r w:rsidRPr="00012220">
        <w:rPr>
          <w:rStyle w:val="Emphasis"/>
        </w:rPr>
        <w:t>This section describes language, literacy, numeracy and employment skills incorporated in the performance criteria that are required for comp</w:t>
      </w:r>
      <w:r w:rsidRPr="00012220">
        <w:rPr>
          <w:rStyle w:val="Emphasis"/>
        </w:rPr>
        <w:t>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48"/>
        <w:gridCol w:w="5807"/>
      </w:tblGrid>
      <w:tr w:rsidTr="00986C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3C" w:rsidP="00986C3C">
            <w:pPr>
              <w:pStyle w:val="BodyText"/>
            </w:pPr>
            <w:r w:rsidRPr="00986C3C">
              <w:rPr>
                <w:rStyle w:val="SpecialBold"/>
              </w:rPr>
              <w:t>Skill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3C" w:rsidP="00986C3C">
            <w:pPr>
              <w:pStyle w:val="BodyText"/>
            </w:pPr>
            <w:r w:rsidRPr="00986C3C">
              <w:rPr>
                <w:rStyle w:val="SpecialBold"/>
              </w:rPr>
              <w:t>Performance</w:t>
            </w:r>
          </w:p>
          <w:p w:rsidR="00000000" w:rsidRPr="00986C3C" w:rsidP="00986C3C">
            <w:pPr>
              <w:pStyle w:val="BodyText"/>
            </w:pPr>
            <w:r w:rsidRPr="00986C3C">
              <w:rPr>
                <w:rStyle w:val="SpecialBold"/>
              </w:rPr>
              <w:t>Criteria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3C">
            <w:pPr>
              <w:pStyle w:val="BodyText"/>
              <w:rPr>
                <w:lang w:val="en-NZ"/>
              </w:rPr>
            </w:pPr>
            <w:r w:rsidRPr="00986C3C">
              <w:rPr>
                <w:rStyle w:val="SpecialBold"/>
              </w:rPr>
              <w:t>Description</w:t>
            </w:r>
          </w:p>
        </w:tc>
      </w:tr>
      <w:tr w:rsidTr="00986C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3C">
            <w:pPr>
              <w:pStyle w:val="BodyText"/>
              <w:rPr>
                <w:lang w:val="en-NZ"/>
              </w:rPr>
            </w:pPr>
            <w:r w:rsidRPr="00986C3C">
              <w:t>Reading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3C" w:rsidP="00986C3C">
            <w:pPr>
              <w:pStyle w:val="BodyText"/>
            </w:pPr>
            <w:r w:rsidRPr="00986C3C">
              <w:t>1.1, 3.1</w:t>
            </w:r>
          </w:p>
          <w:p w:rsidR="00000000" w:rsidP="00986C3C">
            <w:pPr>
              <w:pStyle w:val="BodyText"/>
              <w:rPr>
                <w:lang w:val="en-NZ"/>
              </w:rPr>
            </w:pP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3C">
            <w:pPr>
              <w:pStyle w:val="ListBullet"/>
              <w:rPr>
                <w:lang w:val="en-NZ"/>
              </w:rPr>
            </w:pPr>
            <w:r w:rsidRPr="00986C3C">
              <w:t xml:space="preserve">Interprets various texts to guide activities and decisions  </w:t>
            </w:r>
          </w:p>
        </w:tc>
      </w:tr>
      <w:tr w:rsidTr="00986C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3C">
            <w:pPr>
              <w:pStyle w:val="BodyText"/>
              <w:rPr>
                <w:lang w:val="en-NZ"/>
              </w:rPr>
            </w:pPr>
            <w:r w:rsidRPr="00986C3C">
              <w:t>Writing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3C">
            <w:pPr>
              <w:pStyle w:val="BodyText"/>
              <w:rPr>
                <w:lang w:val="en-NZ"/>
              </w:rPr>
            </w:pPr>
            <w:r w:rsidRPr="00986C3C">
              <w:t>1.3, 2.4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3C">
            <w:pPr>
              <w:pStyle w:val="ListBullet"/>
              <w:rPr>
                <w:lang w:val="en-NZ"/>
              </w:rPr>
            </w:pPr>
            <w:r w:rsidRPr="00986C3C">
              <w:t xml:space="preserve">Collates and compiles material using clear and detailed language to convey specific </w:t>
            </w:r>
            <w:r w:rsidRPr="00986C3C">
              <w:t>information, requirements and recommendations</w:t>
            </w:r>
          </w:p>
        </w:tc>
      </w:tr>
      <w:tr w:rsidTr="00986C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3C">
            <w:pPr>
              <w:pStyle w:val="BodyText"/>
              <w:rPr>
                <w:lang w:val="en-NZ"/>
              </w:rPr>
            </w:pPr>
            <w:r w:rsidRPr="00986C3C">
              <w:t>Oral Communication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3C">
            <w:pPr>
              <w:pStyle w:val="BodyText"/>
              <w:rPr>
                <w:lang w:val="en-NZ"/>
              </w:rPr>
            </w:pPr>
            <w:r w:rsidRPr="00986C3C">
              <w:t xml:space="preserve">2.2-2.4, 3.2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3C" w:rsidP="00986C3C">
            <w:pPr>
              <w:pStyle w:val="ListBullet"/>
            </w:pPr>
            <w:r w:rsidRPr="00986C3C">
              <w:t xml:space="preserve">Participates in a variety of spoken exchanges using suitable tone, language and strategies to confirm, clarify or repair understanding </w:t>
            </w:r>
          </w:p>
          <w:p w:rsidR="00000000" w:rsidRPr="00986C3C" w:rsidP="00986C3C">
            <w:pPr>
              <w:pStyle w:val="ListBullet"/>
            </w:pPr>
            <w:r w:rsidRPr="00986C3C">
              <w:t>Make constructive suggestions when requ</w:t>
            </w:r>
            <w:r w:rsidRPr="00986C3C">
              <w:t>ired</w:t>
            </w:r>
          </w:p>
          <w:p w:rsidR="00000000" w:rsidP="00986C3C">
            <w:pPr>
              <w:pStyle w:val="ListBullet"/>
              <w:rPr>
                <w:lang w:val="en-NZ"/>
              </w:rPr>
            </w:pPr>
            <w:r w:rsidRPr="00986C3C">
              <w:t>Elicits views and opinions of others by active listening and questioning</w:t>
            </w:r>
          </w:p>
        </w:tc>
      </w:tr>
      <w:tr w:rsidTr="00986C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3C">
            <w:pPr>
              <w:pStyle w:val="BodyText"/>
              <w:rPr>
                <w:lang w:val="en-NZ"/>
              </w:rPr>
            </w:pPr>
            <w:r w:rsidRPr="00986C3C">
              <w:t>Navigate the world of work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3C">
            <w:pPr>
              <w:pStyle w:val="BodyText"/>
              <w:rPr>
                <w:lang w:val="en-NZ"/>
              </w:rPr>
            </w:pPr>
            <w:r w:rsidRPr="00986C3C">
              <w:t>1.1-1.3, 2.1, 2.2, 2.4, 3.1, 3.2, 3.4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3C" w:rsidP="00986C3C">
            <w:pPr>
              <w:pStyle w:val="ListBullet"/>
            </w:pPr>
            <w:r w:rsidRPr="00986C3C">
              <w:t xml:space="preserve">Takes personal responsibility for adherence to legal/regulatory responsibilities relevant </w:t>
            </w:r>
            <w:r w:rsidRPr="00986C3C">
              <w:t xml:space="preserve">to own work context, and draws attention to any issues that may affect the organisation as a whole </w:t>
            </w:r>
          </w:p>
          <w:p w:rsidR="00000000" w:rsidP="00986C3C">
            <w:pPr>
              <w:pStyle w:val="ListBullet"/>
              <w:rPr>
                <w:lang w:val="en-NZ"/>
              </w:rPr>
            </w:pPr>
            <w:r w:rsidRPr="00986C3C">
              <w:t>Recognises and follows explicit and implicit protocols and meets expectations associated with own role</w:t>
            </w:r>
          </w:p>
        </w:tc>
      </w:tr>
      <w:tr w:rsidTr="00986C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3C">
            <w:pPr>
              <w:pStyle w:val="BodyText"/>
              <w:rPr>
                <w:lang w:val="en-NZ"/>
              </w:rPr>
            </w:pPr>
            <w:r w:rsidRPr="00986C3C">
              <w:t>Interact with others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3C">
            <w:pPr>
              <w:pStyle w:val="BodyText"/>
              <w:rPr>
                <w:lang w:val="en-NZ"/>
              </w:rPr>
            </w:pPr>
            <w:r w:rsidRPr="00986C3C">
              <w:t>2.2-2.4, 2.6, 3.2, 3.3,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3C">
            <w:pPr>
              <w:pStyle w:val="ListBullet"/>
              <w:rPr>
                <w:lang w:val="en-NZ"/>
              </w:rPr>
            </w:pPr>
            <w:r w:rsidRPr="00986C3C">
              <w:t>Follow</w:t>
            </w:r>
            <w:r w:rsidRPr="00986C3C">
              <w:t>s accepted communication practices and protocols, adjusting personal communication style in response to values, beliefs and cultural expectations of others</w:t>
            </w:r>
          </w:p>
        </w:tc>
      </w:tr>
      <w:tr w:rsidTr="00986C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3C">
            <w:pPr>
              <w:pStyle w:val="BodyText"/>
              <w:rPr>
                <w:lang w:val="en-NZ"/>
              </w:rPr>
            </w:pPr>
            <w:r w:rsidRPr="00986C3C">
              <w:t>Get the work done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3C">
            <w:pPr>
              <w:pStyle w:val="BodyText"/>
              <w:rPr>
                <w:lang w:val="en-NZ"/>
              </w:rPr>
            </w:pPr>
            <w:r w:rsidRPr="00986C3C">
              <w:t>1.3, 2.1, 2.4, 2.5, 3.1, 3.3, 3.4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3C" w:rsidP="00986C3C">
            <w:pPr>
              <w:pStyle w:val="ListBullet"/>
            </w:pPr>
            <w:r w:rsidRPr="00986C3C">
              <w:t>Develops plans to manage relatively complex ta</w:t>
            </w:r>
            <w:r w:rsidRPr="00986C3C">
              <w:t>sks with an awareness of how they may contribute to longer term operational strategic goals</w:t>
            </w:r>
          </w:p>
          <w:p w:rsidR="00000000" w:rsidRPr="00986C3C" w:rsidP="00986C3C">
            <w:pPr>
              <w:pStyle w:val="ListBullet"/>
            </w:pPr>
            <w:r w:rsidRPr="00986C3C">
              <w:t>Makes a range of critical and non-critical decisions in relatively complex situations, taking a range of constraints into account</w:t>
            </w:r>
          </w:p>
          <w:p w:rsidR="00000000" w:rsidRPr="00986C3C" w:rsidP="00986C3C">
            <w:pPr>
              <w:pStyle w:val="ListBullet"/>
            </w:pPr>
            <w:r w:rsidRPr="00986C3C">
              <w:t>Recognises and addresses some unfa</w:t>
            </w:r>
            <w:r w:rsidRPr="00986C3C">
              <w:t>miliar problems of increasing complexity within own scope, recognising when to seek expertise of others</w:t>
            </w:r>
          </w:p>
        </w:tc>
      </w:tr>
    </w:tbl>
    <w:p w:rsidR="00000000" w:rsidRPr="00986C3C" w:rsidP="00986C3C">
      <w:pPr>
        <w:pStyle w:val="BodyText"/>
      </w:pPr>
    </w:p>
    <w:p w:rsidR="00000000" w:rsidRPr="00986C3C" w:rsidP="00986C3C">
      <w:pPr>
        <w:pStyle w:val="AllowPageBreak"/>
      </w:pPr>
    </w:p>
    <w:p w:rsidR="00000000" w:rsidRPr="00986C3C" w:rsidP="00986C3C">
      <w:pPr>
        <w:pStyle w:val="Heading1"/>
      </w:pPr>
      <w:bookmarkStart w:id="6" w:name="O_764828"/>
      <w:bookmarkEnd w:id="6"/>
      <w:r w:rsidRPr="00986C3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986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3C" w:rsidP="00986C3C">
            <w:pPr>
              <w:pStyle w:val="BodyText"/>
            </w:pPr>
            <w:r w:rsidRPr="00986C3C">
              <w:rPr>
                <w:rStyle w:val="SpecialBold"/>
              </w:rPr>
              <w:t xml:space="preserve">Code and title </w:t>
            </w:r>
          </w:p>
          <w:p w:rsidR="00000000" w:rsidRPr="00986C3C" w:rsidP="00986C3C">
            <w:pPr>
              <w:pStyle w:val="BodyText"/>
            </w:pPr>
            <w:r w:rsidRPr="00986C3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3C" w:rsidP="00986C3C">
            <w:pPr>
              <w:pStyle w:val="BodyText"/>
            </w:pPr>
            <w:r w:rsidRPr="00986C3C">
              <w:rPr>
                <w:rStyle w:val="SpecialBold"/>
              </w:rPr>
              <w:t>Code and title</w:t>
            </w:r>
          </w:p>
          <w:p w:rsidR="00000000" w:rsidRPr="00986C3C" w:rsidP="00986C3C">
            <w:pPr>
              <w:pStyle w:val="BodyText"/>
            </w:pPr>
            <w:r w:rsidRPr="00986C3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3C" w:rsidP="00986C3C">
            <w:pPr>
              <w:pStyle w:val="BodyText"/>
            </w:pPr>
            <w:r w:rsidRPr="00986C3C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3C">
            <w:pPr>
              <w:pStyle w:val="BodyText"/>
              <w:rPr>
                <w:lang w:val="en-NZ"/>
              </w:rPr>
            </w:pPr>
            <w:r w:rsidRPr="00986C3C">
              <w:rPr>
                <w:rStyle w:val="SpecialBold"/>
              </w:rPr>
              <w:t>Equivalence status</w:t>
            </w:r>
          </w:p>
        </w:tc>
      </w:tr>
      <w:tr w:rsidTr="00986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3C">
            <w:pPr>
              <w:pStyle w:val="BodyText"/>
              <w:rPr>
                <w:lang w:val="en-NZ"/>
              </w:rPr>
            </w:pPr>
            <w:r w:rsidRPr="00986C3C">
              <w:t>BSBGOV507  Manage board or committee and organisational conflict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3C">
            <w:pPr>
              <w:pStyle w:val="BodyText"/>
              <w:rPr>
                <w:lang w:val="en-NZ"/>
              </w:rPr>
            </w:pPr>
            <w:r w:rsidRPr="00986C3C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3C">
            <w:pPr>
              <w:pStyle w:val="BodyText"/>
              <w:rPr>
                <w:lang w:val="en-NZ"/>
              </w:rPr>
            </w:pPr>
            <w:r w:rsidRPr="00986C3C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3C" w:rsidP="00986C3C">
            <w:pPr>
              <w:pStyle w:val="BodyText"/>
            </w:pPr>
            <w:r w:rsidRPr="00986C3C">
              <w:t>No equivalent unit</w:t>
            </w:r>
          </w:p>
        </w:tc>
      </w:tr>
    </w:tbl>
    <w:p w:rsidR="00000000" w:rsidRPr="00986C3C" w:rsidP="00986C3C">
      <w:pPr>
        <w:pStyle w:val="BodyText"/>
      </w:pPr>
    </w:p>
    <w:p w:rsidR="00000000" w:rsidRPr="00986C3C" w:rsidP="00986C3C">
      <w:pPr>
        <w:pStyle w:val="AllowPageBreak"/>
      </w:pPr>
    </w:p>
    <w:p w:rsidR="00000000" w:rsidRPr="00986C3C" w:rsidP="00986C3C">
      <w:pPr>
        <w:pStyle w:val="Heading1"/>
      </w:pPr>
      <w:bookmarkStart w:id="7" w:name="O_764835"/>
      <w:bookmarkEnd w:id="7"/>
      <w:r w:rsidRPr="00986C3C">
        <w:t>Links</w:t>
      </w:r>
    </w:p>
    <w:p w:rsidR="00000000" w:rsidRPr="00986C3C" w:rsidP="00012220">
      <w:pPr>
        <w:pStyle w:val="BodyText"/>
      </w:pPr>
      <w:r w:rsidRPr="00986C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0144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86C3C" w:rsidP="00986C3C"/>
    <w:sectPr w:rsidSect="00986C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C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C3C" w:rsidRPr="00012220" w:rsidP="000122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C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20" w:rsidP="00986C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2220" w:rsidP="00986C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12220" w:rsidP="00986C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C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6C3C" w:rsidRPr="00012220" w:rsidP="000122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C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20" w:rsidRPr="002D2AF8" w:rsidP="00986C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BSBGOV507 Manage board or committee and organisational conflict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012220" w:rsidP="00986C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C893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660E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C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C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C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C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C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C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C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C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C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C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C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C3C"/>
  </w:style>
  <w:style w:type="character" w:customStyle="1" w:styleId="Heading1Char">
    <w:name w:val="Heading 1 Char"/>
    <w:basedOn w:val="DefaultParagraphFont"/>
    <w:link w:val="Heading1"/>
    <w:rsid w:val="00986C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6C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C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6C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6C3C"/>
    <w:rPr>
      <w:b/>
      <w:spacing w:val="0"/>
    </w:rPr>
  </w:style>
  <w:style w:type="character" w:styleId="Emphasis">
    <w:name w:val="Emphasis"/>
    <w:basedOn w:val="DefaultParagraphFont"/>
    <w:qFormat/>
    <w:rsid w:val="00986C3C"/>
    <w:rPr>
      <w:i/>
    </w:rPr>
  </w:style>
  <w:style w:type="paragraph" w:customStyle="1" w:styleId="SuperHeading">
    <w:name w:val="SuperHeading"/>
    <w:basedOn w:val="Normal"/>
    <w:rsid w:val="00986C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6C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6C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C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C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C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C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C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C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C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C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6C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C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6C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C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C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6C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6C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6C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C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C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6C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6C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C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C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C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C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C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C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C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C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6C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C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C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C3C"/>
  </w:style>
  <w:style w:type="paragraph" w:styleId="TableofFigures">
    <w:name w:val="table of figures"/>
    <w:basedOn w:val="Normal"/>
    <w:next w:val="Normal"/>
    <w:semiHidden/>
    <w:rsid w:val="00986C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C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6C3C"/>
    <w:rPr>
      <w:rFonts w:ascii="Wingdings" w:hAnsi="Wingdings"/>
    </w:rPr>
  </w:style>
  <w:style w:type="paragraph" w:customStyle="1" w:styleId="TableHeading">
    <w:name w:val="Table Heading"/>
    <w:basedOn w:val="HeadingBase"/>
    <w:rsid w:val="00986C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C3C"/>
    <w:rPr>
      <w:color w:val="0033CC"/>
      <w:u w:val="none"/>
    </w:rPr>
  </w:style>
  <w:style w:type="paragraph" w:customStyle="1" w:styleId="BodyTextRight">
    <w:name w:val="Body Text Right"/>
    <w:basedOn w:val="BodyText"/>
    <w:rsid w:val="00986C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C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C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C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C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C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C3C"/>
    <w:rPr>
      <w:sz w:val="32"/>
    </w:rPr>
  </w:style>
  <w:style w:type="paragraph" w:customStyle="1" w:styleId="HeadingProcedure">
    <w:name w:val="Heading Procedure"/>
    <w:basedOn w:val="HeadingBase"/>
    <w:next w:val="Normal"/>
    <w:rsid w:val="00986C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C3C"/>
    <w:pPr>
      <w:spacing w:before="60" w:after="60"/>
    </w:pPr>
  </w:style>
  <w:style w:type="paragraph" w:styleId="ListContinue">
    <w:name w:val="List Continue"/>
    <w:basedOn w:val="List"/>
    <w:rsid w:val="00986C3C"/>
    <w:pPr>
      <w:ind w:firstLine="0"/>
    </w:pPr>
  </w:style>
  <w:style w:type="paragraph" w:customStyle="1" w:styleId="ListNote">
    <w:name w:val="List Note"/>
    <w:basedOn w:val="List"/>
    <w:rsid w:val="00986C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C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C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C3C"/>
    <w:rPr>
      <w:rFonts w:ascii="Courier New" w:hAnsi="Courier New"/>
    </w:rPr>
  </w:style>
  <w:style w:type="paragraph" w:customStyle="1" w:styleId="NoteBullet">
    <w:name w:val="Note Bullet"/>
    <w:basedOn w:val="Note"/>
    <w:rsid w:val="00986C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C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C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C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C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6C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C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C3C"/>
    <w:rPr>
      <w:b/>
      <w:smallCaps/>
    </w:rPr>
  </w:style>
  <w:style w:type="paragraph" w:customStyle="1" w:styleId="TableListNumber">
    <w:name w:val="Table List Number"/>
    <w:basedOn w:val="ListNumber"/>
    <w:rsid w:val="00986C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C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C3C"/>
    <w:pPr>
      <w:numPr>
        <w:numId w:val="8"/>
      </w:numPr>
    </w:pPr>
  </w:style>
  <w:style w:type="paragraph" w:customStyle="1" w:styleId="ListAlpha2">
    <w:name w:val="List Alpha 2"/>
    <w:basedOn w:val="List2"/>
    <w:rsid w:val="00986C3C"/>
    <w:pPr>
      <w:numPr>
        <w:numId w:val="7"/>
      </w:numPr>
    </w:pPr>
  </w:style>
  <w:style w:type="paragraph" w:styleId="List2">
    <w:name w:val="List 2"/>
    <w:basedOn w:val="BodyText"/>
    <w:rsid w:val="00986C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C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C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C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6C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6C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6C3C"/>
    <w:pPr>
      <w:numPr>
        <w:numId w:val="3"/>
      </w:numPr>
    </w:pPr>
  </w:style>
  <w:style w:type="paragraph" w:styleId="ListContinue2">
    <w:name w:val="List Continue 2"/>
    <w:basedOn w:val="List2"/>
    <w:rsid w:val="00986C3C"/>
    <w:pPr>
      <w:ind w:firstLine="0"/>
    </w:pPr>
  </w:style>
  <w:style w:type="paragraph" w:styleId="ListContinue3">
    <w:name w:val="List Continue 3"/>
    <w:basedOn w:val="List3"/>
    <w:rsid w:val="00986C3C"/>
    <w:pPr>
      <w:ind w:left="1021" w:firstLine="0"/>
    </w:pPr>
  </w:style>
  <w:style w:type="paragraph" w:styleId="ListContinue4">
    <w:name w:val="List Continue 4"/>
    <w:basedOn w:val="List4"/>
    <w:rsid w:val="00986C3C"/>
    <w:pPr>
      <w:ind w:firstLine="0"/>
    </w:pPr>
  </w:style>
  <w:style w:type="paragraph" w:styleId="ListContinue5">
    <w:name w:val="List Continue 5"/>
    <w:basedOn w:val="List5"/>
    <w:rsid w:val="00986C3C"/>
    <w:pPr>
      <w:ind w:firstLine="0"/>
    </w:pPr>
  </w:style>
  <w:style w:type="paragraph" w:styleId="ListNumber3">
    <w:name w:val="List Number 3"/>
    <w:basedOn w:val="List3"/>
    <w:rsid w:val="00986C3C"/>
    <w:pPr>
      <w:numPr>
        <w:numId w:val="4"/>
      </w:numPr>
    </w:pPr>
  </w:style>
  <w:style w:type="paragraph" w:styleId="ListNumber4">
    <w:name w:val="List Number 4"/>
    <w:basedOn w:val="List4"/>
    <w:rsid w:val="00986C3C"/>
    <w:pPr>
      <w:numPr>
        <w:numId w:val="5"/>
      </w:numPr>
    </w:pPr>
  </w:style>
  <w:style w:type="paragraph" w:styleId="ListNumber5">
    <w:name w:val="List Number 5"/>
    <w:basedOn w:val="List5"/>
    <w:rsid w:val="00986C3C"/>
    <w:pPr>
      <w:numPr>
        <w:numId w:val="6"/>
      </w:numPr>
    </w:pPr>
  </w:style>
  <w:style w:type="paragraph" w:styleId="BlockText">
    <w:name w:val="Block Text"/>
    <w:basedOn w:val="Normal"/>
    <w:rsid w:val="00986C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C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C3C"/>
    <w:rPr>
      <w:sz w:val="16"/>
      <w:vertAlign w:val="superscript"/>
    </w:rPr>
  </w:style>
  <w:style w:type="character" w:customStyle="1" w:styleId="Symbols">
    <w:name w:val="Symbols"/>
    <w:basedOn w:val="DefaultParagraphFont"/>
    <w:rsid w:val="00986C3C"/>
    <w:rPr>
      <w:rFonts w:ascii="Symbol" w:hAnsi="Symbol"/>
    </w:rPr>
  </w:style>
  <w:style w:type="character" w:customStyle="1" w:styleId="MenuOptions">
    <w:name w:val="Menu Options"/>
    <w:basedOn w:val="DefaultParagraphFont"/>
    <w:rsid w:val="00986C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C3C"/>
    <w:rPr>
      <w:b/>
    </w:rPr>
  </w:style>
  <w:style w:type="character" w:customStyle="1" w:styleId="Underlined">
    <w:name w:val="Underlined"/>
    <w:basedOn w:val="DefaultParagraphFont"/>
    <w:rsid w:val="00986C3C"/>
    <w:rPr>
      <w:u w:val="single"/>
    </w:rPr>
  </w:style>
  <w:style w:type="paragraph" w:customStyle="1" w:styleId="TableBodyTextRight">
    <w:name w:val="Table Body Text Right"/>
    <w:basedOn w:val="TableBodyText"/>
    <w:rsid w:val="00986C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C3C"/>
    <w:rPr>
      <w:sz w:val="18"/>
    </w:rPr>
  </w:style>
  <w:style w:type="paragraph" w:customStyle="1" w:styleId="BodySmallRight">
    <w:name w:val="Body Small Right"/>
    <w:basedOn w:val="BodyTextRight"/>
    <w:rsid w:val="00986C3C"/>
    <w:rPr>
      <w:sz w:val="18"/>
      <w:szCs w:val="18"/>
    </w:rPr>
  </w:style>
  <w:style w:type="paragraph" w:customStyle="1" w:styleId="MarginEdition">
    <w:name w:val="Margin Edition"/>
    <w:basedOn w:val="MarginNote"/>
    <w:rsid w:val="00986C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C3C"/>
    <w:rPr>
      <w:sz w:val="2"/>
      <w:szCs w:val="2"/>
    </w:rPr>
  </w:style>
  <w:style w:type="character" w:customStyle="1" w:styleId="Small">
    <w:name w:val="Small"/>
    <w:basedOn w:val="DefaultParagraphFont"/>
    <w:rsid w:val="00986C3C"/>
    <w:rPr>
      <w:sz w:val="16"/>
    </w:rPr>
  </w:style>
  <w:style w:type="paragraph" w:customStyle="1" w:styleId="WideTable">
    <w:name w:val="Wide Table"/>
    <w:basedOn w:val="Normal"/>
    <w:rsid w:val="00986C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C3C"/>
  </w:style>
  <w:style w:type="paragraph" w:styleId="Quote">
    <w:name w:val="Quote"/>
    <w:basedOn w:val="Heading1"/>
    <w:link w:val="QuoteChar"/>
    <w:qFormat/>
    <w:rsid w:val="00986C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C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C3C"/>
    <w:pPr>
      <w:pageBreakBefore/>
    </w:pPr>
  </w:style>
  <w:style w:type="paragraph" w:customStyle="1" w:styleId="Border">
    <w:name w:val="Border"/>
    <w:basedOn w:val="Normal"/>
    <w:qFormat/>
    <w:rsid w:val="00986C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C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C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C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C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C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C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C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C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C3C"/>
    <w:rPr>
      <w:u w:val="single"/>
    </w:rPr>
  </w:style>
  <w:style w:type="character" w:customStyle="1" w:styleId="BoldandItalics">
    <w:name w:val="Bold and Italics"/>
    <w:qFormat/>
    <w:rsid w:val="00986C3C"/>
    <w:rPr>
      <w:b/>
      <w:i/>
      <w:u w:val="none"/>
    </w:rPr>
  </w:style>
  <w:style w:type="paragraph" w:styleId="BalloonText">
    <w:name w:val="Balloon Text"/>
    <w:basedOn w:val="Normal"/>
    <w:link w:val="BalloonTextChar"/>
    <w:rsid w:val="00986C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C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C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C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C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C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6C3C"/>
    <w:pPr>
      <w:spacing w:before="0" w:after="0"/>
    </w:pPr>
  </w:style>
  <w:style w:type="paragraph" w:customStyle="1" w:styleId="BodyTextBold">
    <w:name w:val="Body Text Bold"/>
    <w:basedOn w:val="BodyText"/>
    <w:qFormat/>
    <w:rsid w:val="00986C3C"/>
    <w:rPr>
      <w:b/>
    </w:rPr>
  </w:style>
  <w:style w:type="character" w:styleId="Hyperlink">
    <w:name w:val="Hyperlink"/>
    <w:basedOn w:val="DefaultParagraphFont"/>
    <w:uiPriority w:val="99"/>
    <w:unhideWhenUsed/>
    <w:rsid w:val="000122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633</Words>
  <Characters>3979</Characters>
  <Application>Microsoft Office Word</Application>
  <DocSecurity>0</DocSecurity>
  <Lines>153</Lines>
  <Paragraphs>94</Paragraphs>
  <ScaleCrop>false</ScaleCrop>
  <Company>Author-it Software Corporation Ltd.</Company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BSBGOV507 Manage board or committee and organisational conflict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2024-05-01T09:17:00Z</dcterms:created>
  <dcterms:modified xsi:type="dcterms:W3CDTF">2024-05-01T09:17:00Z</dcterms:modified>
</cp:coreProperties>
</file>