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A50" w:rsidP="00B67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BSBGOV507 Manage board or committee and organisational conflict</w:t>
      </w:r>
      <w:r>
        <w:fldChar w:fldCharType="end"/>
      </w:r>
    </w:p>
    <w:p w:rsidR="00B67A50" w:rsidP="00B67A50">
      <w:pPr>
        <w:pStyle w:val="Version"/>
        <w:sectPr w:rsidSect="00B05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46C" w:rsidP="00B0546C">
      <w:pPr>
        <w:pStyle w:val="SuperHeading"/>
      </w:pPr>
      <w:r w:rsidRPr="00B0546C">
        <w:t>BSBGOV507 Manage board or committee and organisational conflict</w:t>
      </w:r>
    </w:p>
    <w:p w:rsidR="00000000" w:rsidRPr="00B0546C" w:rsidP="00B0546C">
      <w:pPr>
        <w:pStyle w:val="Heading1"/>
      </w:pPr>
      <w:bookmarkStart w:id="1" w:name="O_764820"/>
      <w:bookmarkEnd w:id="1"/>
      <w:r w:rsidRPr="00B05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B0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rPr>
                <w:rStyle w:val="SpecialBold"/>
              </w:rPr>
              <w:t>Comments</w:t>
            </w:r>
          </w:p>
        </w:tc>
      </w:tr>
      <w:tr w:rsidTr="00B0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Release 1</w:t>
            </w:r>
            <w:r w:rsidRPr="00B0546C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t>This version first released with BSB Business Services Training Package Version 2.0.</w:t>
            </w:r>
          </w:p>
        </w:tc>
      </w:tr>
    </w:tbl>
    <w:p w:rsidR="00000000" w:rsidRPr="00B0546C" w:rsidP="00B0546C">
      <w:pPr>
        <w:pStyle w:val="BodyText"/>
      </w:pPr>
    </w:p>
    <w:p w:rsidR="00000000" w:rsidRPr="00B0546C" w:rsidP="00B0546C">
      <w:pPr>
        <w:pStyle w:val="AllowPageBreak"/>
      </w:pPr>
    </w:p>
    <w:p w:rsidR="00000000" w:rsidRPr="00B0546C" w:rsidP="00B0546C">
      <w:pPr>
        <w:pStyle w:val="Heading1"/>
      </w:pPr>
      <w:bookmarkStart w:id="2" w:name="O_764821"/>
      <w:bookmarkEnd w:id="2"/>
      <w:r w:rsidRPr="00B0546C">
        <w:t>Application</w:t>
      </w:r>
    </w:p>
    <w:p w:rsidR="00000000" w:rsidRPr="00B0546C" w:rsidP="00B67A50">
      <w:pPr>
        <w:pStyle w:val="BodyText"/>
      </w:pPr>
      <w:r w:rsidRPr="00B0546C">
        <w:t xml:space="preserve">This unit describes the skills and knowledge required to manage conflict, both within the board or committee and with operational personnel in the organisation. </w:t>
      </w:r>
    </w:p>
    <w:p w:rsidR="00000000" w:rsidRPr="00B0546C" w:rsidP="00B67A50">
      <w:pPr>
        <w:pStyle w:val="BodyText"/>
      </w:pPr>
      <w:r w:rsidRPr="00B0546C">
        <w:t>It applies to individuals who are on committees or boards of governance.</w:t>
      </w:r>
    </w:p>
    <w:p w:rsidR="00000000" w:rsidRPr="00B0546C" w:rsidP="00B67A50">
      <w:pPr>
        <w:pStyle w:val="BodyText"/>
      </w:pPr>
      <w:r w:rsidRPr="00B0546C">
        <w:t>No licensing, legis</w:t>
      </w:r>
      <w:r w:rsidRPr="00B0546C">
        <w:t>lative or certification requirements apply to this unit at the time of publication.</w:t>
      </w:r>
    </w:p>
    <w:p w:rsidR="00000000" w:rsidRPr="00B0546C" w:rsidP="00B0546C">
      <w:pPr>
        <w:pStyle w:val="Heading1"/>
      </w:pPr>
      <w:bookmarkStart w:id="3" w:name="O_764824"/>
      <w:bookmarkEnd w:id="3"/>
      <w:r w:rsidRPr="00B0546C">
        <w:t>Unit Sector</w:t>
      </w:r>
    </w:p>
    <w:p w:rsidR="00000000" w:rsidRPr="00B0546C" w:rsidP="00B67A50">
      <w:pPr>
        <w:pStyle w:val="BodyText"/>
      </w:pPr>
      <w:r w:rsidRPr="00B0546C">
        <w:t>Regulation, Licensing and Risk – Governance</w:t>
      </w:r>
    </w:p>
    <w:p w:rsidR="00000000" w:rsidRPr="00B0546C" w:rsidP="00B0546C">
      <w:pPr>
        <w:pStyle w:val="Heading1"/>
      </w:pPr>
      <w:bookmarkStart w:id="4" w:name="O_764825"/>
      <w:bookmarkEnd w:id="4"/>
      <w:r w:rsidRPr="00B0546C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B054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rPr>
                <w:rStyle w:val="SpecialBold"/>
              </w:rPr>
              <w:t>PERFORMANCE CRITERIA</w:t>
            </w:r>
          </w:p>
        </w:tc>
      </w:tr>
      <w:tr w:rsidTr="00B054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54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 xml:space="preserve">1. Identify existing and potential conflict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t>1.1 Determine if conflict exists and its possible causes</w:t>
            </w:r>
          </w:p>
          <w:p w:rsidR="00000000" w:rsidRPr="00B0546C" w:rsidP="00B0546C">
            <w:pPr>
              <w:pStyle w:val="BodyText"/>
            </w:pPr>
            <w:r w:rsidRPr="00B0546C">
              <w:t>1.2 Identify po</w:t>
            </w:r>
            <w:r w:rsidRPr="00B0546C">
              <w:t>tential situations of future conflict</w:t>
            </w:r>
          </w:p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1.3 Develop strategies to prevent conflict</w:t>
            </w:r>
          </w:p>
        </w:tc>
      </w:tr>
      <w:tr w:rsidTr="00B054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2. Consider the conflict situation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t>2.1 Consider if the conflict relates to operational or strategic activity</w:t>
            </w:r>
          </w:p>
          <w:p w:rsidR="00000000" w:rsidRPr="00B0546C" w:rsidP="00B0546C">
            <w:pPr>
              <w:pStyle w:val="BodyText"/>
            </w:pPr>
            <w:r w:rsidRPr="00B0546C">
              <w:t>2.2 Acknowledge the issue(s) and the roles of the parties involved, noting that board and committee members</w:t>
            </w:r>
            <w:r>
              <w:t>’</w:t>
            </w:r>
            <w:r w:rsidRPr="00B0546C">
              <w:t xml:space="preserve"> roles are strategic and employees</w:t>
            </w:r>
            <w:r>
              <w:t>’</w:t>
            </w:r>
            <w:r w:rsidRPr="00B0546C">
              <w:t xml:space="preserve"> roles are operational  </w:t>
            </w:r>
          </w:p>
          <w:p w:rsidR="00000000" w:rsidRPr="00B0546C" w:rsidP="00B0546C">
            <w:pPr>
              <w:pStyle w:val="BodyText"/>
            </w:pPr>
            <w:r w:rsidRPr="00B0546C">
              <w:t xml:space="preserve">2.3 Ascertain how the roles of the parties involved have impacted upon the conflict </w:t>
            </w:r>
          </w:p>
          <w:p w:rsidR="00000000" w:rsidRPr="00B0546C" w:rsidP="00B0546C">
            <w:pPr>
              <w:pStyle w:val="BodyText"/>
            </w:pPr>
            <w:r w:rsidRPr="00B0546C">
              <w:t>2.4</w:t>
            </w:r>
            <w:r w:rsidRPr="00B0546C">
              <w:t xml:space="preserve"> Develop resolution strategies in accordance with legislation, the organisation</w:t>
            </w:r>
            <w:r>
              <w:t>’</w:t>
            </w:r>
            <w:r w:rsidRPr="00B0546C">
              <w:t xml:space="preserve">s constitution and in consultation with conflicting parties  </w:t>
            </w:r>
          </w:p>
          <w:p w:rsidR="00000000" w:rsidRPr="00B0546C" w:rsidP="00B0546C">
            <w:pPr>
              <w:pStyle w:val="BodyText"/>
            </w:pPr>
            <w:r w:rsidRPr="00B0546C">
              <w:t>2.5 Seek professional advice where needed, maintaining discretion and confidentiality</w:t>
            </w:r>
          </w:p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 xml:space="preserve">2.6 Ensure the wellbeing of </w:t>
            </w:r>
            <w:r w:rsidRPr="00B0546C">
              <w:t>individuals and the organisation is considered when developing resolution strategies</w:t>
            </w:r>
          </w:p>
        </w:tc>
      </w:tr>
      <w:tr w:rsidTr="00B054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3. Use strategies to resolve conflict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t xml:space="preserve">3.1 Promptly, appropriately and impartially implement resolution  strategies that are in line with legislation and the roles of the </w:t>
            </w:r>
            <w:r w:rsidRPr="00B0546C">
              <w:t xml:space="preserve">parties involved  </w:t>
            </w:r>
          </w:p>
          <w:p w:rsidR="00000000" w:rsidRPr="00B0546C" w:rsidP="00B0546C">
            <w:pPr>
              <w:pStyle w:val="BodyText"/>
            </w:pPr>
            <w:r w:rsidRPr="00B0546C">
              <w:t xml:space="preserve">3.2 Diffuse emotional situations by focussing on the issue(s) rather than the individual(s) concerned </w:t>
            </w:r>
          </w:p>
          <w:p w:rsidR="00000000" w:rsidRPr="00B0546C" w:rsidP="00B0546C">
            <w:pPr>
              <w:pStyle w:val="BodyText"/>
            </w:pPr>
            <w:r w:rsidRPr="00B0546C">
              <w:t>3.3 Follow organisational grievance policy if conflict has escalated to grievance level</w:t>
            </w:r>
          </w:p>
          <w:p w:rsidR="00000000" w:rsidRPr="00B0546C" w:rsidP="00B0546C">
            <w:pPr>
              <w:pStyle w:val="BodyText"/>
            </w:pPr>
            <w:r w:rsidRPr="00B0546C">
              <w:t xml:space="preserve">3.4 Allow sufficient time for the conflict to </w:t>
            </w:r>
            <w:r w:rsidRPr="00B0546C">
              <w:t>be resolved</w:t>
            </w:r>
          </w:p>
          <w:p w:rsidR="00000000" w:rsidRPr="00B0546C" w:rsidP="00B0546C">
            <w:pPr>
              <w:pStyle w:val="BodyText"/>
            </w:pPr>
            <w:r w:rsidRPr="00B0546C">
              <w:t>3.5 Monitor and evaluate the process used to resolve the conflict</w:t>
            </w:r>
          </w:p>
        </w:tc>
      </w:tr>
    </w:tbl>
    <w:p w:rsidR="00000000" w:rsidRPr="00B0546C" w:rsidP="00B0546C">
      <w:pPr>
        <w:pStyle w:val="BodyText"/>
      </w:pPr>
    </w:p>
    <w:p w:rsidR="00000000" w:rsidRPr="00B0546C" w:rsidP="00B0546C">
      <w:pPr>
        <w:pStyle w:val="AllowPageBreak"/>
      </w:pPr>
    </w:p>
    <w:p w:rsidR="00000000" w:rsidRPr="00B0546C" w:rsidP="00B0546C">
      <w:pPr>
        <w:pStyle w:val="Heading1"/>
      </w:pPr>
      <w:bookmarkStart w:id="5" w:name="O_764826"/>
      <w:bookmarkEnd w:id="5"/>
      <w:r w:rsidRPr="00B0546C">
        <w:t>Foundation Skills</w:t>
      </w:r>
    </w:p>
    <w:p w:rsidR="00000000" w:rsidRPr="00B67A50" w:rsidP="00B67A50">
      <w:pPr>
        <w:pStyle w:val="BodyText"/>
        <w:rPr>
          <w:i/>
        </w:rPr>
      </w:pPr>
      <w:r w:rsidRPr="00B67A50">
        <w:rPr>
          <w:rStyle w:val="Emphasis"/>
        </w:rPr>
        <w:t>This section describes language, literacy, numeracy and employment skills incorporated in the performance criteria that are required for comp</w:t>
      </w:r>
      <w:r w:rsidRPr="00B67A50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B05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Performance</w:t>
            </w:r>
          </w:p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rPr>
                <w:rStyle w:val="SpecialBold"/>
              </w:rPr>
              <w:t>Description</w:t>
            </w:r>
          </w:p>
        </w:tc>
      </w:tr>
      <w:tr w:rsidTr="00B05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t>1.1, 3.1</w:t>
            </w:r>
          </w:p>
          <w:p w:rsidR="00000000" w:rsidP="00B0546C">
            <w:pPr>
              <w:pStyle w:val="BodyText"/>
              <w:rPr>
                <w:lang w:val="en-NZ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ListBullet"/>
              <w:rPr>
                <w:lang w:val="en-NZ"/>
              </w:rPr>
            </w:pPr>
            <w:r w:rsidRPr="00B0546C">
              <w:t xml:space="preserve">Interprets various texts to guide activities and decisions  </w:t>
            </w:r>
          </w:p>
        </w:tc>
      </w:tr>
      <w:tr w:rsidTr="00B05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1.3, 2.4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ListBullet"/>
              <w:rPr>
                <w:lang w:val="en-NZ"/>
              </w:rPr>
            </w:pPr>
            <w:r w:rsidRPr="00B0546C">
              <w:t xml:space="preserve">Collates and compiles material using clear and detailed language to convey specific information, </w:t>
            </w:r>
            <w:r w:rsidRPr="00B0546C">
              <w:t>requirements and recommendations</w:t>
            </w:r>
          </w:p>
        </w:tc>
      </w:tr>
      <w:tr w:rsidTr="00B05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 xml:space="preserve">2.2-2.4, 3.2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ListBullet"/>
            </w:pPr>
            <w:r w:rsidRPr="00B0546C">
              <w:t xml:space="preserve">Participates in a variety of spoken exchanges using suitable tone, language and strategies to confirm, clarify or repair understanding </w:t>
            </w:r>
          </w:p>
          <w:p w:rsidR="00000000" w:rsidRPr="00B0546C" w:rsidP="00B0546C">
            <w:pPr>
              <w:pStyle w:val="ListBullet"/>
            </w:pPr>
            <w:r w:rsidRPr="00B0546C">
              <w:t>Make constructive suggestions when required</w:t>
            </w:r>
          </w:p>
          <w:p w:rsidR="00000000" w:rsidP="00B0546C">
            <w:pPr>
              <w:pStyle w:val="ListBullet"/>
              <w:rPr>
                <w:lang w:val="en-NZ"/>
              </w:rPr>
            </w:pPr>
            <w:r w:rsidRPr="00B0546C">
              <w:t>Elicits views and opinions of others by active listening and questioning</w:t>
            </w:r>
          </w:p>
        </w:tc>
      </w:tr>
      <w:tr w:rsidTr="00B05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1.1-1.3, 2.1, 2.2, 2.4, 3.1, 3.2, 3.4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ListBullet"/>
            </w:pPr>
            <w:r w:rsidRPr="00B0546C">
              <w:t>Takes personal responsibility for adherence to legal/regulatory responsibilities relevant to own work context, and d</w:t>
            </w:r>
            <w:r w:rsidRPr="00B0546C">
              <w:t xml:space="preserve">raws attention to any issues that may affect the organisation as a whole </w:t>
            </w:r>
          </w:p>
          <w:p w:rsidR="00000000" w:rsidP="00B0546C">
            <w:pPr>
              <w:pStyle w:val="ListBullet"/>
              <w:rPr>
                <w:lang w:val="en-NZ"/>
              </w:rPr>
            </w:pPr>
            <w:r w:rsidRPr="00B0546C">
              <w:t>Recognises and follows explicit and implicit protocols and meets expectations associated with own role</w:t>
            </w:r>
          </w:p>
        </w:tc>
      </w:tr>
      <w:tr w:rsidTr="00B05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2.2-2.4, 2.6, 3.2, 3.3,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ListBullet"/>
              <w:rPr>
                <w:lang w:val="en-NZ"/>
              </w:rPr>
            </w:pPr>
            <w:r w:rsidRPr="00B0546C">
              <w:t>Follows accepted communication p</w:t>
            </w:r>
            <w:r w:rsidRPr="00B0546C">
              <w:t>ractices and protocols, adjusting personal communication style in response to values, beliefs and cultural expectations of others</w:t>
            </w:r>
          </w:p>
        </w:tc>
      </w:tr>
      <w:tr w:rsidTr="00B054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1.3, 2.1, 2.4, 2.5, 3.1, 3.3, 3.4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ListBullet"/>
            </w:pPr>
            <w:r w:rsidRPr="00B0546C">
              <w:t>Develops plans to manage relatively complex tasks with an awareness of how they may contribute to longer term operational strategic goals</w:t>
            </w:r>
          </w:p>
          <w:p w:rsidR="00000000" w:rsidRPr="00B0546C" w:rsidP="00B0546C">
            <w:pPr>
              <w:pStyle w:val="ListBullet"/>
            </w:pPr>
            <w:r w:rsidRPr="00B0546C">
              <w:t>Makes a range of critical and non-critical decisions in relatively complex situations, taking a range of constraints i</w:t>
            </w:r>
            <w:r w:rsidRPr="00B0546C">
              <w:t>nto account</w:t>
            </w:r>
          </w:p>
          <w:p w:rsidR="00000000" w:rsidRPr="00B0546C" w:rsidP="00B0546C">
            <w:pPr>
              <w:pStyle w:val="ListBullet"/>
            </w:pPr>
            <w:r w:rsidRPr="00B0546C">
              <w:t>Recognises and addresses some unfamiliar problems of increasing complexity within own scope, recognising when to seek expertise of others</w:t>
            </w:r>
          </w:p>
        </w:tc>
      </w:tr>
    </w:tbl>
    <w:p w:rsidR="00000000" w:rsidRPr="00B0546C" w:rsidP="00B0546C">
      <w:pPr>
        <w:pStyle w:val="BodyText"/>
      </w:pPr>
    </w:p>
    <w:p w:rsidR="00000000" w:rsidRPr="00B0546C" w:rsidP="00B0546C">
      <w:pPr>
        <w:pStyle w:val="AllowPageBreak"/>
      </w:pPr>
    </w:p>
    <w:p w:rsidR="00000000" w:rsidRPr="00B0546C" w:rsidP="00B0546C">
      <w:pPr>
        <w:pStyle w:val="Heading1"/>
      </w:pPr>
      <w:bookmarkStart w:id="6" w:name="O_764828"/>
      <w:bookmarkEnd w:id="6"/>
      <w:r w:rsidRPr="00B054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0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 xml:space="preserve">Code and title </w:t>
            </w:r>
          </w:p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Code and title</w:t>
            </w:r>
          </w:p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previous versio</w:t>
            </w:r>
            <w:r w:rsidRPr="00B0546C">
              <w:rPr>
                <w:rStyle w:val="SpecialBold"/>
              </w:rPr>
              <w:t>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rPr>
                <w:rStyle w:val="SpecialBold"/>
              </w:rPr>
              <w:t>Equivalence status</w:t>
            </w:r>
          </w:p>
        </w:tc>
      </w:tr>
      <w:tr w:rsidTr="00B0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BSBGOV507  Manage board or committee and organisational conflict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t>No equivalent unit</w:t>
            </w:r>
          </w:p>
        </w:tc>
      </w:tr>
    </w:tbl>
    <w:p w:rsidR="00000000" w:rsidRPr="00B0546C" w:rsidP="00B0546C">
      <w:pPr>
        <w:pStyle w:val="BodyText"/>
      </w:pPr>
    </w:p>
    <w:p w:rsidR="00000000" w:rsidRPr="00B0546C" w:rsidP="00B0546C">
      <w:pPr>
        <w:pStyle w:val="AllowPageBreak"/>
      </w:pPr>
    </w:p>
    <w:p w:rsidR="00000000" w:rsidRPr="00B0546C" w:rsidP="00B0546C">
      <w:pPr>
        <w:pStyle w:val="Heading1"/>
      </w:pPr>
      <w:bookmarkStart w:id="7" w:name="O_764835"/>
      <w:bookmarkEnd w:id="7"/>
      <w:r w:rsidRPr="00B0546C">
        <w:t>Links</w:t>
      </w:r>
    </w:p>
    <w:p w:rsidR="00000000" w:rsidRPr="00B0546C" w:rsidP="00B67A50">
      <w:pPr>
        <w:pStyle w:val="BodyText"/>
      </w:pPr>
      <w:r w:rsidRPr="00B05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54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546C" w:rsidP="00B67A50">
      <w:pPr>
        <w:pStyle w:val="BodyText"/>
        <w:sectPr w:rsidSect="00B054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46C" w:rsidP="00B0546C">
      <w:pPr>
        <w:pStyle w:val="SuperHeading"/>
      </w:pPr>
      <w:r w:rsidRPr="00B0546C">
        <w:t xml:space="preserve">Assessment </w:t>
      </w:r>
      <w:r w:rsidRPr="00B0546C">
        <w:t>Requirements for BSBGOV507 Manage board or committee and organisational conflict</w:t>
      </w:r>
    </w:p>
    <w:p w:rsidR="00000000" w:rsidRPr="00B0546C" w:rsidP="00B0546C">
      <w:pPr>
        <w:pStyle w:val="Heading1"/>
      </w:pPr>
      <w:bookmarkStart w:id="8" w:name="O_764830"/>
      <w:bookmarkEnd w:id="8"/>
      <w:r w:rsidRPr="00B05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rPr>
                <w:rStyle w:val="SpecialBold"/>
              </w:rPr>
              <w:t>Comments</w:t>
            </w:r>
          </w:p>
        </w:tc>
      </w:tr>
      <w:tr w:rsidTr="00B0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6C">
            <w:pPr>
              <w:pStyle w:val="BodyText"/>
              <w:rPr>
                <w:lang w:val="en-NZ"/>
              </w:rPr>
            </w:pPr>
            <w:r w:rsidRPr="00B054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6C" w:rsidP="00B0546C">
            <w:pPr>
              <w:pStyle w:val="BodyText"/>
            </w:pPr>
            <w:r w:rsidRPr="00B0546C">
              <w:t>This version first released with BSB Business Services Training Package Version 2.0.</w:t>
            </w:r>
          </w:p>
        </w:tc>
      </w:tr>
    </w:tbl>
    <w:p w:rsidR="00000000" w:rsidRPr="00B0546C" w:rsidP="00B0546C">
      <w:pPr>
        <w:pStyle w:val="BodyText"/>
      </w:pPr>
    </w:p>
    <w:p w:rsidR="00000000" w:rsidRPr="00B0546C" w:rsidP="00B0546C">
      <w:pPr>
        <w:pStyle w:val="AllowPageBreak"/>
      </w:pPr>
    </w:p>
    <w:p w:rsidR="00000000" w:rsidRPr="00B0546C" w:rsidP="00B0546C">
      <w:pPr>
        <w:pStyle w:val="Heading1"/>
      </w:pPr>
      <w:bookmarkStart w:id="9" w:name="O_764831"/>
      <w:bookmarkEnd w:id="9"/>
      <w:r w:rsidRPr="00B0546C">
        <w:t>Perfor</w:t>
      </w:r>
      <w:r w:rsidRPr="00B0546C">
        <w:t>mance Evidence</w:t>
      </w:r>
    </w:p>
    <w:p w:rsidR="00000000" w:rsidRPr="00B0546C" w:rsidP="00B67A50">
      <w:pPr>
        <w:pStyle w:val="BodyText"/>
      </w:pPr>
      <w:r w:rsidRPr="00B0546C">
        <w:t>Evidence of the ability to:</w:t>
      </w:r>
    </w:p>
    <w:p w:rsidR="00000000" w:rsidRPr="00B0546C" w:rsidP="00B0546C">
      <w:pPr>
        <w:pStyle w:val="ListBullet"/>
      </w:pPr>
      <w:r w:rsidRPr="00B0546C">
        <w:t>communicate, negotiate and work cooperatively regarding conflict with:</w:t>
      </w:r>
    </w:p>
    <w:p w:rsidR="00000000" w:rsidRPr="00B0546C" w:rsidP="00B0546C">
      <w:pPr>
        <w:pStyle w:val="ListBullet2"/>
      </w:pPr>
      <w:r w:rsidRPr="00B0546C">
        <w:t>other board or committee members</w:t>
      </w:r>
    </w:p>
    <w:p w:rsidR="00000000" w:rsidRPr="00B0546C" w:rsidP="00B0546C">
      <w:pPr>
        <w:pStyle w:val="ListBullet2"/>
      </w:pPr>
      <w:r w:rsidRPr="00B0546C">
        <w:t>management and staff of the organisation</w:t>
      </w:r>
    </w:p>
    <w:p w:rsidR="00000000" w:rsidRPr="00B0546C" w:rsidP="00B0546C">
      <w:pPr>
        <w:pStyle w:val="ListBullet2"/>
      </w:pPr>
      <w:r w:rsidRPr="00B0546C">
        <w:t xml:space="preserve">key stakeholders </w:t>
      </w:r>
    </w:p>
    <w:p w:rsidR="00000000" w:rsidRPr="00B0546C" w:rsidP="00B0546C">
      <w:pPr>
        <w:pStyle w:val="ListBullet"/>
      </w:pPr>
      <w:r w:rsidRPr="00B0546C">
        <w:t>develop strategies to prevent conflict both within the board or committee and between the board or committee and operational personnel</w:t>
      </w:r>
    </w:p>
    <w:p w:rsidR="00000000" w:rsidRPr="00B0546C" w:rsidP="00B0546C">
      <w:pPr>
        <w:pStyle w:val="ListBullet"/>
      </w:pPr>
      <w:r w:rsidRPr="00B0546C">
        <w:t>develop resolution strategies with conflicting parties</w:t>
      </w:r>
    </w:p>
    <w:p w:rsidR="00000000" w:rsidRPr="00B0546C" w:rsidP="00B0546C">
      <w:pPr>
        <w:pStyle w:val="ListBullet"/>
      </w:pPr>
      <w:r w:rsidRPr="00B0546C">
        <w:t>diffuse emotional conflict situations by focusing on the issues at</w:t>
      </w:r>
      <w:r w:rsidRPr="00B0546C">
        <w:t xml:space="preserve"> hand </w:t>
      </w:r>
    </w:p>
    <w:p w:rsidR="00000000" w:rsidRPr="00B0546C" w:rsidP="00B0546C">
      <w:pPr>
        <w:pStyle w:val="ListBullet"/>
      </w:pPr>
      <w:r w:rsidRPr="00B0546C">
        <w:t>monitor and evaluate conflict resolution processes.</w:t>
      </w:r>
    </w:p>
    <w:p w:rsidR="00000000" w:rsidRPr="00B0546C" w:rsidP="00B0546C">
      <w:pPr>
        <w:pStyle w:val="BodyText"/>
      </w:pPr>
    </w:p>
    <w:p w:rsidR="00000000" w:rsidRPr="00B0546C" w:rsidP="00B67A50">
      <w:pPr>
        <w:pStyle w:val="BodyText"/>
      </w:pPr>
      <w:r w:rsidRPr="00B0546C">
        <w:t>Note: If a specific volume or frequency is not stated, then evidence must be provided at least once.</w:t>
      </w:r>
    </w:p>
    <w:p w:rsidR="00000000" w:rsidRPr="00B0546C" w:rsidP="00B0546C">
      <w:pPr>
        <w:pStyle w:val="Heading1"/>
      </w:pPr>
      <w:bookmarkStart w:id="10" w:name="O_764832"/>
      <w:bookmarkEnd w:id="10"/>
      <w:r w:rsidRPr="00B0546C">
        <w:t>Knowledge Evidence</w:t>
      </w:r>
    </w:p>
    <w:p w:rsidR="00000000" w:rsidRPr="00B0546C" w:rsidP="00B67A50">
      <w:pPr>
        <w:pStyle w:val="BodyText"/>
      </w:pPr>
      <w:r w:rsidRPr="00B0546C">
        <w:t>To complete the unit requirements safely and effectively, t</w:t>
      </w:r>
      <w:r w:rsidRPr="00B0546C">
        <w:t>he individual must:</w:t>
      </w:r>
    </w:p>
    <w:p w:rsidR="00000000" w:rsidRPr="00B0546C" w:rsidP="00B0546C">
      <w:pPr>
        <w:pStyle w:val="ListBullet"/>
      </w:pPr>
      <w:r w:rsidRPr="00B0546C">
        <w:t>discuss potential situations of future conflict</w:t>
      </w:r>
    </w:p>
    <w:p w:rsidR="00000000" w:rsidRPr="00B0546C" w:rsidP="00B0546C">
      <w:pPr>
        <w:pStyle w:val="ListBullet"/>
      </w:pPr>
      <w:r w:rsidRPr="00B0546C">
        <w:t>explain the roles of the parties involved (in terms of board or committee member roles as opposed to operational personnel roles)</w:t>
      </w:r>
    </w:p>
    <w:p w:rsidR="00000000" w:rsidRPr="00B0546C" w:rsidP="00B0546C">
      <w:pPr>
        <w:pStyle w:val="ListBullet"/>
      </w:pPr>
      <w:r w:rsidRPr="00B0546C">
        <w:t>discuss options for conflict resolution and situations that would warrant the use of the following methods:</w:t>
      </w:r>
    </w:p>
    <w:p w:rsidR="00000000" w:rsidRPr="00B0546C" w:rsidP="00B0546C">
      <w:pPr>
        <w:pStyle w:val="ListBullet2"/>
      </w:pPr>
      <w:r w:rsidRPr="00B0546C">
        <w:t>formal discussions with third party presence</w:t>
      </w:r>
    </w:p>
    <w:p w:rsidR="00000000" w:rsidRPr="00B0546C" w:rsidP="00B0546C">
      <w:pPr>
        <w:pStyle w:val="ListBullet2"/>
      </w:pPr>
      <w:r w:rsidRPr="00B0546C">
        <w:t>informal discussions</w:t>
      </w:r>
    </w:p>
    <w:p w:rsidR="00000000" w:rsidRPr="00B0546C" w:rsidP="00B0546C">
      <w:pPr>
        <w:pStyle w:val="ListBullet2"/>
      </w:pPr>
      <w:r w:rsidRPr="00B0546C">
        <w:t>following organisational policies</w:t>
      </w:r>
    </w:p>
    <w:p w:rsidR="00000000" w:rsidRPr="00B0546C" w:rsidP="00B0546C">
      <w:pPr>
        <w:pStyle w:val="ListBullet2"/>
      </w:pPr>
      <w:r w:rsidRPr="00B0546C">
        <w:t>professional advice</w:t>
      </w:r>
    </w:p>
    <w:p w:rsidR="00000000" w:rsidRPr="00B0546C" w:rsidP="00B0546C">
      <w:pPr>
        <w:pStyle w:val="ListBullet2"/>
      </w:pPr>
      <w:r w:rsidRPr="00B0546C">
        <w:t xml:space="preserve">grievance procedures </w:t>
      </w:r>
    </w:p>
    <w:p w:rsidR="00000000" w:rsidRPr="00B0546C" w:rsidP="00B0546C">
      <w:pPr>
        <w:pStyle w:val="ListBullet"/>
      </w:pPr>
      <w:r w:rsidRPr="00B0546C">
        <w:t>desc</w:t>
      </w:r>
      <w:r w:rsidRPr="00B0546C">
        <w:t>ribe conflict monitoring and evaluation processes</w:t>
      </w:r>
    </w:p>
    <w:p w:rsidR="00000000" w:rsidRPr="00B0546C" w:rsidP="00B0546C">
      <w:pPr>
        <w:pStyle w:val="ListBullet"/>
      </w:pPr>
      <w:r w:rsidRPr="00B0546C">
        <w:t>describe legislative and organisational constitutional requrirements in relation to conflict.</w:t>
      </w:r>
    </w:p>
    <w:p w:rsidR="00000000" w:rsidRPr="00B0546C" w:rsidP="00B0546C">
      <w:pPr>
        <w:pStyle w:val="AllowPageBreak"/>
      </w:pPr>
    </w:p>
    <w:p w:rsidR="00000000" w:rsidRPr="00B0546C" w:rsidP="00B0546C">
      <w:pPr>
        <w:pStyle w:val="Heading1"/>
      </w:pPr>
      <w:bookmarkStart w:id="11" w:name="O_764833"/>
      <w:bookmarkEnd w:id="11"/>
      <w:r w:rsidRPr="00B0546C">
        <w:t>Assessment Conditions</w:t>
      </w:r>
    </w:p>
    <w:p w:rsidR="00000000" w:rsidRPr="00B0546C" w:rsidP="00B67A50">
      <w:pPr>
        <w:pStyle w:val="BodyText"/>
      </w:pPr>
      <w:r w:rsidRPr="00B0546C">
        <w:t>Assessment must be conducted in a safe environment where evidence gathered demonstrates consistent performance of typical committee or board of governance activities and include access to:</w:t>
      </w:r>
    </w:p>
    <w:p w:rsidR="00000000" w:rsidRPr="00B0546C" w:rsidP="00B0546C">
      <w:pPr>
        <w:pStyle w:val="ListBullet"/>
      </w:pPr>
      <w:r w:rsidRPr="00B0546C">
        <w:t>examples of conflict resolution.</w:t>
      </w:r>
    </w:p>
    <w:p w:rsidR="00000000" w:rsidRPr="00B0546C" w:rsidP="00B0546C">
      <w:pPr>
        <w:pStyle w:val="BodyText"/>
      </w:pPr>
    </w:p>
    <w:p w:rsidR="00000000" w:rsidRPr="00B0546C" w:rsidP="00B67A50">
      <w:pPr>
        <w:pStyle w:val="BodyText"/>
      </w:pPr>
      <w:r w:rsidRPr="00B0546C">
        <w:t>Assessors of this unit must sati</w:t>
      </w:r>
      <w:r w:rsidRPr="00B0546C">
        <w:t>sfy the requirements for assessors in applicable vocational education and training legislation, frameworks and/or standards.</w:t>
      </w:r>
    </w:p>
    <w:p w:rsidR="00000000" w:rsidRPr="00B0546C" w:rsidP="00B0546C">
      <w:pPr>
        <w:pStyle w:val="Heading1"/>
      </w:pPr>
      <w:bookmarkStart w:id="12" w:name="O_764836"/>
      <w:bookmarkEnd w:id="12"/>
      <w:r w:rsidRPr="00B0546C">
        <w:t>Links</w:t>
      </w:r>
    </w:p>
    <w:p w:rsidR="00000000" w:rsidRPr="00B0546C" w:rsidP="00B67A50">
      <w:pPr>
        <w:pStyle w:val="BodyText"/>
      </w:pPr>
      <w:r w:rsidRPr="00B05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54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546C" w:rsidP="00B0546C"/>
    <w:sectPr w:rsidSect="00B054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C" w:rsidRPr="00B67A50" w:rsidP="00B67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50" w:rsidP="00B05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A50" w:rsidP="00B05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7A50" w:rsidP="00B054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C" w:rsidP="00B05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7A50">
      <w:t>Approved</w:t>
    </w:r>
    <w:r w:rsidR="00B67A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7A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7A50">
      <w:rPr>
        <w:noProof/>
      </w:rPr>
      <w:t>4</w:t>
    </w:r>
    <w:r>
      <w:rPr>
        <w:noProof/>
      </w:rPr>
      <w:fldChar w:fldCharType="end"/>
    </w:r>
  </w:p>
  <w:p w:rsidR="00B0546C" w:rsidP="00B05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7A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7A50">
      <w:t>Future Skills Organisation</w:t>
    </w:r>
    <w:r w:rsidR="00B67A50">
      <w:fldChar w:fldCharType="end"/>
    </w:r>
  </w:p>
  <w:p w:rsidR="00B0546C" w:rsidP="00B05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46C" w:rsidRPr="00B67A50" w:rsidP="00B67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50" w:rsidRPr="002D2AF8" w:rsidP="00B05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BSBGOV507 Manage board or committee and organisational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7A50" w:rsidP="00B054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C" w:rsidRPr="002D2AF8" w:rsidP="00B05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7A50">
      <w:t>BSBGOV507 Manage board or committee and organisational conflict</w:t>
    </w:r>
    <w:r w:rsidR="00B67A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7A50">
      <w:rPr>
        <w:noProof/>
      </w:rPr>
      <w:t>2 March 2025</w:t>
    </w:r>
    <w:r>
      <w:fldChar w:fldCharType="end"/>
    </w:r>
  </w:p>
  <w:p w:rsidR="00B0546C" w:rsidP="00B05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663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B48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68F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46C"/>
  </w:style>
  <w:style w:type="character" w:customStyle="1" w:styleId="Heading1Char">
    <w:name w:val="Heading 1 Char"/>
    <w:basedOn w:val="DefaultParagraphFont"/>
    <w:link w:val="Heading1"/>
    <w:rsid w:val="00B05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4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46C"/>
    <w:rPr>
      <w:b/>
      <w:spacing w:val="0"/>
    </w:rPr>
  </w:style>
  <w:style w:type="paragraph" w:styleId="ListBullet2">
    <w:name w:val="List Bullet 2"/>
    <w:basedOn w:val="List2"/>
    <w:rsid w:val="00B054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46C"/>
    <w:rPr>
      <w:i/>
    </w:rPr>
  </w:style>
  <w:style w:type="paragraph" w:customStyle="1" w:styleId="SuperHeading">
    <w:name w:val="SuperHeading"/>
    <w:basedOn w:val="Normal"/>
    <w:rsid w:val="00B05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4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46C"/>
  </w:style>
  <w:style w:type="paragraph" w:styleId="TableofFigures">
    <w:name w:val="table of figures"/>
    <w:basedOn w:val="Normal"/>
    <w:next w:val="Normal"/>
    <w:semiHidden/>
    <w:rsid w:val="00B05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4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46C"/>
    <w:rPr>
      <w:rFonts w:ascii="Wingdings" w:hAnsi="Wingdings"/>
    </w:rPr>
  </w:style>
  <w:style w:type="paragraph" w:customStyle="1" w:styleId="TableHeading">
    <w:name w:val="Table Heading"/>
    <w:basedOn w:val="HeadingBase"/>
    <w:rsid w:val="00B05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46C"/>
    <w:rPr>
      <w:color w:val="0033CC"/>
      <w:u w:val="none"/>
    </w:rPr>
  </w:style>
  <w:style w:type="paragraph" w:customStyle="1" w:styleId="BodyTextRight">
    <w:name w:val="Body Text Right"/>
    <w:basedOn w:val="BodyText"/>
    <w:rsid w:val="00B05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4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46C"/>
    <w:rPr>
      <w:sz w:val="32"/>
    </w:rPr>
  </w:style>
  <w:style w:type="paragraph" w:customStyle="1" w:styleId="HeadingProcedure">
    <w:name w:val="Heading Procedure"/>
    <w:basedOn w:val="HeadingBase"/>
    <w:next w:val="Normal"/>
    <w:rsid w:val="00B05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46C"/>
    <w:pPr>
      <w:spacing w:before="60" w:after="60"/>
    </w:pPr>
  </w:style>
  <w:style w:type="paragraph" w:styleId="ListContinue">
    <w:name w:val="List Continue"/>
    <w:basedOn w:val="List"/>
    <w:rsid w:val="00B0546C"/>
    <w:pPr>
      <w:ind w:firstLine="0"/>
    </w:pPr>
  </w:style>
  <w:style w:type="paragraph" w:customStyle="1" w:styleId="ListNote">
    <w:name w:val="List Note"/>
    <w:basedOn w:val="List"/>
    <w:rsid w:val="00B05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46C"/>
    <w:rPr>
      <w:rFonts w:ascii="Courier New" w:hAnsi="Courier New"/>
    </w:rPr>
  </w:style>
  <w:style w:type="paragraph" w:customStyle="1" w:styleId="NoteBullet">
    <w:name w:val="Note Bullet"/>
    <w:basedOn w:val="Note"/>
    <w:rsid w:val="00B05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46C"/>
    <w:rPr>
      <w:b/>
      <w:smallCaps/>
    </w:rPr>
  </w:style>
  <w:style w:type="paragraph" w:customStyle="1" w:styleId="TableListNumber">
    <w:name w:val="Table List Number"/>
    <w:basedOn w:val="ListNumber"/>
    <w:rsid w:val="00B05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46C"/>
    <w:pPr>
      <w:numPr>
        <w:numId w:val="9"/>
      </w:numPr>
    </w:pPr>
  </w:style>
  <w:style w:type="paragraph" w:customStyle="1" w:styleId="ListAlpha2">
    <w:name w:val="List Alpha 2"/>
    <w:basedOn w:val="List2"/>
    <w:rsid w:val="00B0546C"/>
    <w:pPr>
      <w:numPr>
        <w:numId w:val="8"/>
      </w:numPr>
    </w:pPr>
  </w:style>
  <w:style w:type="paragraph" w:styleId="List2">
    <w:name w:val="List 2"/>
    <w:basedOn w:val="BodyText"/>
    <w:rsid w:val="00B05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4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46C"/>
    <w:pPr>
      <w:numPr>
        <w:numId w:val="4"/>
      </w:numPr>
    </w:pPr>
  </w:style>
  <w:style w:type="paragraph" w:styleId="ListContinue2">
    <w:name w:val="List Continue 2"/>
    <w:basedOn w:val="List2"/>
    <w:rsid w:val="00B0546C"/>
    <w:pPr>
      <w:ind w:firstLine="0"/>
    </w:pPr>
  </w:style>
  <w:style w:type="paragraph" w:styleId="ListContinue3">
    <w:name w:val="List Continue 3"/>
    <w:basedOn w:val="List3"/>
    <w:rsid w:val="00B0546C"/>
    <w:pPr>
      <w:ind w:left="1021" w:firstLine="0"/>
    </w:pPr>
  </w:style>
  <w:style w:type="paragraph" w:styleId="ListContinue4">
    <w:name w:val="List Continue 4"/>
    <w:basedOn w:val="List4"/>
    <w:rsid w:val="00B0546C"/>
    <w:pPr>
      <w:ind w:firstLine="0"/>
    </w:pPr>
  </w:style>
  <w:style w:type="paragraph" w:styleId="ListContinue5">
    <w:name w:val="List Continue 5"/>
    <w:basedOn w:val="List5"/>
    <w:rsid w:val="00B0546C"/>
    <w:pPr>
      <w:ind w:firstLine="0"/>
    </w:pPr>
  </w:style>
  <w:style w:type="paragraph" w:styleId="ListNumber3">
    <w:name w:val="List Number 3"/>
    <w:basedOn w:val="List3"/>
    <w:rsid w:val="00B0546C"/>
    <w:pPr>
      <w:numPr>
        <w:numId w:val="5"/>
      </w:numPr>
    </w:pPr>
  </w:style>
  <w:style w:type="paragraph" w:styleId="ListNumber4">
    <w:name w:val="List Number 4"/>
    <w:basedOn w:val="List4"/>
    <w:rsid w:val="00B0546C"/>
    <w:pPr>
      <w:numPr>
        <w:numId w:val="6"/>
      </w:numPr>
    </w:pPr>
  </w:style>
  <w:style w:type="paragraph" w:styleId="ListNumber5">
    <w:name w:val="List Number 5"/>
    <w:basedOn w:val="List5"/>
    <w:rsid w:val="00B0546C"/>
    <w:pPr>
      <w:numPr>
        <w:numId w:val="7"/>
      </w:numPr>
    </w:pPr>
  </w:style>
  <w:style w:type="paragraph" w:styleId="BlockText">
    <w:name w:val="Block Text"/>
    <w:basedOn w:val="Normal"/>
    <w:rsid w:val="00B05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46C"/>
    <w:rPr>
      <w:sz w:val="16"/>
      <w:vertAlign w:val="superscript"/>
    </w:rPr>
  </w:style>
  <w:style w:type="character" w:customStyle="1" w:styleId="Symbols">
    <w:name w:val="Symbols"/>
    <w:basedOn w:val="DefaultParagraphFont"/>
    <w:rsid w:val="00B0546C"/>
    <w:rPr>
      <w:rFonts w:ascii="Symbol" w:hAnsi="Symbol"/>
    </w:rPr>
  </w:style>
  <w:style w:type="character" w:customStyle="1" w:styleId="MenuOptions">
    <w:name w:val="Menu Options"/>
    <w:basedOn w:val="DefaultParagraphFont"/>
    <w:rsid w:val="00B05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46C"/>
    <w:rPr>
      <w:b/>
    </w:rPr>
  </w:style>
  <w:style w:type="character" w:customStyle="1" w:styleId="Underlined">
    <w:name w:val="Underlined"/>
    <w:basedOn w:val="DefaultParagraphFont"/>
    <w:rsid w:val="00B0546C"/>
    <w:rPr>
      <w:u w:val="single"/>
    </w:rPr>
  </w:style>
  <w:style w:type="paragraph" w:customStyle="1" w:styleId="TableBodyTextRight">
    <w:name w:val="Table Body Text Right"/>
    <w:basedOn w:val="TableBodyText"/>
    <w:rsid w:val="00B05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46C"/>
    <w:rPr>
      <w:sz w:val="18"/>
    </w:rPr>
  </w:style>
  <w:style w:type="paragraph" w:customStyle="1" w:styleId="BodySmallRight">
    <w:name w:val="Body Small Right"/>
    <w:basedOn w:val="BodyTextRight"/>
    <w:rsid w:val="00B0546C"/>
    <w:rPr>
      <w:sz w:val="18"/>
      <w:szCs w:val="18"/>
    </w:rPr>
  </w:style>
  <w:style w:type="paragraph" w:customStyle="1" w:styleId="MarginEdition">
    <w:name w:val="Margin Edition"/>
    <w:basedOn w:val="MarginNote"/>
    <w:rsid w:val="00B05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46C"/>
    <w:rPr>
      <w:sz w:val="2"/>
      <w:szCs w:val="2"/>
    </w:rPr>
  </w:style>
  <w:style w:type="character" w:customStyle="1" w:styleId="Small">
    <w:name w:val="Small"/>
    <w:basedOn w:val="DefaultParagraphFont"/>
    <w:rsid w:val="00B0546C"/>
    <w:rPr>
      <w:sz w:val="16"/>
    </w:rPr>
  </w:style>
  <w:style w:type="paragraph" w:customStyle="1" w:styleId="WideTable">
    <w:name w:val="Wide Table"/>
    <w:basedOn w:val="Normal"/>
    <w:rsid w:val="00B05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46C"/>
  </w:style>
  <w:style w:type="paragraph" w:styleId="Quote">
    <w:name w:val="Quote"/>
    <w:basedOn w:val="Heading1"/>
    <w:link w:val="QuoteChar"/>
    <w:qFormat/>
    <w:rsid w:val="00B05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46C"/>
    <w:pPr>
      <w:pageBreakBefore/>
    </w:pPr>
  </w:style>
  <w:style w:type="paragraph" w:customStyle="1" w:styleId="Border">
    <w:name w:val="Border"/>
    <w:basedOn w:val="Normal"/>
    <w:qFormat/>
    <w:rsid w:val="00B05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46C"/>
    <w:rPr>
      <w:u w:val="single"/>
    </w:rPr>
  </w:style>
  <w:style w:type="character" w:customStyle="1" w:styleId="BoldandItalics">
    <w:name w:val="Bold and Italics"/>
    <w:qFormat/>
    <w:rsid w:val="00B0546C"/>
    <w:rPr>
      <w:b/>
      <w:i/>
      <w:u w:val="none"/>
    </w:rPr>
  </w:style>
  <w:style w:type="paragraph" w:styleId="BalloonText">
    <w:name w:val="Balloon Text"/>
    <w:basedOn w:val="Normal"/>
    <w:link w:val="BalloonTextChar"/>
    <w:rsid w:val="00B05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46C"/>
    <w:pPr>
      <w:spacing w:before="0" w:after="0"/>
    </w:pPr>
  </w:style>
  <w:style w:type="paragraph" w:customStyle="1" w:styleId="BodyTextBold">
    <w:name w:val="Body Text Bold"/>
    <w:basedOn w:val="BodyText"/>
    <w:qFormat/>
    <w:rsid w:val="00B0546C"/>
    <w:rPr>
      <w:b/>
    </w:rPr>
  </w:style>
  <w:style w:type="character" w:styleId="Hyperlink">
    <w:name w:val="Hyperlink"/>
    <w:basedOn w:val="DefaultParagraphFont"/>
    <w:uiPriority w:val="99"/>
    <w:unhideWhenUsed/>
    <w:rsid w:val="00B67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5887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BSBGOV507 Manage board or committee and organisational conflict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2025-03-01T17:59:00Z</dcterms:created>
  <dcterms:modified xsi:type="dcterms:W3CDTF">2025-03-01T17:59:00Z</dcterms:modified>
</cp:coreProperties>
</file>