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8E4" w:rsidP="00704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BSBGOV506 Manage advocacy for your organisation</w:t>
      </w:r>
      <w:r>
        <w:fldChar w:fldCharType="end"/>
      </w:r>
    </w:p>
    <w:p w:rsidR="007048E4" w:rsidP="007048E4">
      <w:pPr>
        <w:pStyle w:val="Version"/>
        <w:sectPr w:rsidSect="003B36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67D" w:rsidP="003B367D">
      <w:pPr>
        <w:pStyle w:val="SuperHeading"/>
      </w:pPr>
      <w:r w:rsidRPr="003B367D">
        <w:t>BSBGOV506 Manage advocacy for your organisation</w:t>
      </w:r>
    </w:p>
    <w:p w:rsidR="00000000" w:rsidRPr="003B367D" w:rsidP="003B367D">
      <w:pPr>
        <w:pStyle w:val="Heading1"/>
      </w:pPr>
      <w:bookmarkStart w:id="1" w:name="O_764250"/>
      <w:bookmarkEnd w:id="1"/>
      <w:r w:rsidRPr="003B36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3B3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rPr>
                <w:rStyle w:val="SpecialBold"/>
              </w:rPr>
              <w:t>Comments</w:t>
            </w:r>
          </w:p>
        </w:tc>
      </w:tr>
      <w:tr w:rsidTr="003B3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Release 1</w:t>
            </w:r>
            <w:r w:rsidRPr="003B367D">
              <w:tab/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t>This version first released with BSB Business Services Training Package Version 2.0.</w:t>
            </w:r>
          </w:p>
        </w:tc>
      </w:tr>
    </w:tbl>
    <w:p w:rsidR="00000000" w:rsidRPr="003B367D" w:rsidP="003B367D">
      <w:pPr>
        <w:pStyle w:val="BodyText"/>
      </w:pPr>
    </w:p>
    <w:p w:rsidR="00000000" w:rsidRPr="003B367D" w:rsidP="003B367D">
      <w:pPr>
        <w:pStyle w:val="AllowPageBreak"/>
      </w:pPr>
    </w:p>
    <w:p w:rsidR="00000000" w:rsidRPr="003B367D" w:rsidP="003B367D">
      <w:pPr>
        <w:pStyle w:val="Heading1"/>
      </w:pPr>
      <w:bookmarkStart w:id="2" w:name="O_764251"/>
      <w:bookmarkEnd w:id="2"/>
      <w:r w:rsidRPr="003B367D">
        <w:t>Application</w:t>
      </w:r>
    </w:p>
    <w:p w:rsidR="00000000" w:rsidRPr="003B367D" w:rsidP="007048E4">
      <w:pPr>
        <w:pStyle w:val="BodyText"/>
      </w:pPr>
      <w:r w:rsidRPr="003B367D">
        <w:t>This unit describes the skills and knowledge required to promote the services of y</w:t>
      </w:r>
      <w:r w:rsidRPr="003B367D">
        <w:t xml:space="preserve">our organisation as a board or committee member. </w:t>
      </w:r>
    </w:p>
    <w:p w:rsidR="00000000" w:rsidRPr="003B367D" w:rsidP="007048E4">
      <w:pPr>
        <w:pStyle w:val="BodyText"/>
      </w:pPr>
      <w:r w:rsidRPr="003B367D">
        <w:t>It applies to individuals responsible for advocating for an organisation as members of committees or boards of governance.</w:t>
      </w:r>
    </w:p>
    <w:p w:rsidR="00000000" w:rsidRPr="003B367D" w:rsidP="007048E4">
      <w:pPr>
        <w:pStyle w:val="BodyText"/>
      </w:pPr>
      <w:r w:rsidRPr="003B367D">
        <w:t>No licensing, legislative or certification requirements apply to this unit at the</w:t>
      </w:r>
      <w:r w:rsidRPr="003B367D">
        <w:t xml:space="preserve"> time of publication.</w:t>
      </w:r>
    </w:p>
    <w:p w:rsidR="00000000" w:rsidRPr="003B367D" w:rsidP="003B367D">
      <w:pPr>
        <w:pStyle w:val="Heading1"/>
      </w:pPr>
      <w:bookmarkStart w:id="3" w:name="O_764254"/>
      <w:bookmarkEnd w:id="3"/>
      <w:r w:rsidRPr="003B367D">
        <w:t>Unit Sector</w:t>
      </w:r>
    </w:p>
    <w:p w:rsidR="00000000" w:rsidRPr="003B367D" w:rsidP="007048E4">
      <w:pPr>
        <w:pStyle w:val="BodyText"/>
      </w:pPr>
      <w:r w:rsidRPr="003B367D">
        <w:t>Regulation, Licensing and Risk – Governance</w:t>
      </w:r>
    </w:p>
    <w:p w:rsidR="00000000" w:rsidRPr="003B367D" w:rsidP="003B367D">
      <w:pPr>
        <w:pStyle w:val="Heading1"/>
      </w:pPr>
      <w:bookmarkStart w:id="4" w:name="O_764255"/>
      <w:bookmarkEnd w:id="4"/>
      <w:r w:rsidRPr="003B367D">
        <w:t>Elements and Performance Criteria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5"/>
        <w:gridCol w:w="6959"/>
      </w:tblGrid>
      <w:tr w:rsidTr="003B367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ELEMENT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rPr>
                <w:rStyle w:val="SpecialBold"/>
              </w:rPr>
              <w:t>PERFORMANCE CRITERIA</w:t>
            </w:r>
          </w:p>
        </w:tc>
      </w:tr>
      <w:tr w:rsidTr="003B367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Emphasis"/>
              </w:rPr>
              <w:t>Elements describe the essential outcomes.</w:t>
            </w:r>
          </w:p>
        </w:tc>
        <w:tc>
          <w:tcPr>
            <w:tcW w:w="695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367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 xml:space="preserve">1. Identify need for advocacy 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t>1.1 Assess trends relevant to geographic, social or political contexts to determine how they relate to the organisation</w:t>
            </w:r>
          </w:p>
          <w:p w:rsidR="00000000" w:rsidRPr="003B367D" w:rsidP="003B367D">
            <w:pPr>
              <w:pStyle w:val="BodyText"/>
            </w:pPr>
            <w:r w:rsidRPr="003B367D">
              <w:t>1.2 Prov</w:t>
            </w:r>
            <w:r w:rsidRPr="003B367D">
              <w:t>ide management and organisational board or committee members with information about options for meeting identified organisational needs via advocacy</w:t>
            </w:r>
          </w:p>
          <w:p w:rsidR="00000000" w:rsidRPr="003B367D" w:rsidP="003B367D">
            <w:pPr>
              <w:pStyle w:val="BodyText"/>
            </w:pPr>
            <w:r w:rsidRPr="003B367D">
              <w:t>1.3 Assist management and organisational board or committee members to identify the organisation</w:t>
            </w:r>
            <w:r>
              <w:t>’</w:t>
            </w:r>
            <w:r w:rsidRPr="003B367D">
              <w:t>s preferre</w:t>
            </w:r>
            <w:r w:rsidRPr="003B367D">
              <w:t>d options for advocacy</w:t>
            </w:r>
          </w:p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 xml:space="preserve">1.4 Develop advocacy strategies, timelines and reporting requirements in consultation with management and organisational board or </w:t>
            </w:r>
            <w:r w:rsidRPr="003B367D">
              <w:t xml:space="preserve">committee members </w:t>
            </w:r>
          </w:p>
        </w:tc>
      </w:tr>
      <w:tr w:rsidTr="003B367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2. Promote the organisation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t xml:space="preserve">2.1 Promote organisational objectives in a manner that has been agreed to by the board or committee in appropriate forums </w:t>
            </w:r>
          </w:p>
          <w:p w:rsidR="00000000" w:rsidRPr="003B367D" w:rsidP="003B367D">
            <w:pPr>
              <w:pStyle w:val="BodyText"/>
            </w:pPr>
            <w:r w:rsidRPr="003B367D">
              <w:t>2.2 Make contact with stakeholders nominated by the board or committee and promote organisational objectives</w:t>
            </w:r>
          </w:p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2.3 Document promotional</w:t>
            </w:r>
            <w:r w:rsidRPr="003B367D">
              <w:t xml:space="preserve"> activity  </w:t>
            </w:r>
          </w:p>
        </w:tc>
      </w:tr>
      <w:tr w:rsidTr="003B367D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3. Review advocacy activity</w:t>
            </w:r>
          </w:p>
        </w:tc>
        <w:tc>
          <w:tcPr>
            <w:tcW w:w="6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t>3.1 Review the advocacy activity at the nominated time and evaluate its success in terms of achieving organisational goals</w:t>
            </w:r>
          </w:p>
          <w:p w:rsidR="00000000" w:rsidRPr="003B367D" w:rsidP="003B367D">
            <w:pPr>
              <w:pStyle w:val="BodyText"/>
            </w:pPr>
            <w:r w:rsidRPr="003B367D">
              <w:t>3.2 Discuss achievements with management and organisational board or committee members and m</w:t>
            </w:r>
            <w:r w:rsidRPr="003B367D">
              <w:t xml:space="preserve">ake appropriate amendments to future advocacy activity </w:t>
            </w:r>
          </w:p>
        </w:tc>
      </w:tr>
    </w:tbl>
    <w:p w:rsidR="00000000" w:rsidRPr="003B367D" w:rsidP="003B367D">
      <w:pPr>
        <w:pStyle w:val="BodyText"/>
      </w:pPr>
    </w:p>
    <w:p w:rsidR="00000000" w:rsidRPr="003B367D" w:rsidP="003B367D">
      <w:pPr>
        <w:pStyle w:val="AllowPageBreak"/>
      </w:pPr>
    </w:p>
    <w:p w:rsidR="00000000" w:rsidRPr="003B367D" w:rsidP="003B367D">
      <w:pPr>
        <w:pStyle w:val="Heading1"/>
      </w:pPr>
      <w:bookmarkStart w:id="5" w:name="O_764256"/>
      <w:bookmarkEnd w:id="5"/>
      <w:r w:rsidRPr="003B367D">
        <w:t>Foundation Skills</w:t>
      </w:r>
    </w:p>
    <w:p w:rsidR="00000000" w:rsidRPr="007048E4" w:rsidP="007048E4">
      <w:pPr>
        <w:pStyle w:val="BodyText"/>
        <w:rPr>
          <w:i/>
        </w:rPr>
      </w:pPr>
      <w:r w:rsidRPr="007048E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8"/>
        <w:gridCol w:w="5807"/>
      </w:tblGrid>
      <w:tr w:rsidTr="003B36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Ski</w:t>
            </w:r>
            <w:r w:rsidRPr="003B367D">
              <w:rPr>
                <w:rStyle w:val="SpecialBold"/>
              </w:rPr>
              <w:t>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Performance</w:t>
            </w:r>
          </w:p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Criteria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rPr>
                <w:rStyle w:val="SpecialBold"/>
              </w:rPr>
              <w:t>Description</w:t>
            </w:r>
          </w:p>
        </w:tc>
      </w:tr>
      <w:tr w:rsidTr="003B36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t>1.1, 3.1</w:t>
            </w:r>
          </w:p>
          <w:p w:rsidR="00000000" w:rsidP="003B367D">
            <w:pPr>
              <w:pStyle w:val="BodyText"/>
              <w:rPr>
                <w:lang w:val="en-NZ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ListBullet"/>
            </w:pPr>
            <w:r w:rsidRPr="003B367D">
              <w:t xml:space="preserve">Interprets various texts to guide activities and decisions  </w:t>
            </w:r>
          </w:p>
          <w:p w:rsidR="00000000" w:rsidP="003B367D">
            <w:pPr>
              <w:pStyle w:val="ListBullet"/>
              <w:rPr>
                <w:lang w:val="en-NZ"/>
              </w:rPr>
            </w:pPr>
            <w:r w:rsidRPr="003B367D">
              <w:t>Analyses and evaluates validity of information to identify gaps or inconsistencies between texts</w:t>
            </w:r>
          </w:p>
        </w:tc>
      </w:tr>
      <w:tr w:rsidTr="003B36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Writing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2.3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ListBullet"/>
              <w:rPr>
                <w:lang w:val="en-NZ"/>
              </w:rPr>
            </w:pPr>
            <w:r w:rsidRPr="003B367D">
              <w:t>Colla</w:t>
            </w:r>
            <w:r w:rsidRPr="003B367D">
              <w:t>tes and compiles material using clear and detailed language to convey specific information, requirements and recommendations</w:t>
            </w:r>
          </w:p>
        </w:tc>
      </w:tr>
      <w:tr w:rsidTr="003B36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1.2-1.4, 2.1, 2.2,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ListBullet"/>
            </w:pPr>
            <w:r w:rsidRPr="003B367D">
              <w:t>Participates in a variety of spoken exchanges using suitable tone, language and strateg</w:t>
            </w:r>
            <w:r w:rsidRPr="003B367D">
              <w:t xml:space="preserve">ies to confirm, clarify or repair understanding </w:t>
            </w:r>
          </w:p>
          <w:p w:rsidR="00000000" w:rsidRPr="003B367D" w:rsidP="003B367D">
            <w:pPr>
              <w:pStyle w:val="ListBullet"/>
            </w:pPr>
            <w:r w:rsidRPr="003B367D">
              <w:t>Make constructive suggestions when required</w:t>
            </w:r>
          </w:p>
          <w:p w:rsidR="00000000" w:rsidP="003B367D">
            <w:pPr>
              <w:pStyle w:val="ListBullet"/>
              <w:rPr>
                <w:lang w:val="en-NZ"/>
              </w:rPr>
            </w:pPr>
            <w:r w:rsidRPr="003B367D">
              <w:t>Elicits views and opinions of others by active listening and questioning</w:t>
            </w:r>
          </w:p>
        </w:tc>
      </w:tr>
      <w:tr w:rsidTr="003B36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1.2, 1.3, 2.1, 2.2, 3.1, 3.2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ListBullet"/>
            </w:pPr>
            <w:r w:rsidRPr="003B367D">
              <w:t xml:space="preserve">Takes personal responsibility for adherence to legal/regulatory responsibilities relevant to own work context, and draws attention to any issues that may affect the organisation as a whole </w:t>
            </w:r>
          </w:p>
          <w:p w:rsidR="00000000" w:rsidP="003B367D">
            <w:pPr>
              <w:pStyle w:val="ListBullet"/>
              <w:rPr>
                <w:lang w:val="en-NZ"/>
              </w:rPr>
            </w:pPr>
            <w:r w:rsidRPr="003B367D">
              <w:t>Recognises and follows explicit and implicit protocols and meets e</w:t>
            </w:r>
            <w:r w:rsidRPr="003B367D">
              <w:t>xpectations associated with own role</w:t>
            </w:r>
          </w:p>
        </w:tc>
      </w:tr>
      <w:tr w:rsidTr="003B36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1.2-1.4, 2.1, 2.2,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ListBullet"/>
              <w:rPr>
                <w:lang w:val="en-NZ"/>
              </w:rPr>
            </w:pPr>
            <w:r w:rsidRPr="003B367D">
              <w:t>Follows accepted communication practices and protocols, adjusting personal communication style in response to values, beliefs and cultural expectations of others</w:t>
            </w:r>
          </w:p>
        </w:tc>
      </w:tr>
      <w:tr w:rsidTr="003B36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Get the wo</w:t>
            </w:r>
            <w:r w:rsidRPr="003B367D">
              <w:t>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1.2-1.4, 2.1-2.3, 3.1, 3.2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ListBullet"/>
            </w:pPr>
            <w:r w:rsidRPr="003B367D">
              <w:t>Develops plans to manage relatively complex tasks with an awareness of how they may contribute to longer term operational strategic goals</w:t>
            </w:r>
          </w:p>
          <w:p w:rsidR="00000000" w:rsidRPr="003B367D" w:rsidP="003B367D">
            <w:pPr>
              <w:pStyle w:val="ListBullet"/>
            </w:pPr>
            <w:r w:rsidRPr="003B367D">
              <w:t>Makes a range of critical and non-critical decisions in relatively complex situati</w:t>
            </w:r>
            <w:r w:rsidRPr="003B367D">
              <w:t>ons, taking a range of constraints into account</w:t>
            </w:r>
          </w:p>
          <w:p w:rsidR="00000000" w:rsidRPr="003B367D" w:rsidP="003B367D">
            <w:pPr>
              <w:pStyle w:val="ListBullet"/>
            </w:pPr>
            <w:r w:rsidRPr="003B367D">
              <w:t>Recognises and addresses some unfamiliar problems of increasing complexity within own scope, recognising when to seek expertise of others</w:t>
            </w:r>
          </w:p>
        </w:tc>
      </w:tr>
    </w:tbl>
    <w:p w:rsidR="00000000" w:rsidRPr="003B367D" w:rsidP="003B367D">
      <w:pPr>
        <w:pStyle w:val="BodyText"/>
      </w:pPr>
    </w:p>
    <w:p w:rsidR="00000000" w:rsidRPr="003B367D" w:rsidP="003B367D">
      <w:pPr>
        <w:pStyle w:val="AllowPageBreak"/>
      </w:pPr>
    </w:p>
    <w:p w:rsidR="00000000" w:rsidRPr="003B367D" w:rsidP="003B367D">
      <w:pPr>
        <w:pStyle w:val="Heading1"/>
      </w:pPr>
      <w:bookmarkStart w:id="6" w:name="O_764258"/>
      <w:bookmarkEnd w:id="6"/>
      <w:r w:rsidRPr="003B36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B3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 xml:space="preserve">Code and title </w:t>
            </w:r>
          </w:p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Code and title</w:t>
            </w:r>
          </w:p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rPr>
                <w:rStyle w:val="SpecialBold"/>
              </w:rPr>
              <w:t>Equivalence status</w:t>
            </w:r>
          </w:p>
        </w:tc>
      </w:tr>
      <w:tr w:rsidTr="003B36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 xml:space="preserve">BSBGOV506  Manage advocacy for your organisation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67D">
            <w:pPr>
              <w:pStyle w:val="BodyText"/>
              <w:rPr>
                <w:lang w:val="en-NZ"/>
              </w:rPr>
            </w:pPr>
            <w:r w:rsidRPr="003B367D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67D" w:rsidP="003B367D">
            <w:pPr>
              <w:pStyle w:val="BodyText"/>
            </w:pPr>
            <w:r w:rsidRPr="003B367D">
              <w:t>No equivalent unit</w:t>
            </w:r>
          </w:p>
        </w:tc>
      </w:tr>
    </w:tbl>
    <w:p w:rsidR="00000000" w:rsidRPr="003B367D" w:rsidP="003B367D">
      <w:pPr>
        <w:pStyle w:val="BodyText"/>
      </w:pPr>
    </w:p>
    <w:p w:rsidR="00000000" w:rsidRPr="003B367D" w:rsidP="003B367D">
      <w:pPr>
        <w:pStyle w:val="AllowPageBreak"/>
      </w:pPr>
    </w:p>
    <w:p w:rsidR="00000000" w:rsidRPr="003B367D" w:rsidP="003B367D">
      <w:pPr>
        <w:pStyle w:val="Heading1"/>
      </w:pPr>
      <w:bookmarkStart w:id="7" w:name="O_764265"/>
      <w:bookmarkEnd w:id="7"/>
      <w:r w:rsidRPr="003B367D">
        <w:t>Links</w:t>
      </w:r>
    </w:p>
    <w:p w:rsidR="00000000" w:rsidRPr="003B367D" w:rsidP="007048E4">
      <w:pPr>
        <w:pStyle w:val="BodyText"/>
      </w:pPr>
      <w:r w:rsidRPr="003B36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2350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B367D" w:rsidP="003B367D"/>
    <w:sectPr w:rsidSect="003B36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7D" w:rsidRPr="007048E4" w:rsidP="00704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E4" w:rsidP="003B36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8E4" w:rsidP="003B36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48E4" w:rsidP="003B36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67D" w:rsidRPr="007048E4" w:rsidP="00704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6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8E4" w:rsidRPr="002D2AF8" w:rsidP="003B36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BSBGOV506 Manage advocacy for your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048E4" w:rsidP="003B36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46D6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4F5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6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6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6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6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6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6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6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6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6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6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6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67D"/>
  </w:style>
  <w:style w:type="character" w:customStyle="1" w:styleId="Heading1Char">
    <w:name w:val="Heading 1 Char"/>
    <w:basedOn w:val="DefaultParagraphFont"/>
    <w:link w:val="Heading1"/>
    <w:rsid w:val="003B36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6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6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36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67D"/>
    <w:rPr>
      <w:b/>
      <w:spacing w:val="0"/>
    </w:rPr>
  </w:style>
  <w:style w:type="character" w:styleId="Emphasis">
    <w:name w:val="Emphasis"/>
    <w:basedOn w:val="DefaultParagraphFont"/>
    <w:qFormat/>
    <w:rsid w:val="003B367D"/>
    <w:rPr>
      <w:i/>
    </w:rPr>
  </w:style>
  <w:style w:type="paragraph" w:customStyle="1" w:styleId="SuperHeading">
    <w:name w:val="SuperHeading"/>
    <w:basedOn w:val="Normal"/>
    <w:rsid w:val="003B36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6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6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6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6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6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6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6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6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6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6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6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6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6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6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6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6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6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36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36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6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6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6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6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6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6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6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6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6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6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6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6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6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36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6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6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67D"/>
  </w:style>
  <w:style w:type="paragraph" w:styleId="TableofFigures">
    <w:name w:val="table of figures"/>
    <w:basedOn w:val="Normal"/>
    <w:next w:val="Normal"/>
    <w:semiHidden/>
    <w:rsid w:val="003B36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6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367D"/>
    <w:rPr>
      <w:rFonts w:ascii="Wingdings" w:hAnsi="Wingdings"/>
    </w:rPr>
  </w:style>
  <w:style w:type="paragraph" w:customStyle="1" w:styleId="TableHeading">
    <w:name w:val="Table Heading"/>
    <w:basedOn w:val="HeadingBase"/>
    <w:rsid w:val="003B36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67D"/>
    <w:rPr>
      <w:color w:val="0033CC"/>
      <w:u w:val="none"/>
    </w:rPr>
  </w:style>
  <w:style w:type="paragraph" w:customStyle="1" w:styleId="BodyTextRight">
    <w:name w:val="Body Text Right"/>
    <w:basedOn w:val="BodyText"/>
    <w:rsid w:val="003B36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6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6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6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6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6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67D"/>
    <w:rPr>
      <w:sz w:val="32"/>
    </w:rPr>
  </w:style>
  <w:style w:type="paragraph" w:customStyle="1" w:styleId="HeadingProcedure">
    <w:name w:val="Heading Procedure"/>
    <w:basedOn w:val="HeadingBase"/>
    <w:next w:val="Normal"/>
    <w:rsid w:val="003B36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67D"/>
    <w:pPr>
      <w:spacing w:before="60" w:after="60"/>
    </w:pPr>
  </w:style>
  <w:style w:type="paragraph" w:styleId="ListContinue">
    <w:name w:val="List Continue"/>
    <w:basedOn w:val="List"/>
    <w:rsid w:val="003B367D"/>
    <w:pPr>
      <w:ind w:firstLine="0"/>
    </w:pPr>
  </w:style>
  <w:style w:type="paragraph" w:customStyle="1" w:styleId="ListNote">
    <w:name w:val="List Note"/>
    <w:basedOn w:val="List"/>
    <w:rsid w:val="003B36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6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6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67D"/>
    <w:rPr>
      <w:rFonts w:ascii="Courier New" w:hAnsi="Courier New"/>
    </w:rPr>
  </w:style>
  <w:style w:type="paragraph" w:customStyle="1" w:styleId="NoteBullet">
    <w:name w:val="Note Bullet"/>
    <w:basedOn w:val="Note"/>
    <w:rsid w:val="003B36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6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6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6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6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36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6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67D"/>
    <w:rPr>
      <w:b/>
      <w:smallCaps/>
    </w:rPr>
  </w:style>
  <w:style w:type="paragraph" w:customStyle="1" w:styleId="TableListNumber">
    <w:name w:val="Table List Number"/>
    <w:basedOn w:val="ListNumber"/>
    <w:rsid w:val="003B36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6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67D"/>
    <w:pPr>
      <w:numPr>
        <w:numId w:val="8"/>
      </w:numPr>
    </w:pPr>
  </w:style>
  <w:style w:type="paragraph" w:customStyle="1" w:styleId="ListAlpha2">
    <w:name w:val="List Alpha 2"/>
    <w:basedOn w:val="List2"/>
    <w:rsid w:val="003B367D"/>
    <w:pPr>
      <w:numPr>
        <w:numId w:val="7"/>
      </w:numPr>
    </w:pPr>
  </w:style>
  <w:style w:type="paragraph" w:styleId="List2">
    <w:name w:val="List 2"/>
    <w:basedOn w:val="BodyText"/>
    <w:rsid w:val="003B36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6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6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6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6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6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367D"/>
    <w:pPr>
      <w:numPr>
        <w:numId w:val="3"/>
      </w:numPr>
    </w:pPr>
  </w:style>
  <w:style w:type="paragraph" w:styleId="ListContinue2">
    <w:name w:val="List Continue 2"/>
    <w:basedOn w:val="List2"/>
    <w:rsid w:val="003B367D"/>
    <w:pPr>
      <w:ind w:firstLine="0"/>
    </w:pPr>
  </w:style>
  <w:style w:type="paragraph" w:styleId="ListContinue3">
    <w:name w:val="List Continue 3"/>
    <w:basedOn w:val="List3"/>
    <w:rsid w:val="003B367D"/>
    <w:pPr>
      <w:ind w:left="1021" w:firstLine="0"/>
    </w:pPr>
  </w:style>
  <w:style w:type="paragraph" w:styleId="ListContinue4">
    <w:name w:val="List Continue 4"/>
    <w:basedOn w:val="List4"/>
    <w:rsid w:val="003B367D"/>
    <w:pPr>
      <w:ind w:firstLine="0"/>
    </w:pPr>
  </w:style>
  <w:style w:type="paragraph" w:styleId="ListContinue5">
    <w:name w:val="List Continue 5"/>
    <w:basedOn w:val="List5"/>
    <w:rsid w:val="003B367D"/>
    <w:pPr>
      <w:ind w:firstLine="0"/>
    </w:pPr>
  </w:style>
  <w:style w:type="paragraph" w:styleId="ListNumber3">
    <w:name w:val="List Number 3"/>
    <w:basedOn w:val="List3"/>
    <w:rsid w:val="003B367D"/>
    <w:pPr>
      <w:numPr>
        <w:numId w:val="4"/>
      </w:numPr>
    </w:pPr>
  </w:style>
  <w:style w:type="paragraph" w:styleId="ListNumber4">
    <w:name w:val="List Number 4"/>
    <w:basedOn w:val="List4"/>
    <w:rsid w:val="003B367D"/>
    <w:pPr>
      <w:numPr>
        <w:numId w:val="5"/>
      </w:numPr>
    </w:pPr>
  </w:style>
  <w:style w:type="paragraph" w:styleId="ListNumber5">
    <w:name w:val="List Number 5"/>
    <w:basedOn w:val="List5"/>
    <w:rsid w:val="003B367D"/>
    <w:pPr>
      <w:numPr>
        <w:numId w:val="6"/>
      </w:numPr>
    </w:pPr>
  </w:style>
  <w:style w:type="paragraph" w:styleId="BlockText">
    <w:name w:val="Block Text"/>
    <w:basedOn w:val="Normal"/>
    <w:rsid w:val="003B36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6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67D"/>
    <w:rPr>
      <w:sz w:val="16"/>
      <w:vertAlign w:val="superscript"/>
    </w:rPr>
  </w:style>
  <w:style w:type="character" w:customStyle="1" w:styleId="Symbols">
    <w:name w:val="Symbols"/>
    <w:basedOn w:val="DefaultParagraphFont"/>
    <w:rsid w:val="003B367D"/>
    <w:rPr>
      <w:rFonts w:ascii="Symbol" w:hAnsi="Symbol"/>
    </w:rPr>
  </w:style>
  <w:style w:type="character" w:customStyle="1" w:styleId="MenuOptions">
    <w:name w:val="Menu Options"/>
    <w:basedOn w:val="DefaultParagraphFont"/>
    <w:rsid w:val="003B36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67D"/>
    <w:rPr>
      <w:b/>
    </w:rPr>
  </w:style>
  <w:style w:type="character" w:customStyle="1" w:styleId="Underlined">
    <w:name w:val="Underlined"/>
    <w:basedOn w:val="DefaultParagraphFont"/>
    <w:rsid w:val="003B367D"/>
    <w:rPr>
      <w:u w:val="single"/>
    </w:rPr>
  </w:style>
  <w:style w:type="paragraph" w:customStyle="1" w:styleId="TableBodyTextRight">
    <w:name w:val="Table Body Text Right"/>
    <w:basedOn w:val="TableBodyText"/>
    <w:rsid w:val="003B36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67D"/>
    <w:rPr>
      <w:sz w:val="18"/>
    </w:rPr>
  </w:style>
  <w:style w:type="paragraph" w:customStyle="1" w:styleId="BodySmallRight">
    <w:name w:val="Body Small Right"/>
    <w:basedOn w:val="BodyTextRight"/>
    <w:rsid w:val="003B367D"/>
    <w:rPr>
      <w:sz w:val="18"/>
      <w:szCs w:val="18"/>
    </w:rPr>
  </w:style>
  <w:style w:type="paragraph" w:customStyle="1" w:styleId="MarginEdition">
    <w:name w:val="Margin Edition"/>
    <w:basedOn w:val="MarginNote"/>
    <w:rsid w:val="003B36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67D"/>
    <w:rPr>
      <w:sz w:val="2"/>
      <w:szCs w:val="2"/>
    </w:rPr>
  </w:style>
  <w:style w:type="character" w:customStyle="1" w:styleId="Small">
    <w:name w:val="Small"/>
    <w:basedOn w:val="DefaultParagraphFont"/>
    <w:rsid w:val="003B367D"/>
    <w:rPr>
      <w:sz w:val="16"/>
    </w:rPr>
  </w:style>
  <w:style w:type="paragraph" w:customStyle="1" w:styleId="WideTable">
    <w:name w:val="Wide Table"/>
    <w:basedOn w:val="Normal"/>
    <w:rsid w:val="003B36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67D"/>
  </w:style>
  <w:style w:type="paragraph" w:styleId="Quote">
    <w:name w:val="Quote"/>
    <w:basedOn w:val="Heading1"/>
    <w:link w:val="QuoteChar"/>
    <w:qFormat/>
    <w:rsid w:val="003B36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6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67D"/>
    <w:pPr>
      <w:pageBreakBefore/>
    </w:pPr>
  </w:style>
  <w:style w:type="paragraph" w:customStyle="1" w:styleId="Border">
    <w:name w:val="Border"/>
    <w:basedOn w:val="Normal"/>
    <w:qFormat/>
    <w:rsid w:val="003B36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6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6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6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6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6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6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6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6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67D"/>
    <w:rPr>
      <w:u w:val="single"/>
    </w:rPr>
  </w:style>
  <w:style w:type="character" w:customStyle="1" w:styleId="BoldandItalics">
    <w:name w:val="Bold and Italics"/>
    <w:qFormat/>
    <w:rsid w:val="003B367D"/>
    <w:rPr>
      <w:b/>
      <w:i/>
      <w:u w:val="none"/>
    </w:rPr>
  </w:style>
  <w:style w:type="paragraph" w:styleId="BalloonText">
    <w:name w:val="Balloon Text"/>
    <w:basedOn w:val="Normal"/>
    <w:link w:val="BalloonTextChar"/>
    <w:rsid w:val="003B3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6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6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6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6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6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67D"/>
    <w:pPr>
      <w:spacing w:before="0" w:after="0"/>
    </w:pPr>
  </w:style>
  <w:style w:type="paragraph" w:customStyle="1" w:styleId="BodyTextBold">
    <w:name w:val="Body Text Bold"/>
    <w:basedOn w:val="BodyText"/>
    <w:qFormat/>
    <w:rsid w:val="003B367D"/>
    <w:rPr>
      <w:b/>
    </w:rPr>
  </w:style>
  <w:style w:type="character" w:styleId="Hyperlink">
    <w:name w:val="Hyperlink"/>
    <w:basedOn w:val="DefaultParagraphFont"/>
    <w:uiPriority w:val="99"/>
    <w:unhideWhenUsed/>
    <w:rsid w:val="00704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3840</Characters>
  <Application>Microsoft Office Word</Application>
  <DocSecurity>0</DocSecurity>
  <Lines>147</Lines>
  <Paragraphs>88</Paragraphs>
  <ScaleCrop>false</ScaleCrop>
  <Company>Author-it Software Corporation Ltd.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BSBGOV506 Manage advocacy for your organisation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2020-07-07T10:02:00Z</dcterms:created>
  <dcterms:modified xsi:type="dcterms:W3CDTF">2020-07-07T10:02:00Z</dcterms:modified>
</cp:coreProperties>
</file>