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054" w:rsidP="00521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BSBGOV505 Seek and apply for funding opportunities</w:t>
      </w:r>
      <w:r>
        <w:fldChar w:fldCharType="end"/>
      </w:r>
    </w:p>
    <w:p w:rsidR="00521054" w:rsidP="00521054">
      <w:pPr>
        <w:pStyle w:val="Version"/>
        <w:sectPr w:rsidSect="005F4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D13" w:rsidP="005F4D13">
      <w:pPr>
        <w:pStyle w:val="SuperHeading"/>
      </w:pPr>
      <w:r w:rsidRPr="005F4D13">
        <w:t>BSBGOV505 Seek and apply for funding opportunities</w:t>
      </w:r>
    </w:p>
    <w:p w:rsidR="00000000" w:rsidRPr="005F4D13" w:rsidP="005F4D13">
      <w:pPr>
        <w:pStyle w:val="Heading1"/>
      </w:pPr>
      <w:bookmarkStart w:id="1" w:name="O_764231"/>
      <w:bookmarkEnd w:id="1"/>
      <w:r w:rsidRPr="005F4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5F4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rPr>
                <w:rStyle w:val="SpecialBold"/>
              </w:rPr>
              <w:t>Comments</w:t>
            </w:r>
          </w:p>
        </w:tc>
      </w:tr>
      <w:tr w:rsidTr="005F4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Release 1</w:t>
            </w:r>
            <w:r w:rsidRPr="005F4D13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This version first released with BSB Business Services Training Package Version 2.0.</w:t>
            </w:r>
          </w:p>
        </w:tc>
      </w:tr>
    </w:tbl>
    <w:p w:rsidR="00000000" w:rsidRPr="005F4D13" w:rsidP="005F4D13">
      <w:pPr>
        <w:pStyle w:val="BodyText"/>
      </w:pPr>
    </w:p>
    <w:p w:rsidR="00000000" w:rsidRPr="005F4D13" w:rsidP="005F4D13">
      <w:pPr>
        <w:pStyle w:val="AllowPageBreak"/>
      </w:pPr>
    </w:p>
    <w:p w:rsidR="00000000" w:rsidRPr="005F4D13" w:rsidP="005F4D13">
      <w:pPr>
        <w:pStyle w:val="Heading1"/>
      </w:pPr>
      <w:bookmarkStart w:id="2" w:name="O_764232"/>
      <w:bookmarkEnd w:id="2"/>
      <w:r w:rsidRPr="005F4D13">
        <w:t>Application</w:t>
      </w:r>
    </w:p>
    <w:p w:rsidR="00000000" w:rsidRPr="005F4D13" w:rsidP="00521054">
      <w:pPr>
        <w:pStyle w:val="BodyText"/>
      </w:pPr>
      <w:r w:rsidRPr="005F4D13">
        <w:t>This unit describes the skills and knowledge required to seek and apply for fundin</w:t>
      </w:r>
      <w:r w:rsidRPr="005F4D13">
        <w:t>g opportunities that complement or expand the organisation</w:t>
      </w:r>
      <w:r>
        <w:t>’</w:t>
      </w:r>
      <w:r w:rsidRPr="005F4D13">
        <w:t xml:space="preserve">s purpose, strategies and activities. It includes locating funding sources in order to make submissions. </w:t>
      </w:r>
    </w:p>
    <w:p w:rsidR="00000000" w:rsidRPr="005F4D13" w:rsidP="00521054">
      <w:pPr>
        <w:pStyle w:val="BodyText"/>
      </w:pPr>
      <w:r w:rsidRPr="005F4D13">
        <w:t>It applies to individuals responsible for monitoring, guiding and undertaking decision mak</w:t>
      </w:r>
      <w:r w:rsidRPr="005F4D13">
        <w:t>ing activities as members of committees or boards of governance.</w:t>
      </w:r>
    </w:p>
    <w:p w:rsidR="00000000" w:rsidRPr="005F4D13" w:rsidP="00521054">
      <w:pPr>
        <w:pStyle w:val="BodyText"/>
      </w:pPr>
      <w:r w:rsidRPr="005F4D13">
        <w:t>No licensing, legislative or certification requirements apply to this unit at the time of publication.</w:t>
      </w:r>
    </w:p>
    <w:p w:rsidR="00000000" w:rsidRPr="005F4D13" w:rsidP="005F4D13">
      <w:pPr>
        <w:pStyle w:val="Heading1"/>
      </w:pPr>
      <w:bookmarkStart w:id="3" w:name="O_764235"/>
      <w:bookmarkEnd w:id="3"/>
      <w:r w:rsidRPr="005F4D13">
        <w:t>Unit Sector</w:t>
      </w:r>
    </w:p>
    <w:p w:rsidR="00000000" w:rsidRPr="005F4D13" w:rsidP="00521054">
      <w:pPr>
        <w:pStyle w:val="BodyText"/>
      </w:pPr>
      <w:r w:rsidRPr="005F4D13">
        <w:t>Regulation, Licensing and Risk – Governance</w:t>
      </w:r>
    </w:p>
    <w:p w:rsidR="00000000" w:rsidRPr="005F4D13" w:rsidP="005F4D13">
      <w:pPr>
        <w:pStyle w:val="Heading1"/>
      </w:pPr>
      <w:bookmarkStart w:id="4" w:name="O_764236"/>
      <w:bookmarkEnd w:id="4"/>
      <w:r w:rsidRPr="005F4D13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rPr>
                <w:rStyle w:val="SpecialBold"/>
              </w:rPr>
              <w:t>PERFORMANCE CRITERIA</w:t>
            </w:r>
          </w:p>
        </w:tc>
      </w:tr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 xml:space="preserve">1. Discuss organisational business ideas to seek funding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1.1 Canvass organisational stakeholders for business ideas and options that are relevant to the organisation</w:t>
            </w:r>
            <w:r>
              <w:t>’</w:t>
            </w:r>
            <w:r w:rsidRPr="005F4D13">
              <w:t xml:space="preserve">s objectives and purpose </w:t>
            </w:r>
          </w:p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1.2 Discuss business ideas with other board or committee member</w:t>
            </w:r>
            <w:r w:rsidRPr="005F4D13">
              <w:t>s and agree on the potential sourcing of external funding</w:t>
            </w:r>
          </w:p>
        </w:tc>
      </w:tr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2. Research potential funding sources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2.1 Gather information about potential funding bodies</w:t>
            </w:r>
            <w:r>
              <w:t>’</w:t>
            </w:r>
            <w:r w:rsidRPr="005F4D13">
              <w:t xml:space="preserve"> priorities</w:t>
            </w:r>
          </w:p>
          <w:p w:rsidR="00000000" w:rsidRPr="005F4D13" w:rsidP="005F4D13">
            <w:pPr>
              <w:pStyle w:val="BodyText"/>
            </w:pPr>
            <w:r w:rsidRPr="005F4D13">
              <w:t>2.2 Analyse potential funding sources that meet organisational objectives, needs and/or aspirations</w:t>
            </w:r>
          </w:p>
          <w:p w:rsidR="00000000" w:rsidRPr="005F4D13" w:rsidP="005F4D13">
            <w:pPr>
              <w:pStyle w:val="BodyText"/>
            </w:pPr>
            <w:r w:rsidRPr="005F4D13">
              <w:t>2.3 Analyse potential project or grant funding and the resource implications of successful submissions</w:t>
            </w:r>
          </w:p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 xml:space="preserve">2.4 Discuss potentially appropriate funding projects </w:t>
            </w:r>
            <w:r w:rsidRPr="005F4D13">
              <w:t xml:space="preserve">or grants with other board or committee members with a view to making submissions at the required times    </w:t>
            </w:r>
          </w:p>
        </w:tc>
      </w:tr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3. Apply for funding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3.1 Seek advice or form a team to oversee funding applications of identified funding sources, seeking expert advice where appr</w:t>
            </w:r>
            <w:r w:rsidRPr="005F4D13">
              <w:t>opriate</w:t>
            </w:r>
          </w:p>
          <w:p w:rsidR="00000000" w:rsidRPr="005F4D13" w:rsidP="005F4D13">
            <w:pPr>
              <w:pStyle w:val="BodyText"/>
            </w:pPr>
            <w:r w:rsidRPr="005F4D13">
              <w:t xml:space="preserve">3.2 Identify and address project funding criteria within set timelines </w:t>
            </w:r>
          </w:p>
          <w:p w:rsidR="00000000" w:rsidRPr="005F4D13" w:rsidP="005F4D13">
            <w:pPr>
              <w:pStyle w:val="BodyText"/>
            </w:pPr>
            <w:r w:rsidRPr="005F4D13">
              <w:t xml:space="preserve">3.3 Arrange for the editing of funding application(s)  </w:t>
            </w:r>
          </w:p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 xml:space="preserve">3.4 Submit the funding application by the due date </w:t>
            </w:r>
          </w:p>
        </w:tc>
      </w:tr>
      <w:tr w:rsidTr="005F4D1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4. Conduct submission follow-up activity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4.1 Put processes and reso</w:t>
            </w:r>
            <w:r w:rsidRPr="005F4D13">
              <w:t>urces in place for successful applications that ensure project or grant deliverables are met within set timelines</w:t>
            </w:r>
          </w:p>
          <w:p w:rsidR="00000000" w:rsidRPr="005F4D13" w:rsidP="005F4D13">
            <w:pPr>
              <w:pStyle w:val="BodyText"/>
            </w:pPr>
            <w:r w:rsidRPr="005F4D13">
              <w:t>4.2 Seek and document feedback for unsuccessful applications to inform and improve future funding submission activity and consider if it is ap</w:t>
            </w:r>
            <w:r w:rsidRPr="005F4D13">
              <w:t xml:space="preserve">propriate to conduct appeal processes </w:t>
            </w:r>
          </w:p>
        </w:tc>
      </w:tr>
    </w:tbl>
    <w:p w:rsidR="00000000" w:rsidRPr="005F4D13" w:rsidP="005F4D13">
      <w:pPr>
        <w:pStyle w:val="BodyText"/>
      </w:pPr>
    </w:p>
    <w:p w:rsidR="00000000" w:rsidRPr="005F4D13" w:rsidP="005F4D13">
      <w:pPr>
        <w:pStyle w:val="AllowPageBreak"/>
      </w:pPr>
    </w:p>
    <w:p w:rsidR="00000000" w:rsidRPr="005F4D13" w:rsidP="005F4D13">
      <w:pPr>
        <w:pStyle w:val="Heading1"/>
      </w:pPr>
      <w:bookmarkStart w:id="5" w:name="O_764237"/>
      <w:bookmarkEnd w:id="5"/>
      <w:r w:rsidRPr="005F4D13">
        <w:t>Foundation Skills</w:t>
      </w:r>
    </w:p>
    <w:p w:rsidR="00000000" w:rsidRPr="00521054" w:rsidP="00521054">
      <w:pPr>
        <w:pStyle w:val="BodyText"/>
        <w:rPr>
          <w:i/>
        </w:rPr>
      </w:pPr>
      <w:r w:rsidRPr="005210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Performance</w:t>
            </w:r>
          </w:p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Cr</w:t>
            </w:r>
            <w:r w:rsidRPr="005F4D13">
              <w:rPr>
                <w:rStyle w:val="SpecialBold"/>
              </w:rPr>
              <w:t>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rPr>
                <w:rStyle w:val="SpecialBold"/>
              </w:rPr>
              <w:t>Description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2.1-2.3,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ListBullet"/>
            </w:pPr>
            <w:r w:rsidRPr="005F4D13">
              <w:t xml:space="preserve">Interprets various texts to guide activities and decisions  </w:t>
            </w:r>
          </w:p>
          <w:p w:rsidR="00000000" w:rsidP="005F4D13">
            <w:pPr>
              <w:pStyle w:val="ListBullet"/>
              <w:rPr>
                <w:lang w:val="en-NZ"/>
              </w:rPr>
            </w:pPr>
            <w:r w:rsidRPr="005F4D13">
              <w:t>Analyses and evaluates validity of information to identify gaps or inconsistencies between texts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ListBullet"/>
              <w:rPr>
                <w:lang w:val="en-NZ"/>
              </w:rPr>
            </w:pPr>
            <w:r w:rsidRPr="005F4D13">
              <w:t>Collates and compiles material using clear and detailed language to convey specific information, requirements and recommendations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1.1, 1.2, 2.4, 3.1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ListBullet"/>
            </w:pPr>
            <w:r w:rsidRPr="005F4D13">
              <w:t>Participates in a variety of spoken exchanges using suitable tone, language and strate</w:t>
            </w:r>
            <w:r w:rsidRPr="005F4D13">
              <w:t xml:space="preserve">gies to confirm, clarify or repair understanding </w:t>
            </w:r>
          </w:p>
          <w:p w:rsidR="00000000" w:rsidRPr="005F4D13" w:rsidP="005F4D13">
            <w:pPr>
              <w:pStyle w:val="ListBullet"/>
            </w:pPr>
            <w:r w:rsidRPr="005F4D13">
              <w:t>Make constructive suggestions when required</w:t>
            </w:r>
          </w:p>
          <w:p w:rsidR="00000000" w:rsidP="005F4D13">
            <w:pPr>
              <w:pStyle w:val="ListBullet"/>
              <w:rPr>
                <w:lang w:val="en-NZ"/>
              </w:rPr>
            </w:pPr>
            <w:r w:rsidRPr="005F4D13">
              <w:t>Elicits views and opinions of others by active listening and questioning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 xml:space="preserve">Navigate the </w:t>
            </w:r>
            <w:r w:rsidRPr="005F4D13">
              <w:t>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1.1, 1.2, 2.2, 3.1, 3.2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ListBullet"/>
            </w:pPr>
            <w:r w:rsidRPr="005F4D13">
              <w:t>Takes p</w:t>
            </w:r>
            <w:r w:rsidRPr="005F4D13">
              <w:t xml:space="preserve">ersonal responsibility for adherence to </w:t>
            </w:r>
            <w:r w:rsidRPr="005F4D13">
              <w:t xml:space="preserve">legal/regulatory responsibilities relevant to own work context, and draws attention to any issues that may affect the organisation as a whole </w:t>
            </w:r>
          </w:p>
          <w:p w:rsidR="00000000" w:rsidP="005F4D13">
            <w:pPr>
              <w:pStyle w:val="ListBullet"/>
              <w:rPr>
                <w:lang w:val="en-NZ"/>
              </w:rPr>
            </w:pPr>
            <w:r w:rsidRPr="005F4D13">
              <w:t>Recognises and follows explicit and implicit protocols and meets expectat</w:t>
            </w:r>
            <w:r w:rsidRPr="005F4D13">
              <w:t>ions associated with own role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1.1,1.2, 2.4, 3.1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ListBullet"/>
              <w:rPr>
                <w:lang w:val="en-NZ"/>
              </w:rPr>
            </w:pPr>
            <w:r w:rsidRPr="005F4D13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5F4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1.1,</w:t>
            </w:r>
            <w:r w:rsidRPr="005F4D13">
              <w:t xml:space="preserve"> 2.2, 2.3, 3.1, 3.3, 3.4, 4.1, 4.2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ListBullet"/>
            </w:pPr>
            <w:r w:rsidRPr="005F4D13">
              <w:t>Develops plans to manage relatively complex tasks with an awareness of how they may contribute to longer term operational strategic goals</w:t>
            </w:r>
          </w:p>
          <w:p w:rsidR="00000000" w:rsidRPr="005F4D13" w:rsidP="005F4D13">
            <w:pPr>
              <w:pStyle w:val="ListBullet"/>
            </w:pPr>
            <w:r w:rsidRPr="005F4D13">
              <w:t>Makes a range of critical and non-critical decisions in relatively complex situati</w:t>
            </w:r>
            <w:r w:rsidRPr="005F4D13">
              <w:t>ons, taking a range of constraints into account</w:t>
            </w:r>
          </w:p>
          <w:p w:rsidR="00000000" w:rsidRPr="005F4D13" w:rsidP="005F4D13">
            <w:pPr>
              <w:pStyle w:val="ListBullet"/>
            </w:pPr>
            <w:r w:rsidRPr="005F4D13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5F4D13" w:rsidP="005F4D13">
      <w:pPr>
        <w:pStyle w:val="BodyText"/>
      </w:pPr>
    </w:p>
    <w:p w:rsidR="00000000" w:rsidRPr="005F4D13" w:rsidP="005F4D13">
      <w:pPr>
        <w:pStyle w:val="AllowPageBreak"/>
      </w:pPr>
    </w:p>
    <w:p w:rsidR="00000000" w:rsidRPr="005F4D13" w:rsidP="005F4D13">
      <w:pPr>
        <w:pStyle w:val="Heading1"/>
      </w:pPr>
      <w:bookmarkStart w:id="6" w:name="O_764239"/>
      <w:bookmarkEnd w:id="6"/>
      <w:r w:rsidRPr="005F4D13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310"/>
      </w:tblGrid>
      <w:tr w:rsidTr="005F4D1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 xml:space="preserve">Code and title </w:t>
            </w:r>
          </w:p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Code and title</w:t>
            </w:r>
          </w:p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rPr>
                <w:rStyle w:val="SpecialBold"/>
              </w:rPr>
              <w:t>Equivalence status</w:t>
            </w:r>
          </w:p>
        </w:tc>
      </w:tr>
      <w:tr w:rsidTr="005F4D13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 xml:space="preserve">BSBGOV505 Seek and apply for funding opportunities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D13">
            <w:pPr>
              <w:pStyle w:val="BodyText"/>
              <w:rPr>
                <w:lang w:val="en-NZ"/>
              </w:rPr>
            </w:pPr>
            <w:r w:rsidRPr="005F4D13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D13" w:rsidP="005F4D13">
            <w:pPr>
              <w:pStyle w:val="BodyText"/>
            </w:pPr>
            <w:r w:rsidRPr="005F4D13">
              <w:t>No equivalent unit</w:t>
            </w:r>
          </w:p>
        </w:tc>
      </w:tr>
    </w:tbl>
    <w:p w:rsidR="00000000" w:rsidRPr="005F4D13" w:rsidP="005F4D13">
      <w:pPr>
        <w:pStyle w:val="BodyText"/>
      </w:pPr>
    </w:p>
    <w:p w:rsidR="00000000" w:rsidRPr="005F4D13" w:rsidP="005F4D13">
      <w:pPr>
        <w:pStyle w:val="AllowPageBreak"/>
      </w:pPr>
    </w:p>
    <w:p w:rsidR="00000000" w:rsidRPr="005F4D13" w:rsidP="005F4D13">
      <w:pPr>
        <w:pStyle w:val="Heading1"/>
      </w:pPr>
      <w:bookmarkStart w:id="7" w:name="O_764246"/>
      <w:bookmarkEnd w:id="7"/>
      <w:r w:rsidRPr="005F4D13">
        <w:t>Links</w:t>
      </w:r>
    </w:p>
    <w:p w:rsidR="00000000" w:rsidRPr="005F4D13" w:rsidP="00521054">
      <w:pPr>
        <w:pStyle w:val="BodyText"/>
      </w:pPr>
      <w:r w:rsidRPr="005F4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5B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4D13" w:rsidP="005F4D13"/>
    <w:sectPr w:rsidSect="005F4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3" w:rsidRPr="00521054" w:rsidP="00521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4" w:rsidP="005F4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054" w:rsidP="005F4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1054" w:rsidP="005F4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D13" w:rsidRPr="00521054" w:rsidP="00521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4" w:rsidRPr="002D2AF8" w:rsidP="005F4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BSBGOV505 Seek and apply for funding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21054" w:rsidP="005F4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C00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C2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D13"/>
  </w:style>
  <w:style w:type="character" w:customStyle="1" w:styleId="Heading1Char">
    <w:name w:val="Heading 1 Char"/>
    <w:basedOn w:val="DefaultParagraphFont"/>
    <w:link w:val="Heading1"/>
    <w:rsid w:val="005F4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D13"/>
    <w:rPr>
      <w:b/>
      <w:spacing w:val="0"/>
    </w:rPr>
  </w:style>
  <w:style w:type="character" w:styleId="Emphasis">
    <w:name w:val="Emphasis"/>
    <w:basedOn w:val="DefaultParagraphFont"/>
    <w:qFormat/>
    <w:rsid w:val="005F4D13"/>
    <w:rPr>
      <w:i/>
    </w:rPr>
  </w:style>
  <w:style w:type="paragraph" w:customStyle="1" w:styleId="SuperHeading">
    <w:name w:val="SuperHeading"/>
    <w:basedOn w:val="Normal"/>
    <w:rsid w:val="005F4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D13"/>
  </w:style>
  <w:style w:type="paragraph" w:styleId="TableofFigures">
    <w:name w:val="table of figures"/>
    <w:basedOn w:val="Normal"/>
    <w:next w:val="Normal"/>
    <w:semiHidden/>
    <w:rsid w:val="005F4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D13"/>
    <w:rPr>
      <w:rFonts w:ascii="Wingdings" w:hAnsi="Wingdings"/>
    </w:rPr>
  </w:style>
  <w:style w:type="paragraph" w:customStyle="1" w:styleId="TableHeading">
    <w:name w:val="Table Heading"/>
    <w:basedOn w:val="HeadingBase"/>
    <w:rsid w:val="005F4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D13"/>
    <w:rPr>
      <w:color w:val="0033CC"/>
      <w:u w:val="none"/>
    </w:rPr>
  </w:style>
  <w:style w:type="paragraph" w:customStyle="1" w:styleId="BodyTextRight">
    <w:name w:val="Body Text Right"/>
    <w:basedOn w:val="BodyText"/>
    <w:rsid w:val="005F4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D13"/>
    <w:rPr>
      <w:sz w:val="32"/>
    </w:rPr>
  </w:style>
  <w:style w:type="paragraph" w:customStyle="1" w:styleId="HeadingProcedure">
    <w:name w:val="Heading Procedure"/>
    <w:basedOn w:val="HeadingBase"/>
    <w:next w:val="Normal"/>
    <w:rsid w:val="005F4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D13"/>
    <w:pPr>
      <w:spacing w:before="60" w:after="60"/>
    </w:pPr>
  </w:style>
  <w:style w:type="paragraph" w:styleId="ListContinue">
    <w:name w:val="List Continue"/>
    <w:basedOn w:val="List"/>
    <w:rsid w:val="005F4D13"/>
    <w:pPr>
      <w:ind w:firstLine="0"/>
    </w:pPr>
  </w:style>
  <w:style w:type="paragraph" w:customStyle="1" w:styleId="ListNote">
    <w:name w:val="List Note"/>
    <w:basedOn w:val="List"/>
    <w:rsid w:val="005F4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D13"/>
    <w:rPr>
      <w:rFonts w:ascii="Courier New" w:hAnsi="Courier New"/>
    </w:rPr>
  </w:style>
  <w:style w:type="paragraph" w:customStyle="1" w:styleId="NoteBullet">
    <w:name w:val="Note Bullet"/>
    <w:basedOn w:val="Note"/>
    <w:rsid w:val="005F4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D13"/>
    <w:rPr>
      <w:b/>
      <w:smallCaps/>
    </w:rPr>
  </w:style>
  <w:style w:type="paragraph" w:customStyle="1" w:styleId="TableListNumber">
    <w:name w:val="Table List Number"/>
    <w:basedOn w:val="ListNumber"/>
    <w:rsid w:val="005F4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D13"/>
    <w:pPr>
      <w:numPr>
        <w:numId w:val="8"/>
      </w:numPr>
    </w:pPr>
  </w:style>
  <w:style w:type="paragraph" w:customStyle="1" w:styleId="ListAlpha2">
    <w:name w:val="List Alpha 2"/>
    <w:basedOn w:val="List2"/>
    <w:rsid w:val="005F4D13"/>
    <w:pPr>
      <w:numPr>
        <w:numId w:val="7"/>
      </w:numPr>
    </w:pPr>
  </w:style>
  <w:style w:type="paragraph" w:styleId="List2">
    <w:name w:val="List 2"/>
    <w:basedOn w:val="BodyText"/>
    <w:rsid w:val="005F4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D13"/>
    <w:pPr>
      <w:numPr>
        <w:numId w:val="3"/>
      </w:numPr>
    </w:pPr>
  </w:style>
  <w:style w:type="paragraph" w:styleId="ListContinue2">
    <w:name w:val="List Continue 2"/>
    <w:basedOn w:val="List2"/>
    <w:rsid w:val="005F4D13"/>
    <w:pPr>
      <w:ind w:firstLine="0"/>
    </w:pPr>
  </w:style>
  <w:style w:type="paragraph" w:styleId="ListContinue3">
    <w:name w:val="List Continue 3"/>
    <w:basedOn w:val="List3"/>
    <w:rsid w:val="005F4D13"/>
    <w:pPr>
      <w:ind w:left="1021" w:firstLine="0"/>
    </w:pPr>
  </w:style>
  <w:style w:type="paragraph" w:styleId="ListContinue4">
    <w:name w:val="List Continue 4"/>
    <w:basedOn w:val="List4"/>
    <w:rsid w:val="005F4D13"/>
    <w:pPr>
      <w:ind w:firstLine="0"/>
    </w:pPr>
  </w:style>
  <w:style w:type="paragraph" w:styleId="ListContinue5">
    <w:name w:val="List Continue 5"/>
    <w:basedOn w:val="List5"/>
    <w:rsid w:val="005F4D13"/>
    <w:pPr>
      <w:ind w:firstLine="0"/>
    </w:pPr>
  </w:style>
  <w:style w:type="paragraph" w:styleId="ListNumber3">
    <w:name w:val="List Number 3"/>
    <w:basedOn w:val="List3"/>
    <w:rsid w:val="005F4D13"/>
    <w:pPr>
      <w:numPr>
        <w:numId w:val="4"/>
      </w:numPr>
    </w:pPr>
  </w:style>
  <w:style w:type="paragraph" w:styleId="ListNumber4">
    <w:name w:val="List Number 4"/>
    <w:basedOn w:val="List4"/>
    <w:rsid w:val="005F4D13"/>
    <w:pPr>
      <w:numPr>
        <w:numId w:val="5"/>
      </w:numPr>
    </w:pPr>
  </w:style>
  <w:style w:type="paragraph" w:styleId="ListNumber5">
    <w:name w:val="List Number 5"/>
    <w:basedOn w:val="List5"/>
    <w:rsid w:val="005F4D13"/>
    <w:pPr>
      <w:numPr>
        <w:numId w:val="6"/>
      </w:numPr>
    </w:pPr>
  </w:style>
  <w:style w:type="paragraph" w:styleId="BlockText">
    <w:name w:val="Block Text"/>
    <w:basedOn w:val="Normal"/>
    <w:rsid w:val="005F4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D13"/>
    <w:rPr>
      <w:sz w:val="16"/>
      <w:vertAlign w:val="superscript"/>
    </w:rPr>
  </w:style>
  <w:style w:type="character" w:customStyle="1" w:styleId="Symbols">
    <w:name w:val="Symbols"/>
    <w:basedOn w:val="DefaultParagraphFont"/>
    <w:rsid w:val="005F4D13"/>
    <w:rPr>
      <w:rFonts w:ascii="Symbol" w:hAnsi="Symbol"/>
    </w:rPr>
  </w:style>
  <w:style w:type="character" w:customStyle="1" w:styleId="MenuOptions">
    <w:name w:val="Menu Options"/>
    <w:basedOn w:val="DefaultParagraphFont"/>
    <w:rsid w:val="005F4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D13"/>
    <w:rPr>
      <w:b/>
    </w:rPr>
  </w:style>
  <w:style w:type="character" w:customStyle="1" w:styleId="Underlined">
    <w:name w:val="Underlined"/>
    <w:basedOn w:val="DefaultParagraphFont"/>
    <w:rsid w:val="005F4D13"/>
    <w:rPr>
      <w:u w:val="single"/>
    </w:rPr>
  </w:style>
  <w:style w:type="paragraph" w:customStyle="1" w:styleId="TableBodyTextRight">
    <w:name w:val="Table Body Text Right"/>
    <w:basedOn w:val="TableBodyText"/>
    <w:rsid w:val="005F4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D13"/>
    <w:rPr>
      <w:sz w:val="18"/>
    </w:rPr>
  </w:style>
  <w:style w:type="paragraph" w:customStyle="1" w:styleId="BodySmallRight">
    <w:name w:val="Body Small Right"/>
    <w:basedOn w:val="BodyTextRight"/>
    <w:rsid w:val="005F4D13"/>
    <w:rPr>
      <w:sz w:val="18"/>
      <w:szCs w:val="18"/>
    </w:rPr>
  </w:style>
  <w:style w:type="paragraph" w:customStyle="1" w:styleId="MarginEdition">
    <w:name w:val="Margin Edition"/>
    <w:basedOn w:val="MarginNote"/>
    <w:rsid w:val="005F4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D13"/>
    <w:rPr>
      <w:sz w:val="2"/>
      <w:szCs w:val="2"/>
    </w:rPr>
  </w:style>
  <w:style w:type="character" w:customStyle="1" w:styleId="Small">
    <w:name w:val="Small"/>
    <w:basedOn w:val="DefaultParagraphFont"/>
    <w:rsid w:val="005F4D13"/>
    <w:rPr>
      <w:sz w:val="16"/>
    </w:rPr>
  </w:style>
  <w:style w:type="paragraph" w:customStyle="1" w:styleId="WideTable">
    <w:name w:val="Wide Table"/>
    <w:basedOn w:val="Normal"/>
    <w:rsid w:val="005F4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D13"/>
  </w:style>
  <w:style w:type="paragraph" w:styleId="Quote">
    <w:name w:val="Quote"/>
    <w:basedOn w:val="Heading1"/>
    <w:link w:val="QuoteChar"/>
    <w:qFormat/>
    <w:rsid w:val="005F4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D13"/>
    <w:pPr>
      <w:pageBreakBefore/>
    </w:pPr>
  </w:style>
  <w:style w:type="paragraph" w:customStyle="1" w:styleId="Border">
    <w:name w:val="Border"/>
    <w:basedOn w:val="Normal"/>
    <w:qFormat/>
    <w:rsid w:val="005F4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D13"/>
    <w:rPr>
      <w:u w:val="single"/>
    </w:rPr>
  </w:style>
  <w:style w:type="character" w:customStyle="1" w:styleId="BoldandItalics">
    <w:name w:val="Bold and Italics"/>
    <w:qFormat/>
    <w:rsid w:val="005F4D13"/>
    <w:rPr>
      <w:b/>
      <w:i/>
      <w:u w:val="none"/>
    </w:rPr>
  </w:style>
  <w:style w:type="paragraph" w:styleId="BalloonText">
    <w:name w:val="Balloon Text"/>
    <w:basedOn w:val="Normal"/>
    <w:link w:val="BalloonTextChar"/>
    <w:rsid w:val="005F4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D13"/>
    <w:pPr>
      <w:spacing w:before="0" w:after="0"/>
    </w:pPr>
  </w:style>
  <w:style w:type="paragraph" w:customStyle="1" w:styleId="BodyTextBold">
    <w:name w:val="Body Text Bold"/>
    <w:basedOn w:val="BodyText"/>
    <w:qFormat/>
    <w:rsid w:val="005F4D13"/>
    <w:rPr>
      <w:b/>
    </w:rPr>
  </w:style>
  <w:style w:type="character" w:styleId="Hyperlink">
    <w:name w:val="Hyperlink"/>
    <w:basedOn w:val="DefaultParagraphFont"/>
    <w:uiPriority w:val="99"/>
    <w:unhideWhenUsed/>
    <w:rsid w:val="00521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4227</Characters>
  <Application>Microsoft Office Word</Application>
  <DocSecurity>0</DocSecurity>
  <Lines>150</Lines>
  <Paragraphs>94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BSBGOV505 Seek and apply for funding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2020-07-07T09:17:00Z</dcterms:created>
  <dcterms:modified xsi:type="dcterms:W3CDTF">2020-07-07T09:17:00Z</dcterms:modified>
</cp:coreProperties>
</file>