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307F" w:rsidP="001430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BSBGOV502 Recruit and coordinate committee members</w:t>
      </w:r>
      <w:r>
        <w:fldChar w:fldCharType="end"/>
      </w:r>
    </w:p>
    <w:p w:rsidR="0014307F" w:rsidP="0014307F">
      <w:pPr>
        <w:pStyle w:val="Version"/>
        <w:sectPr w:rsidSect="002A69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696B" w:rsidP="002A696B">
      <w:pPr>
        <w:pStyle w:val="SuperHeading"/>
      </w:pPr>
      <w:r w:rsidRPr="002A696B">
        <w:t>BSBGOV502 Recruit and coordinate committee members</w:t>
      </w:r>
    </w:p>
    <w:p w:rsidR="00000000" w:rsidRPr="002A696B" w:rsidP="002A696B">
      <w:pPr>
        <w:pStyle w:val="Heading1"/>
      </w:pPr>
      <w:bookmarkStart w:id="1" w:name="O_764060"/>
      <w:bookmarkEnd w:id="1"/>
      <w:r w:rsidRPr="002A69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A6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96B" w:rsidP="002A696B">
            <w:pPr>
              <w:pStyle w:val="BodyText"/>
            </w:pPr>
            <w:r w:rsidRPr="002A696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rPr>
                <w:rStyle w:val="SpecialBold"/>
              </w:rPr>
              <w:t>Comments</w:t>
            </w:r>
          </w:p>
        </w:tc>
      </w:tr>
      <w:tr w:rsidTr="002A6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96B" w:rsidP="002A696B">
            <w:pPr>
              <w:pStyle w:val="BodyText"/>
            </w:pPr>
            <w:r w:rsidRPr="002A696B">
              <w:t>This version first released with BSB Business Services Training Package Version 2.0.</w:t>
            </w:r>
          </w:p>
        </w:tc>
      </w:tr>
    </w:tbl>
    <w:p w:rsidR="00000000" w:rsidRPr="002A696B" w:rsidP="002A696B">
      <w:pPr>
        <w:pStyle w:val="BodyText"/>
      </w:pPr>
    </w:p>
    <w:p w:rsidR="00000000" w:rsidRPr="002A696B" w:rsidP="002A696B">
      <w:pPr>
        <w:pStyle w:val="AllowPageBreak"/>
      </w:pPr>
    </w:p>
    <w:p w:rsidR="00000000" w:rsidRPr="002A696B" w:rsidP="002A696B">
      <w:pPr>
        <w:pStyle w:val="Heading1"/>
      </w:pPr>
      <w:bookmarkStart w:id="2" w:name="O_764061"/>
      <w:bookmarkEnd w:id="2"/>
      <w:r w:rsidRPr="002A696B">
        <w:t>Application</w:t>
      </w:r>
    </w:p>
    <w:p w:rsidR="00000000" w:rsidRPr="002A696B" w:rsidP="0014307F">
      <w:pPr>
        <w:pStyle w:val="BodyText"/>
      </w:pPr>
      <w:r w:rsidRPr="002A696B">
        <w:t>This unit describes the skills and knowledge required to recruit, develop and suppo</w:t>
      </w:r>
      <w:r w:rsidRPr="002A696B">
        <w:t xml:space="preserve">rt committee members in an organisation. This includes planning for committee recruitment, communicating with members and prospective committee members, and coordinating processes. </w:t>
      </w:r>
    </w:p>
    <w:p w:rsidR="00000000" w:rsidRPr="002A696B" w:rsidP="0014307F">
      <w:pPr>
        <w:pStyle w:val="BodyText"/>
      </w:pPr>
      <w:r w:rsidRPr="002A696B">
        <w:t>It applies to individuals responsible for activities as members of commit</w:t>
      </w:r>
      <w:r w:rsidRPr="002A696B">
        <w:t>tees or boards of governance.</w:t>
      </w:r>
    </w:p>
    <w:p w:rsidR="00000000" w:rsidRPr="002A696B" w:rsidP="0014307F">
      <w:pPr>
        <w:pStyle w:val="BodyText"/>
      </w:pPr>
      <w:r w:rsidRPr="002A696B">
        <w:t>No licensing, legislative or certification requirements apply to this unit at the time of publication.</w:t>
      </w:r>
    </w:p>
    <w:p w:rsidR="00000000" w:rsidRPr="002A696B" w:rsidP="002A696B">
      <w:pPr>
        <w:pStyle w:val="Heading1"/>
      </w:pPr>
      <w:bookmarkStart w:id="3" w:name="O_764064"/>
      <w:bookmarkEnd w:id="3"/>
      <w:r w:rsidRPr="002A696B">
        <w:t>Unit Sector</w:t>
      </w:r>
    </w:p>
    <w:p w:rsidR="00000000" w:rsidRPr="002A696B" w:rsidP="0014307F">
      <w:pPr>
        <w:pStyle w:val="BodyText"/>
      </w:pPr>
      <w:r w:rsidRPr="002A696B">
        <w:t>Regulation, Licensing and Risk – Governance</w:t>
      </w:r>
    </w:p>
    <w:p w:rsidR="00000000" w:rsidRPr="002A696B" w:rsidP="002A696B">
      <w:pPr>
        <w:pStyle w:val="Heading1"/>
      </w:pPr>
      <w:bookmarkStart w:id="4" w:name="O_764065"/>
      <w:bookmarkEnd w:id="4"/>
      <w:r w:rsidRPr="002A696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A69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96B" w:rsidP="002A696B">
            <w:pPr>
              <w:pStyle w:val="BodyText"/>
            </w:pPr>
            <w:r w:rsidRPr="002A696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rPr>
                <w:rStyle w:val="SpecialBold"/>
              </w:rPr>
              <w:t>PERFORMANCE CRITERIA</w:t>
            </w:r>
          </w:p>
        </w:tc>
      </w:tr>
      <w:tr w:rsidTr="002A69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96B" w:rsidP="002A696B">
            <w:pPr>
              <w:pStyle w:val="BodyText"/>
            </w:pPr>
            <w:r w:rsidRPr="002A696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69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t xml:space="preserve">1. Identify the need and roles for committee members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96B" w:rsidP="002A696B">
            <w:pPr>
              <w:pStyle w:val="BodyText"/>
            </w:pPr>
            <w:r w:rsidRPr="002A696B">
              <w:t>1.1 Identify the potential roles of committee members</w:t>
            </w:r>
          </w:p>
          <w:p w:rsidR="00000000" w:rsidRPr="002A696B" w:rsidP="002A696B">
            <w:pPr>
              <w:pStyle w:val="BodyText"/>
            </w:pPr>
            <w:r w:rsidRPr="002A696B">
              <w:t>1.2 Discuss and agree on roles of committee members with board members or management</w:t>
            </w:r>
          </w:p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t>1.3 Develop and document role descriptions</w:t>
            </w:r>
          </w:p>
        </w:tc>
      </w:tr>
      <w:tr w:rsidTr="002A69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t>2. Recruit committee members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96B" w:rsidP="002A696B">
            <w:pPr>
              <w:pStyle w:val="BodyText"/>
            </w:pPr>
            <w:r w:rsidRPr="002A696B">
              <w:t>2.1 Seek volunteer committee members by advertising in relevant media or community stakeholder networks</w:t>
            </w:r>
          </w:p>
          <w:p w:rsidR="00000000" w:rsidRPr="002A696B" w:rsidP="002A696B">
            <w:pPr>
              <w:pStyle w:val="BodyText"/>
            </w:pPr>
            <w:r w:rsidRPr="002A696B">
              <w:t>2.2 Arrange and conduct interviews with potential committee members</w:t>
            </w:r>
          </w:p>
          <w:p w:rsidR="00000000" w:rsidRPr="002A696B" w:rsidP="002A696B">
            <w:pPr>
              <w:pStyle w:val="BodyText"/>
            </w:pPr>
            <w:r w:rsidRPr="002A696B">
              <w:t>2.3 Make selections and advise relevant parties</w:t>
            </w:r>
          </w:p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t>2.4 Follow policies and procedures o</w:t>
            </w:r>
            <w:r w:rsidRPr="002A696B">
              <w:t>n confidentiality of information</w:t>
            </w:r>
          </w:p>
        </w:tc>
      </w:tr>
      <w:tr w:rsidTr="002A69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t xml:space="preserve">3. Introduce new committee members to organisational requirements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96B" w:rsidP="002A696B">
            <w:pPr>
              <w:pStyle w:val="BodyText"/>
            </w:pPr>
            <w:r w:rsidRPr="002A696B">
              <w:t>3.1 Inform new committee members about the organisation</w:t>
            </w:r>
            <w:r>
              <w:t>’</w:t>
            </w:r>
            <w:r w:rsidRPr="002A696B">
              <w:t xml:space="preserve">s purpose </w:t>
            </w:r>
          </w:p>
          <w:p w:rsidR="00000000" w:rsidRPr="002A696B" w:rsidP="002A696B">
            <w:pPr>
              <w:pStyle w:val="BodyText"/>
            </w:pPr>
            <w:r w:rsidRPr="002A696B">
              <w:t>3.2 Provide new committee members with an induction to the organisation</w:t>
            </w:r>
            <w:r>
              <w:t>’</w:t>
            </w:r>
            <w:r w:rsidRPr="002A696B">
              <w:t>s committee acti</w:t>
            </w:r>
            <w:r w:rsidRPr="002A696B">
              <w:t>vity</w:t>
            </w:r>
          </w:p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t>3.3 Arrange for training in specific committee roles in a manner that is appropriate to the organisation</w:t>
            </w:r>
            <w:r>
              <w:t>’</w:t>
            </w:r>
            <w:r w:rsidRPr="002A696B">
              <w:t>s needs and resources</w:t>
            </w:r>
          </w:p>
        </w:tc>
      </w:tr>
      <w:tr w:rsidTr="002A69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t>4. Provide ongoing support to committee members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96B" w:rsidP="002A696B">
            <w:pPr>
              <w:pStyle w:val="BodyText"/>
            </w:pPr>
            <w:r w:rsidRPr="002A696B">
              <w:t>4.1 Regularly review committee member roles and performance</w:t>
            </w:r>
          </w:p>
          <w:p w:rsidR="00000000" w:rsidRPr="002A696B" w:rsidP="002A696B">
            <w:pPr>
              <w:pStyle w:val="BodyText"/>
            </w:pPr>
            <w:r w:rsidRPr="002A696B">
              <w:t>4.2 Provide ind</w:t>
            </w:r>
            <w:r w:rsidRPr="002A696B">
              <w:t xml:space="preserve">ividual support and debriefing in accordance with organisational protocols </w:t>
            </w:r>
          </w:p>
          <w:p w:rsidR="00000000" w:rsidRPr="002A696B" w:rsidP="002A696B">
            <w:pPr>
              <w:pStyle w:val="BodyText"/>
            </w:pPr>
            <w:r w:rsidRPr="002A696B">
              <w:t>4.3 Identify organisational processes that can be used to support committee members in their roles</w:t>
            </w:r>
          </w:p>
        </w:tc>
      </w:tr>
    </w:tbl>
    <w:p w:rsidR="00000000" w:rsidRPr="002A696B" w:rsidP="002A696B">
      <w:pPr>
        <w:pStyle w:val="BodyText"/>
      </w:pPr>
    </w:p>
    <w:p w:rsidR="00000000" w:rsidRPr="002A696B" w:rsidP="002A696B">
      <w:pPr>
        <w:pStyle w:val="AllowPageBreak"/>
      </w:pPr>
    </w:p>
    <w:p w:rsidR="00000000" w:rsidRPr="002A696B" w:rsidP="002A696B">
      <w:pPr>
        <w:pStyle w:val="Heading1"/>
      </w:pPr>
      <w:bookmarkStart w:id="5" w:name="O_764066"/>
      <w:bookmarkEnd w:id="5"/>
      <w:r w:rsidRPr="002A696B">
        <w:t>Foundation Skills</w:t>
      </w:r>
    </w:p>
    <w:p w:rsidR="00000000" w:rsidRPr="0014307F" w:rsidP="0014307F">
      <w:pPr>
        <w:pStyle w:val="BodyText"/>
        <w:rPr>
          <w:i/>
        </w:rPr>
      </w:pPr>
      <w:r w:rsidRPr="0014307F">
        <w:rPr>
          <w:rStyle w:val="Emphasis"/>
        </w:rPr>
        <w:t>This section describes language, literacy, n</w:t>
      </w:r>
      <w:r w:rsidRPr="0014307F">
        <w:rPr>
          <w:rStyle w:val="Emphasis"/>
        </w:rPr>
        <w:t>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A69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96B" w:rsidP="002A696B">
            <w:pPr>
              <w:pStyle w:val="BodyText"/>
            </w:pPr>
            <w:r w:rsidRPr="002A696B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96B" w:rsidP="002A696B">
            <w:pPr>
              <w:pStyle w:val="BodyText"/>
            </w:pPr>
            <w:r w:rsidRPr="002A696B">
              <w:rPr>
                <w:rStyle w:val="SpecialBold"/>
              </w:rPr>
              <w:t>Performance</w:t>
            </w:r>
          </w:p>
          <w:p w:rsidR="00000000" w:rsidRPr="002A696B" w:rsidP="002A696B">
            <w:pPr>
              <w:pStyle w:val="BodyText"/>
            </w:pPr>
            <w:r w:rsidRPr="002A696B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rPr>
                <w:rStyle w:val="SpecialBold"/>
              </w:rPr>
              <w:t>Description</w:t>
            </w:r>
          </w:p>
        </w:tc>
      </w:tr>
      <w:tr w:rsidTr="002A69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t>1.1, 1.2, 2.4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96B">
            <w:pPr>
              <w:pStyle w:val="ListBullet"/>
              <w:rPr>
                <w:lang w:val="en-NZ"/>
              </w:rPr>
            </w:pPr>
            <w:r w:rsidRPr="002A696B">
              <w:t>Gathers, interprets and analyses information relating to core functions of committee members and the organisation, such as organisational goals, standards and values</w:t>
            </w:r>
          </w:p>
        </w:tc>
      </w:tr>
      <w:tr w:rsidTr="002A69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t xml:space="preserve">1.3, 2.1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96B">
            <w:pPr>
              <w:pStyle w:val="ListBullet"/>
              <w:rPr>
                <w:lang w:val="en-NZ"/>
              </w:rPr>
            </w:pPr>
            <w:r w:rsidRPr="002A696B">
              <w:t>Develops material for a specific audience using clear and detailed lan</w:t>
            </w:r>
            <w:r w:rsidRPr="002A696B">
              <w:t>guage to convey explicit information, requirements and recommendations</w:t>
            </w:r>
          </w:p>
        </w:tc>
      </w:tr>
      <w:tr w:rsidTr="002A69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t>1.2, 3.1, 4.2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96B" w:rsidP="002A696B">
            <w:pPr>
              <w:pStyle w:val="ListBullet"/>
            </w:pPr>
            <w:r w:rsidRPr="002A696B">
              <w:t xml:space="preserve">Conducts information sessions and clearly articulates requirements using language, tone and syntax appropriate to audience and environment  </w:t>
            </w:r>
          </w:p>
          <w:p w:rsidR="00000000" w:rsidP="002A696B">
            <w:pPr>
              <w:pStyle w:val="ListBullet"/>
              <w:rPr>
                <w:lang w:val="en-NZ"/>
              </w:rPr>
            </w:pPr>
            <w:r w:rsidRPr="002A696B">
              <w:t>Uses acti</w:t>
            </w:r>
            <w:r w:rsidRPr="002A696B">
              <w:t xml:space="preserve">ve listening and questioning skills to confirm understanding </w:t>
            </w:r>
          </w:p>
        </w:tc>
      </w:tr>
      <w:tr w:rsidTr="002A69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t xml:space="preserve">Navigate the </w:t>
            </w:r>
            <w:r w:rsidRPr="002A696B">
              <w:t>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t xml:space="preserve">1.1, 2.1-2.3, 3.2, </w:t>
            </w:r>
            <w:r w:rsidRPr="002A696B">
              <w:t>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96B" w:rsidP="002A696B">
            <w:pPr>
              <w:pStyle w:val="ListBullet"/>
            </w:pPr>
            <w:r w:rsidRPr="002A696B">
              <w:t xml:space="preserve">Appreciates implications of legal and regulatory </w:t>
            </w:r>
            <w:r w:rsidRPr="002A696B">
              <w:t>responsibilities related to committee activity</w:t>
            </w:r>
          </w:p>
          <w:p w:rsidR="00000000" w:rsidP="002A696B">
            <w:pPr>
              <w:pStyle w:val="ListBullet"/>
              <w:rPr>
                <w:lang w:val="en-NZ"/>
              </w:rPr>
            </w:pPr>
            <w:r w:rsidRPr="002A696B">
              <w:t>Recognises and follows explicit and implicit protocols and meets expectations associated with the recruitment and coordination of committee members</w:t>
            </w:r>
          </w:p>
        </w:tc>
      </w:tr>
      <w:tr w:rsidTr="002A69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t>Interacts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t>1.2, 2.1, 2.2, 3.1-3.3,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96B" w:rsidP="002A696B">
            <w:pPr>
              <w:pStyle w:val="ListBullet"/>
            </w:pPr>
            <w:r w:rsidRPr="002A696B">
              <w:t xml:space="preserve">Collaborates with others for the selection of committee </w:t>
            </w:r>
            <w:r w:rsidRPr="002A696B">
              <w:t xml:space="preserve">members </w:t>
            </w:r>
          </w:p>
          <w:p w:rsidR="00000000" w:rsidP="002A696B">
            <w:pPr>
              <w:pStyle w:val="ListBullet"/>
              <w:rPr>
                <w:lang w:val="en-NZ"/>
              </w:rPr>
            </w:pPr>
            <w:r w:rsidRPr="002A696B">
              <w:t>Follows accepted communication practices and protocols, adjusting personal communication style in response to the values, beliefs and cultural expectations of others</w:t>
            </w:r>
          </w:p>
        </w:tc>
      </w:tr>
      <w:tr w:rsidTr="002A69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t xml:space="preserve">1.1-1.3, 2.1-2.3, 3.2, 3.3, 4.2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96B" w:rsidP="002A696B">
            <w:pPr>
              <w:pStyle w:val="ListBullet"/>
            </w:pPr>
            <w:r w:rsidRPr="002A696B">
              <w:t>Takes responsibility for rec</w:t>
            </w:r>
            <w:r w:rsidRPr="002A696B">
              <w:t xml:space="preserve">ruitment and coordination of activity </w:t>
            </w:r>
          </w:p>
          <w:p w:rsidR="00000000" w:rsidRPr="002A696B" w:rsidP="002A696B">
            <w:pPr>
              <w:pStyle w:val="ListBullet"/>
            </w:pPr>
            <w:r w:rsidRPr="002A696B">
              <w:t>Understands when to take responsibility for solving problems and when to consult with others</w:t>
            </w:r>
          </w:p>
        </w:tc>
      </w:tr>
    </w:tbl>
    <w:p w:rsidR="00000000" w:rsidRPr="002A696B" w:rsidP="002A696B">
      <w:pPr>
        <w:pStyle w:val="BodyText"/>
      </w:pPr>
    </w:p>
    <w:p w:rsidR="00000000" w:rsidRPr="002A696B" w:rsidP="002A696B">
      <w:pPr>
        <w:pStyle w:val="AllowPageBreak"/>
      </w:pPr>
    </w:p>
    <w:p w:rsidR="00000000" w:rsidRPr="002A696B" w:rsidP="002A696B">
      <w:pPr>
        <w:pStyle w:val="Heading1"/>
      </w:pPr>
      <w:bookmarkStart w:id="6" w:name="O_764068"/>
      <w:bookmarkEnd w:id="6"/>
      <w:r w:rsidRPr="002A696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2A6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96B" w:rsidP="002A696B">
            <w:pPr>
              <w:pStyle w:val="BodyText"/>
            </w:pPr>
            <w:r w:rsidRPr="002A696B">
              <w:rPr>
                <w:rStyle w:val="SpecialBold"/>
              </w:rPr>
              <w:t xml:space="preserve">Code and title </w:t>
            </w:r>
          </w:p>
          <w:p w:rsidR="00000000" w:rsidRPr="002A696B" w:rsidP="002A696B">
            <w:pPr>
              <w:pStyle w:val="BodyText"/>
            </w:pPr>
            <w:r w:rsidRPr="002A696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96B" w:rsidP="002A696B">
            <w:pPr>
              <w:pStyle w:val="BodyText"/>
            </w:pPr>
            <w:r w:rsidRPr="002A696B">
              <w:rPr>
                <w:rStyle w:val="SpecialBold"/>
              </w:rPr>
              <w:t>Code and title</w:t>
            </w:r>
          </w:p>
          <w:p w:rsidR="00000000" w:rsidRPr="002A696B" w:rsidP="002A696B">
            <w:pPr>
              <w:pStyle w:val="BodyText"/>
            </w:pPr>
            <w:r w:rsidRPr="002A696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96B" w:rsidP="002A696B">
            <w:pPr>
              <w:pStyle w:val="BodyText"/>
            </w:pPr>
            <w:r w:rsidRPr="002A696B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rPr>
                <w:rStyle w:val="SpecialBold"/>
              </w:rPr>
              <w:t>Equivalence status</w:t>
            </w:r>
          </w:p>
        </w:tc>
      </w:tr>
      <w:tr w:rsidTr="002A6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t xml:space="preserve">BSBGOV502 Recruit and coordinate committee members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96B">
            <w:pPr>
              <w:pStyle w:val="BodyText"/>
              <w:rPr>
                <w:lang w:val="en-NZ"/>
              </w:rPr>
            </w:pPr>
            <w:r w:rsidRPr="002A696B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96B" w:rsidP="002A696B">
            <w:pPr>
              <w:pStyle w:val="BodyText"/>
            </w:pPr>
            <w:r w:rsidRPr="002A696B">
              <w:t>No equivalent unit</w:t>
            </w:r>
          </w:p>
        </w:tc>
      </w:tr>
    </w:tbl>
    <w:p w:rsidR="00000000" w:rsidRPr="002A696B" w:rsidP="002A696B">
      <w:pPr>
        <w:pStyle w:val="BodyText"/>
      </w:pPr>
    </w:p>
    <w:p w:rsidR="00000000" w:rsidRPr="002A696B" w:rsidP="002A696B">
      <w:pPr>
        <w:pStyle w:val="AllowPageBreak"/>
      </w:pPr>
    </w:p>
    <w:p w:rsidR="00000000" w:rsidRPr="002A696B" w:rsidP="002A696B">
      <w:pPr>
        <w:pStyle w:val="Heading1"/>
      </w:pPr>
      <w:bookmarkStart w:id="7" w:name="O_764075"/>
      <w:bookmarkEnd w:id="7"/>
      <w:r w:rsidRPr="002A696B">
        <w:t>Links</w:t>
      </w:r>
    </w:p>
    <w:p w:rsidR="00000000" w:rsidRPr="002A696B" w:rsidP="0014307F">
      <w:pPr>
        <w:pStyle w:val="BodyText"/>
      </w:pPr>
      <w:r w:rsidRPr="002A69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A5DD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A696B" w:rsidP="002A696B"/>
    <w:sectPr w:rsidSect="002A69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9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96B" w:rsidRPr="0014307F" w:rsidP="001430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9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07F" w:rsidP="002A69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307F" w:rsidP="002A69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4307F" w:rsidP="002A69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9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0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696B" w:rsidRPr="0014307F" w:rsidP="001430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9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07F" w:rsidRPr="002D2AF8" w:rsidP="002A69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BSBGOV502 Recruit and coordinate committee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14307F" w:rsidP="002A69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68A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BCE5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9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69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69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69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69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69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69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69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69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69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69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696B"/>
  </w:style>
  <w:style w:type="character" w:customStyle="1" w:styleId="Heading1Char">
    <w:name w:val="Heading 1 Char"/>
    <w:basedOn w:val="DefaultParagraphFont"/>
    <w:link w:val="Heading1"/>
    <w:rsid w:val="002A69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69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69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69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696B"/>
    <w:rPr>
      <w:b/>
      <w:spacing w:val="0"/>
    </w:rPr>
  </w:style>
  <w:style w:type="character" w:styleId="Emphasis">
    <w:name w:val="Emphasis"/>
    <w:basedOn w:val="DefaultParagraphFont"/>
    <w:qFormat/>
    <w:rsid w:val="002A696B"/>
    <w:rPr>
      <w:i/>
    </w:rPr>
  </w:style>
  <w:style w:type="paragraph" w:customStyle="1" w:styleId="SuperHeading">
    <w:name w:val="SuperHeading"/>
    <w:basedOn w:val="Normal"/>
    <w:rsid w:val="002A69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69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69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69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69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69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69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69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69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69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69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69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69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69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69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69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69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69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69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69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69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69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69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69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69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69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69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69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69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69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69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69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69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69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69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69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69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69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696B"/>
  </w:style>
  <w:style w:type="paragraph" w:styleId="TableofFigures">
    <w:name w:val="table of figures"/>
    <w:basedOn w:val="Normal"/>
    <w:next w:val="Normal"/>
    <w:semiHidden/>
    <w:rsid w:val="002A69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69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696B"/>
    <w:rPr>
      <w:rFonts w:ascii="Wingdings" w:hAnsi="Wingdings"/>
    </w:rPr>
  </w:style>
  <w:style w:type="paragraph" w:customStyle="1" w:styleId="TableHeading">
    <w:name w:val="Table Heading"/>
    <w:basedOn w:val="HeadingBase"/>
    <w:rsid w:val="002A69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696B"/>
    <w:rPr>
      <w:color w:val="0033CC"/>
      <w:u w:val="none"/>
    </w:rPr>
  </w:style>
  <w:style w:type="paragraph" w:customStyle="1" w:styleId="BodyTextRight">
    <w:name w:val="Body Text Right"/>
    <w:basedOn w:val="BodyText"/>
    <w:rsid w:val="002A69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69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69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69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69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69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696B"/>
    <w:rPr>
      <w:sz w:val="32"/>
    </w:rPr>
  </w:style>
  <w:style w:type="paragraph" w:customStyle="1" w:styleId="HeadingProcedure">
    <w:name w:val="Heading Procedure"/>
    <w:basedOn w:val="HeadingBase"/>
    <w:next w:val="Normal"/>
    <w:rsid w:val="002A69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696B"/>
    <w:pPr>
      <w:spacing w:before="60" w:after="60"/>
    </w:pPr>
  </w:style>
  <w:style w:type="paragraph" w:styleId="ListContinue">
    <w:name w:val="List Continue"/>
    <w:basedOn w:val="List"/>
    <w:rsid w:val="002A696B"/>
    <w:pPr>
      <w:ind w:firstLine="0"/>
    </w:pPr>
  </w:style>
  <w:style w:type="paragraph" w:customStyle="1" w:styleId="ListNote">
    <w:name w:val="List Note"/>
    <w:basedOn w:val="List"/>
    <w:rsid w:val="002A69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69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69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696B"/>
    <w:rPr>
      <w:rFonts w:ascii="Courier New" w:hAnsi="Courier New"/>
    </w:rPr>
  </w:style>
  <w:style w:type="paragraph" w:customStyle="1" w:styleId="NoteBullet">
    <w:name w:val="Note Bullet"/>
    <w:basedOn w:val="Note"/>
    <w:rsid w:val="002A69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69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69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69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69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69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69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696B"/>
    <w:rPr>
      <w:b/>
      <w:smallCaps/>
    </w:rPr>
  </w:style>
  <w:style w:type="paragraph" w:customStyle="1" w:styleId="TableListNumber">
    <w:name w:val="Table List Number"/>
    <w:basedOn w:val="ListNumber"/>
    <w:rsid w:val="002A69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69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696B"/>
    <w:pPr>
      <w:numPr>
        <w:numId w:val="8"/>
      </w:numPr>
    </w:pPr>
  </w:style>
  <w:style w:type="paragraph" w:customStyle="1" w:styleId="ListAlpha2">
    <w:name w:val="List Alpha 2"/>
    <w:basedOn w:val="List2"/>
    <w:rsid w:val="002A696B"/>
    <w:pPr>
      <w:numPr>
        <w:numId w:val="7"/>
      </w:numPr>
    </w:pPr>
  </w:style>
  <w:style w:type="paragraph" w:styleId="List2">
    <w:name w:val="List 2"/>
    <w:basedOn w:val="BodyText"/>
    <w:rsid w:val="002A69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69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69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69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69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69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696B"/>
    <w:pPr>
      <w:numPr>
        <w:numId w:val="3"/>
      </w:numPr>
    </w:pPr>
  </w:style>
  <w:style w:type="paragraph" w:styleId="ListContinue2">
    <w:name w:val="List Continue 2"/>
    <w:basedOn w:val="List2"/>
    <w:rsid w:val="002A696B"/>
    <w:pPr>
      <w:ind w:firstLine="0"/>
    </w:pPr>
  </w:style>
  <w:style w:type="paragraph" w:styleId="ListContinue3">
    <w:name w:val="List Continue 3"/>
    <w:basedOn w:val="List3"/>
    <w:rsid w:val="002A696B"/>
    <w:pPr>
      <w:ind w:left="1021" w:firstLine="0"/>
    </w:pPr>
  </w:style>
  <w:style w:type="paragraph" w:styleId="ListContinue4">
    <w:name w:val="List Continue 4"/>
    <w:basedOn w:val="List4"/>
    <w:rsid w:val="002A696B"/>
    <w:pPr>
      <w:ind w:firstLine="0"/>
    </w:pPr>
  </w:style>
  <w:style w:type="paragraph" w:styleId="ListContinue5">
    <w:name w:val="List Continue 5"/>
    <w:basedOn w:val="List5"/>
    <w:rsid w:val="002A696B"/>
    <w:pPr>
      <w:ind w:firstLine="0"/>
    </w:pPr>
  </w:style>
  <w:style w:type="paragraph" w:styleId="ListNumber3">
    <w:name w:val="List Number 3"/>
    <w:basedOn w:val="List3"/>
    <w:rsid w:val="002A696B"/>
    <w:pPr>
      <w:numPr>
        <w:numId w:val="4"/>
      </w:numPr>
    </w:pPr>
  </w:style>
  <w:style w:type="paragraph" w:styleId="ListNumber4">
    <w:name w:val="List Number 4"/>
    <w:basedOn w:val="List4"/>
    <w:rsid w:val="002A696B"/>
    <w:pPr>
      <w:numPr>
        <w:numId w:val="5"/>
      </w:numPr>
    </w:pPr>
  </w:style>
  <w:style w:type="paragraph" w:styleId="ListNumber5">
    <w:name w:val="List Number 5"/>
    <w:basedOn w:val="List5"/>
    <w:rsid w:val="002A696B"/>
    <w:pPr>
      <w:numPr>
        <w:numId w:val="6"/>
      </w:numPr>
    </w:pPr>
  </w:style>
  <w:style w:type="paragraph" w:styleId="BlockText">
    <w:name w:val="Block Text"/>
    <w:basedOn w:val="Normal"/>
    <w:rsid w:val="002A69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69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696B"/>
    <w:rPr>
      <w:sz w:val="16"/>
      <w:vertAlign w:val="superscript"/>
    </w:rPr>
  </w:style>
  <w:style w:type="character" w:customStyle="1" w:styleId="Symbols">
    <w:name w:val="Symbols"/>
    <w:basedOn w:val="DefaultParagraphFont"/>
    <w:rsid w:val="002A696B"/>
    <w:rPr>
      <w:rFonts w:ascii="Symbol" w:hAnsi="Symbol"/>
    </w:rPr>
  </w:style>
  <w:style w:type="character" w:customStyle="1" w:styleId="MenuOptions">
    <w:name w:val="Menu Options"/>
    <w:basedOn w:val="DefaultParagraphFont"/>
    <w:rsid w:val="002A69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696B"/>
    <w:rPr>
      <w:b/>
    </w:rPr>
  </w:style>
  <w:style w:type="character" w:customStyle="1" w:styleId="Underlined">
    <w:name w:val="Underlined"/>
    <w:basedOn w:val="DefaultParagraphFont"/>
    <w:rsid w:val="002A696B"/>
    <w:rPr>
      <w:u w:val="single"/>
    </w:rPr>
  </w:style>
  <w:style w:type="paragraph" w:customStyle="1" w:styleId="TableBodyTextRight">
    <w:name w:val="Table Body Text Right"/>
    <w:basedOn w:val="TableBodyText"/>
    <w:rsid w:val="002A69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696B"/>
    <w:rPr>
      <w:sz w:val="18"/>
    </w:rPr>
  </w:style>
  <w:style w:type="paragraph" w:customStyle="1" w:styleId="BodySmallRight">
    <w:name w:val="Body Small Right"/>
    <w:basedOn w:val="BodyTextRight"/>
    <w:rsid w:val="002A696B"/>
    <w:rPr>
      <w:sz w:val="18"/>
      <w:szCs w:val="18"/>
    </w:rPr>
  </w:style>
  <w:style w:type="paragraph" w:customStyle="1" w:styleId="MarginEdition">
    <w:name w:val="Margin Edition"/>
    <w:basedOn w:val="MarginNote"/>
    <w:rsid w:val="002A69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696B"/>
    <w:rPr>
      <w:sz w:val="2"/>
      <w:szCs w:val="2"/>
    </w:rPr>
  </w:style>
  <w:style w:type="character" w:customStyle="1" w:styleId="Small">
    <w:name w:val="Small"/>
    <w:basedOn w:val="DefaultParagraphFont"/>
    <w:rsid w:val="002A696B"/>
    <w:rPr>
      <w:sz w:val="16"/>
    </w:rPr>
  </w:style>
  <w:style w:type="paragraph" w:customStyle="1" w:styleId="WideTable">
    <w:name w:val="Wide Table"/>
    <w:basedOn w:val="Normal"/>
    <w:rsid w:val="002A69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696B"/>
  </w:style>
  <w:style w:type="paragraph" w:styleId="Quote">
    <w:name w:val="Quote"/>
    <w:basedOn w:val="Heading1"/>
    <w:link w:val="QuoteChar"/>
    <w:qFormat/>
    <w:rsid w:val="002A69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69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696B"/>
    <w:pPr>
      <w:pageBreakBefore/>
    </w:pPr>
  </w:style>
  <w:style w:type="paragraph" w:customStyle="1" w:styleId="Border">
    <w:name w:val="Border"/>
    <w:basedOn w:val="Normal"/>
    <w:qFormat/>
    <w:rsid w:val="002A69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69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9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9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69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69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69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69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69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696B"/>
    <w:rPr>
      <w:u w:val="single"/>
    </w:rPr>
  </w:style>
  <w:style w:type="character" w:customStyle="1" w:styleId="BoldandItalics">
    <w:name w:val="Bold and Italics"/>
    <w:qFormat/>
    <w:rsid w:val="002A696B"/>
    <w:rPr>
      <w:b/>
      <w:i/>
      <w:u w:val="none"/>
    </w:rPr>
  </w:style>
  <w:style w:type="paragraph" w:styleId="BalloonText">
    <w:name w:val="Balloon Text"/>
    <w:basedOn w:val="Normal"/>
    <w:link w:val="BalloonTextChar"/>
    <w:rsid w:val="002A69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69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69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69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69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69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696B"/>
    <w:pPr>
      <w:spacing w:before="0" w:after="0"/>
    </w:pPr>
  </w:style>
  <w:style w:type="paragraph" w:customStyle="1" w:styleId="BodyTextBold">
    <w:name w:val="Body Text Bold"/>
    <w:basedOn w:val="BodyText"/>
    <w:qFormat/>
    <w:rsid w:val="002A696B"/>
    <w:rPr>
      <w:b/>
    </w:rPr>
  </w:style>
  <w:style w:type="character" w:styleId="Hyperlink">
    <w:name w:val="Hyperlink"/>
    <w:basedOn w:val="DefaultParagraphFont"/>
    <w:uiPriority w:val="99"/>
    <w:unhideWhenUsed/>
    <w:rsid w:val="001430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3774</Characters>
  <Application>Microsoft Office Word</Application>
  <DocSecurity>0</DocSecurity>
  <Lines>157</Lines>
  <Paragraphs>92</Paragraphs>
  <ScaleCrop>false</ScaleCrop>
  <Company>Author-it Software Corporation Ltd.</Company>
  <LinksUpToDate>false</LinksUpToDate>
  <CharactersWithSpaces>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BSBGOV502 Recruit and coordinate committee members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2024-05-01T10:31:00Z</dcterms:created>
  <dcterms:modified xsi:type="dcterms:W3CDTF">2024-05-01T10:31:00Z</dcterms:modified>
</cp:coreProperties>
</file>