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374" w:rsidP="000A0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BSBGOV501 Review and apply the organisation’s constitution</w:t>
      </w:r>
      <w:r>
        <w:fldChar w:fldCharType="end"/>
      </w:r>
    </w:p>
    <w:p w:rsidR="000A0374" w:rsidP="000A0374">
      <w:pPr>
        <w:pStyle w:val="Version"/>
        <w:sectPr w:rsidSect="00913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769" w:rsidP="00913769">
      <w:pPr>
        <w:pStyle w:val="SuperHeading"/>
      </w:pPr>
      <w:r w:rsidRPr="00913769">
        <w:t>BSBGOV501 Review and apply the organisation</w:t>
      </w:r>
      <w:r>
        <w:t>’</w:t>
      </w:r>
      <w:r w:rsidRPr="00913769">
        <w:t>s constitution</w:t>
      </w:r>
    </w:p>
    <w:p w:rsidR="00000000" w:rsidRPr="00913769" w:rsidP="00913769">
      <w:pPr>
        <w:pStyle w:val="Heading1"/>
      </w:pPr>
      <w:bookmarkStart w:id="1" w:name="O_764022"/>
      <w:bookmarkEnd w:id="1"/>
      <w:r w:rsidRPr="009137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913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rPr>
                <w:rStyle w:val="SpecialBold"/>
              </w:rPr>
              <w:t>Comments</w:t>
            </w:r>
          </w:p>
        </w:tc>
      </w:tr>
      <w:tr w:rsidTr="00913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Release 1</w:t>
            </w:r>
            <w:r w:rsidRPr="00913769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t>This version first released with BSB Business Services Training Package Version 2.0.</w:t>
            </w:r>
          </w:p>
        </w:tc>
      </w:tr>
    </w:tbl>
    <w:p w:rsidR="00000000" w:rsidRPr="00913769" w:rsidP="00913769">
      <w:pPr>
        <w:pStyle w:val="BodyText"/>
      </w:pPr>
    </w:p>
    <w:p w:rsidR="00000000" w:rsidRPr="00913769" w:rsidP="00913769">
      <w:pPr>
        <w:pStyle w:val="AllowPageBreak"/>
      </w:pPr>
    </w:p>
    <w:p w:rsidR="00000000" w:rsidRPr="00913769" w:rsidP="00913769">
      <w:pPr>
        <w:pStyle w:val="Heading1"/>
      </w:pPr>
      <w:bookmarkStart w:id="2" w:name="O_764023"/>
      <w:bookmarkEnd w:id="2"/>
      <w:r w:rsidRPr="00913769">
        <w:t>Application</w:t>
      </w:r>
    </w:p>
    <w:p w:rsidR="00000000" w:rsidRPr="00913769" w:rsidP="000A0374">
      <w:pPr>
        <w:pStyle w:val="BodyText"/>
      </w:pPr>
      <w:r w:rsidRPr="00913769">
        <w:t>This unit describes the skills and knowledge required to ensure the organi</w:t>
      </w:r>
      <w:r w:rsidRPr="00913769">
        <w:t>sation’s constitution is relevant, legal, understood, and meets changing needs.</w:t>
      </w:r>
    </w:p>
    <w:p w:rsidR="00000000" w:rsidRPr="00913769" w:rsidP="000A0374">
      <w:pPr>
        <w:pStyle w:val="BodyText"/>
      </w:pPr>
      <w:r w:rsidRPr="00913769">
        <w:t>It applies to individuals responsible for monitoring, guiding and undertaking decision making activities as members of committees or boards of governance.</w:t>
      </w:r>
    </w:p>
    <w:p w:rsidR="00000000" w:rsidRPr="00913769" w:rsidP="000A0374">
      <w:pPr>
        <w:pStyle w:val="BodyText"/>
      </w:pPr>
      <w:r w:rsidRPr="00913769">
        <w:t>No licensing, legis</w:t>
      </w:r>
      <w:r w:rsidRPr="00913769">
        <w:t>lative or certification requirements apply to this unit at the time of publication.</w:t>
      </w:r>
    </w:p>
    <w:p w:rsidR="00000000" w:rsidRPr="00913769" w:rsidP="00913769">
      <w:pPr>
        <w:pStyle w:val="Heading1"/>
      </w:pPr>
      <w:bookmarkStart w:id="3" w:name="O_764026"/>
      <w:bookmarkEnd w:id="3"/>
      <w:r w:rsidRPr="00913769">
        <w:t>Unit Sector</w:t>
      </w:r>
    </w:p>
    <w:p w:rsidR="00000000" w:rsidRPr="00913769" w:rsidP="000A0374">
      <w:pPr>
        <w:pStyle w:val="BodyText"/>
      </w:pPr>
      <w:r w:rsidRPr="00913769">
        <w:t>Regulation, Licensing and Risk – Governance</w:t>
      </w:r>
    </w:p>
    <w:p w:rsidR="00000000" w:rsidRPr="00913769" w:rsidP="00913769">
      <w:pPr>
        <w:pStyle w:val="Heading1"/>
      </w:pPr>
      <w:bookmarkStart w:id="4" w:name="O_764027"/>
      <w:bookmarkEnd w:id="4"/>
      <w:r w:rsidRPr="00913769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59"/>
      </w:tblGrid>
      <w:tr w:rsidTr="0091376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rPr>
                <w:rStyle w:val="SpecialBold"/>
              </w:rPr>
              <w:t>ELEMENT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rPr>
                <w:rStyle w:val="SpecialBold"/>
              </w:rPr>
              <w:t>PERFORMANCE CRITERIA</w:t>
            </w:r>
          </w:p>
        </w:tc>
      </w:tr>
      <w:tr w:rsidTr="0091376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rPr>
                <w:rStyle w:val="Emphasis"/>
              </w:rPr>
              <w:t>Elements de</w:t>
            </w:r>
            <w:r w:rsidRPr="00913769">
              <w:rPr>
                <w:rStyle w:val="Emphasis"/>
              </w:rPr>
              <w:t>scribe the essential outcomes.</w:t>
            </w:r>
          </w:p>
        </w:tc>
        <w:tc>
          <w:tcPr>
            <w:tcW w:w="695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376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1. Review the organisation</w:t>
            </w:r>
            <w:r>
              <w:t>’</w:t>
            </w:r>
            <w:r w:rsidRPr="00913769">
              <w:t xml:space="preserve">s  constitution 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t>1.1 Review the organisation</w:t>
            </w:r>
            <w:r>
              <w:t>’</w:t>
            </w:r>
            <w:r w:rsidRPr="00913769">
              <w:t xml:space="preserve">s constitution to ensure it is consistent with relevant </w:t>
            </w:r>
            <w:r w:rsidRPr="00913769">
              <w:t>law, with the support of experts where required</w:t>
            </w:r>
          </w:p>
          <w:p w:rsidR="00000000" w:rsidRPr="00913769" w:rsidP="00913769">
            <w:pPr>
              <w:pStyle w:val="BodyText"/>
            </w:pPr>
            <w:r w:rsidRPr="00913769">
              <w:t>1.2 Discuss the organisation</w:t>
            </w:r>
            <w:r>
              <w:t>’</w:t>
            </w:r>
            <w:r w:rsidRPr="00913769">
              <w:t>s constitution with relevant organisational personnel or volunteers to communicate its purpose</w:t>
            </w:r>
          </w:p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1.3 Assess the organisation</w:t>
            </w:r>
            <w:r>
              <w:t>’</w:t>
            </w:r>
            <w:r w:rsidRPr="00913769">
              <w:t>s constitution to ensure it is consistent with the organ</w:t>
            </w:r>
            <w:r w:rsidRPr="00913769">
              <w:t>isation</w:t>
            </w:r>
            <w:r>
              <w:t>’</w:t>
            </w:r>
            <w:r w:rsidRPr="00913769">
              <w:t>s purpose</w:t>
            </w:r>
          </w:p>
        </w:tc>
      </w:tr>
      <w:tr w:rsidTr="0091376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2. Apply the constitution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t>2.1 Follow constitutional provisions when conducting committee or board activity</w:t>
            </w:r>
          </w:p>
          <w:p w:rsidR="00000000" w:rsidRPr="00913769" w:rsidP="00913769">
            <w:pPr>
              <w:pStyle w:val="BodyText"/>
            </w:pPr>
            <w:r w:rsidRPr="00913769">
              <w:t>2.2 Check policies and programs to ensure they conform to the constitution</w:t>
            </w:r>
          </w:p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2.3 Identify geographic, social, economic and political contexts in which the organisation operates and assess how these may impact on provisions in and application of the constitution</w:t>
            </w:r>
          </w:p>
        </w:tc>
      </w:tr>
      <w:tr w:rsidTr="0091376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 xml:space="preserve">3. Make provision for constitutional amendment processes 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t>3.1 Devise o</w:t>
            </w:r>
            <w:r w:rsidRPr="00913769">
              <w:t>rganisational administrative procedures for formal documentation of constitutional changes</w:t>
            </w:r>
          </w:p>
          <w:p w:rsidR="00000000" w:rsidRPr="00913769" w:rsidP="00913769">
            <w:pPr>
              <w:pStyle w:val="BodyText"/>
            </w:pPr>
            <w:r w:rsidRPr="00913769">
              <w:t>3.2 Ensure processes for amendment to the organisation</w:t>
            </w:r>
            <w:r>
              <w:t>’</w:t>
            </w:r>
            <w:r w:rsidRPr="00913769">
              <w:t xml:space="preserve">s constitution are in accordance with relevant procedures and are communicated to committee or board members </w:t>
            </w:r>
          </w:p>
        </w:tc>
      </w:tr>
    </w:tbl>
    <w:p w:rsidR="00000000" w:rsidRPr="00913769" w:rsidP="00913769">
      <w:pPr>
        <w:pStyle w:val="BodyText"/>
      </w:pPr>
    </w:p>
    <w:p w:rsidR="00000000" w:rsidRPr="00913769" w:rsidP="00913769">
      <w:pPr>
        <w:pStyle w:val="AllowPageBreak"/>
      </w:pPr>
    </w:p>
    <w:p w:rsidR="00000000" w:rsidRPr="00913769" w:rsidP="00913769">
      <w:pPr>
        <w:pStyle w:val="Heading1"/>
      </w:pPr>
      <w:bookmarkStart w:id="5" w:name="O_764028"/>
      <w:bookmarkEnd w:id="5"/>
      <w:r w:rsidRPr="00913769">
        <w:t>Foundation Skills</w:t>
      </w:r>
    </w:p>
    <w:p w:rsidR="00000000" w:rsidRPr="000A0374" w:rsidP="000A0374">
      <w:pPr>
        <w:pStyle w:val="BodyText"/>
        <w:rPr>
          <w:i/>
        </w:rPr>
      </w:pPr>
      <w:r w:rsidRPr="000A037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8"/>
        <w:gridCol w:w="5807"/>
      </w:tblGrid>
      <w:tr w:rsidTr="00913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rPr>
                <w:rStyle w:val="SpecialBold"/>
              </w:rPr>
              <w:t>Skill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rPr>
                <w:rStyle w:val="SpecialBold"/>
              </w:rPr>
              <w:t>Performance</w:t>
            </w:r>
          </w:p>
          <w:p w:rsidR="00000000" w:rsidRPr="00913769" w:rsidP="00913769">
            <w:pPr>
              <w:pStyle w:val="BodyText"/>
            </w:pPr>
            <w:r w:rsidRPr="00913769">
              <w:rPr>
                <w:rStyle w:val="SpecialBold"/>
              </w:rPr>
              <w:t>Criteria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rPr>
                <w:rStyle w:val="SpecialBold"/>
              </w:rPr>
              <w:t>Description</w:t>
            </w:r>
          </w:p>
        </w:tc>
      </w:tr>
      <w:tr w:rsidTr="00913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t>1.1, 1.3, 2.1-2.3,</w:t>
            </w:r>
          </w:p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3.1, 3.2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ListBullet"/>
            </w:pPr>
            <w:r w:rsidRPr="00913769">
              <w:t xml:space="preserve">Interprets various texts to guide activities and decisions  </w:t>
            </w:r>
          </w:p>
          <w:p w:rsidR="00000000" w:rsidP="00913769">
            <w:pPr>
              <w:pStyle w:val="ListBullet"/>
              <w:rPr>
                <w:lang w:val="en-NZ"/>
              </w:rPr>
            </w:pPr>
            <w:r w:rsidRPr="00913769">
              <w:t>Analyses and evaluates validity of information to identify gaps or inconsistencies between texts</w:t>
            </w:r>
          </w:p>
        </w:tc>
      </w:tr>
      <w:tr w:rsidTr="00913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Writing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ListBullet"/>
              <w:rPr>
                <w:lang w:val="en-NZ"/>
              </w:rPr>
            </w:pPr>
            <w:r w:rsidRPr="00913769">
              <w:t>Collates and compiles material using clear and detailed</w:t>
            </w:r>
            <w:r w:rsidRPr="00913769">
              <w:t xml:space="preserve"> language to convey specific information, requirements and recommendations</w:t>
            </w:r>
          </w:p>
        </w:tc>
      </w:tr>
      <w:tr w:rsidTr="00913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Oral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1.2, 3.1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ListBullet"/>
            </w:pPr>
            <w:r w:rsidRPr="00913769">
              <w:t xml:space="preserve">Participates in a variety of spoken exchanges using suitable tone, language and strategies to confirm, clarify or repair understanding </w:t>
            </w:r>
          </w:p>
          <w:p w:rsidR="00000000" w:rsidRPr="00913769" w:rsidP="00913769">
            <w:pPr>
              <w:pStyle w:val="ListBullet"/>
            </w:pPr>
            <w:r w:rsidRPr="00913769">
              <w:t>Makes construct</w:t>
            </w:r>
            <w:r w:rsidRPr="00913769">
              <w:t>ive suggestions when required</w:t>
            </w:r>
          </w:p>
          <w:p w:rsidR="00000000" w:rsidP="00913769">
            <w:pPr>
              <w:pStyle w:val="ListBullet"/>
              <w:rPr>
                <w:lang w:val="en-NZ"/>
              </w:rPr>
            </w:pPr>
            <w:r w:rsidRPr="00913769">
              <w:t>Elicits views and opinions of others by active listening and questioning</w:t>
            </w:r>
          </w:p>
        </w:tc>
      </w:tr>
      <w:tr w:rsidTr="00913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Navigate the 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1.1, 1.3, 2.2, 3.1, 3.2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ListBullet"/>
            </w:pPr>
            <w:r w:rsidRPr="00913769">
              <w:t xml:space="preserve">Takes personal responsibility for adherence to legal/regulatory responsibilities </w:t>
            </w:r>
            <w:r w:rsidRPr="00913769">
              <w:t xml:space="preserve">relevant to own work context, and draws attention to any issues that may affect the organisation as a whole </w:t>
            </w:r>
          </w:p>
          <w:p w:rsidR="00000000" w:rsidP="00913769">
            <w:pPr>
              <w:pStyle w:val="ListBullet"/>
              <w:rPr>
                <w:lang w:val="en-NZ"/>
              </w:rPr>
            </w:pPr>
            <w:r w:rsidRPr="00913769">
              <w:t>Recognises and follows explicit and implicit protocols and meets expectations associated with own role</w:t>
            </w:r>
          </w:p>
        </w:tc>
      </w:tr>
      <w:tr w:rsidTr="00913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 xml:space="preserve">Interact with </w:t>
            </w:r>
            <w:r w:rsidRPr="00913769">
              <w:t>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1.2, 3.2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ListBullet"/>
              <w:rPr>
                <w:lang w:val="en-NZ"/>
              </w:rPr>
            </w:pPr>
            <w:r w:rsidRPr="00913769">
              <w:t>Follows acce</w:t>
            </w:r>
            <w:r w:rsidRPr="00913769">
              <w:t xml:space="preserve">pted communication practices and protocols, adjusting personal communication style in </w:t>
            </w:r>
            <w:r w:rsidRPr="00913769">
              <w:t>response to values, beliefs and cultural expectations of others</w:t>
            </w:r>
          </w:p>
        </w:tc>
      </w:tr>
      <w:tr w:rsidTr="009137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Get the work 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1.1, 2.2, 2.3, 3.1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ListBullet"/>
            </w:pPr>
            <w:r w:rsidRPr="00913769">
              <w:t>Develops plans to manage relatively complex tasks with an awareness</w:t>
            </w:r>
            <w:r w:rsidRPr="00913769">
              <w:t xml:space="preserve"> of how they may contribute to longer term operational strategic goals</w:t>
            </w:r>
          </w:p>
          <w:p w:rsidR="00000000" w:rsidRPr="00913769" w:rsidP="00913769">
            <w:pPr>
              <w:pStyle w:val="ListBullet"/>
            </w:pPr>
            <w:r w:rsidRPr="00913769">
              <w:t>Makes a range of critical and non-critical decisions in relatively complex situations, taking a range of constraints into account</w:t>
            </w:r>
          </w:p>
          <w:p w:rsidR="00000000" w:rsidRPr="00913769" w:rsidP="00913769">
            <w:pPr>
              <w:pStyle w:val="ListBullet"/>
            </w:pPr>
            <w:r w:rsidRPr="00913769">
              <w:t>Recognises and addresses some unfamiliar problems of in</w:t>
            </w:r>
            <w:r w:rsidRPr="00913769">
              <w:t>creasing complexity within own scope, recognising when to seek expertise of others</w:t>
            </w:r>
          </w:p>
        </w:tc>
      </w:tr>
    </w:tbl>
    <w:p w:rsidR="00000000" w:rsidRPr="00913769" w:rsidP="00913769">
      <w:pPr>
        <w:pStyle w:val="BodyText"/>
      </w:pPr>
    </w:p>
    <w:p w:rsidR="00000000" w:rsidRPr="00913769" w:rsidP="00913769">
      <w:pPr>
        <w:pStyle w:val="AllowPageBreak"/>
      </w:pPr>
    </w:p>
    <w:p w:rsidR="00000000" w:rsidRPr="00913769" w:rsidP="00913769">
      <w:pPr>
        <w:pStyle w:val="Heading1"/>
      </w:pPr>
      <w:bookmarkStart w:id="6" w:name="O_764030"/>
      <w:bookmarkEnd w:id="6"/>
      <w:r w:rsidRPr="009137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913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rPr>
                <w:rStyle w:val="SpecialBold"/>
              </w:rPr>
              <w:t xml:space="preserve">Code and title </w:t>
            </w:r>
          </w:p>
          <w:p w:rsidR="00000000" w:rsidRPr="00913769" w:rsidP="00913769">
            <w:pPr>
              <w:pStyle w:val="BodyText"/>
            </w:pPr>
            <w:r w:rsidRPr="0091376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rPr>
                <w:rStyle w:val="SpecialBold"/>
              </w:rPr>
              <w:t>Code and title</w:t>
            </w:r>
          </w:p>
          <w:p w:rsidR="00000000" w:rsidRPr="00913769" w:rsidP="00913769">
            <w:pPr>
              <w:pStyle w:val="BodyText"/>
            </w:pPr>
            <w:r w:rsidRPr="0091376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rPr>
                <w:rStyle w:val="SpecialBold"/>
              </w:rPr>
              <w:t>Equivalence status</w:t>
            </w:r>
          </w:p>
        </w:tc>
      </w:tr>
      <w:tr w:rsidTr="00913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t>BSBGOV501 Review and apply the organisation</w:t>
            </w:r>
            <w:r>
              <w:t>’</w:t>
            </w:r>
            <w:r w:rsidRPr="00913769">
              <w:t>s constitution</w:t>
            </w:r>
          </w:p>
          <w:p w:rsidR="00000000" w:rsidRPr="00913769" w:rsidP="00913769">
            <w:pPr>
              <w:pStyle w:val="BodyText"/>
            </w:pPr>
            <w:r w:rsidRPr="00913769">
              <w:t xml:space="preserve">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69">
            <w:pPr>
              <w:pStyle w:val="BodyText"/>
              <w:rPr>
                <w:lang w:val="en-NZ"/>
              </w:rPr>
            </w:pPr>
            <w:r w:rsidRPr="00913769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69" w:rsidP="00913769">
            <w:pPr>
              <w:pStyle w:val="BodyText"/>
            </w:pPr>
            <w:r w:rsidRPr="00913769">
              <w:t>No equivalent unit</w:t>
            </w:r>
          </w:p>
        </w:tc>
      </w:tr>
    </w:tbl>
    <w:p w:rsidR="00000000" w:rsidRPr="00913769" w:rsidP="00913769">
      <w:pPr>
        <w:pStyle w:val="BodyText"/>
      </w:pPr>
    </w:p>
    <w:p w:rsidR="00000000" w:rsidRPr="00913769" w:rsidP="00913769">
      <w:pPr>
        <w:pStyle w:val="AllowPageBreak"/>
      </w:pPr>
    </w:p>
    <w:p w:rsidR="00000000" w:rsidRPr="00913769" w:rsidP="00913769">
      <w:pPr>
        <w:pStyle w:val="Heading1"/>
      </w:pPr>
      <w:bookmarkStart w:id="7" w:name="O_764037"/>
      <w:bookmarkEnd w:id="7"/>
      <w:r w:rsidRPr="00913769">
        <w:t>Links</w:t>
      </w:r>
    </w:p>
    <w:p w:rsidR="00000000" w:rsidRPr="00913769" w:rsidP="000A0374">
      <w:pPr>
        <w:pStyle w:val="BodyText"/>
      </w:pPr>
      <w:r w:rsidRPr="009137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154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3769" w:rsidP="00913769"/>
    <w:sectPr w:rsidSect="009137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69" w:rsidRPr="000A0374" w:rsidP="000A0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74" w:rsidP="00913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0374" w:rsidP="00913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0374" w:rsidP="009137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769" w:rsidRPr="000A0374" w:rsidP="000A0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74" w:rsidRPr="002D2AF8" w:rsidP="00913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BSBGOV501 Review and apply the organisation's constitution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A0374" w:rsidP="00913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C44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7251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769"/>
  </w:style>
  <w:style w:type="character" w:customStyle="1" w:styleId="Heading1Char">
    <w:name w:val="Heading 1 Char"/>
    <w:basedOn w:val="DefaultParagraphFont"/>
    <w:link w:val="Heading1"/>
    <w:rsid w:val="00913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7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7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7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769"/>
    <w:rPr>
      <w:b/>
      <w:spacing w:val="0"/>
    </w:rPr>
  </w:style>
  <w:style w:type="character" w:styleId="Emphasis">
    <w:name w:val="Emphasis"/>
    <w:basedOn w:val="DefaultParagraphFont"/>
    <w:qFormat/>
    <w:rsid w:val="00913769"/>
    <w:rPr>
      <w:i/>
    </w:rPr>
  </w:style>
  <w:style w:type="paragraph" w:customStyle="1" w:styleId="SuperHeading">
    <w:name w:val="SuperHeading"/>
    <w:basedOn w:val="Normal"/>
    <w:rsid w:val="009137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7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7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7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7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7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7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3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769"/>
  </w:style>
  <w:style w:type="paragraph" w:styleId="TableofFigures">
    <w:name w:val="table of figures"/>
    <w:basedOn w:val="Normal"/>
    <w:next w:val="Normal"/>
    <w:semiHidden/>
    <w:rsid w:val="00913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7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3769"/>
    <w:rPr>
      <w:rFonts w:ascii="Wingdings" w:hAnsi="Wingdings"/>
    </w:rPr>
  </w:style>
  <w:style w:type="paragraph" w:customStyle="1" w:styleId="TableHeading">
    <w:name w:val="Table Heading"/>
    <w:basedOn w:val="HeadingBase"/>
    <w:rsid w:val="009137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769"/>
    <w:rPr>
      <w:color w:val="0033CC"/>
      <w:u w:val="none"/>
    </w:rPr>
  </w:style>
  <w:style w:type="paragraph" w:customStyle="1" w:styleId="BodyTextRight">
    <w:name w:val="Body Text Right"/>
    <w:basedOn w:val="BodyText"/>
    <w:rsid w:val="00913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7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769"/>
    <w:rPr>
      <w:sz w:val="32"/>
    </w:rPr>
  </w:style>
  <w:style w:type="paragraph" w:customStyle="1" w:styleId="HeadingProcedure">
    <w:name w:val="Heading Procedure"/>
    <w:basedOn w:val="HeadingBase"/>
    <w:next w:val="Normal"/>
    <w:rsid w:val="00913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769"/>
    <w:pPr>
      <w:spacing w:before="60" w:after="60"/>
    </w:pPr>
  </w:style>
  <w:style w:type="paragraph" w:styleId="ListContinue">
    <w:name w:val="List Continue"/>
    <w:basedOn w:val="List"/>
    <w:rsid w:val="00913769"/>
    <w:pPr>
      <w:ind w:firstLine="0"/>
    </w:pPr>
  </w:style>
  <w:style w:type="paragraph" w:customStyle="1" w:styleId="ListNote">
    <w:name w:val="List Note"/>
    <w:basedOn w:val="List"/>
    <w:rsid w:val="00913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769"/>
    <w:rPr>
      <w:rFonts w:ascii="Courier New" w:hAnsi="Courier New"/>
    </w:rPr>
  </w:style>
  <w:style w:type="paragraph" w:customStyle="1" w:styleId="NoteBullet">
    <w:name w:val="Note Bullet"/>
    <w:basedOn w:val="Note"/>
    <w:rsid w:val="00913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7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3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769"/>
    <w:rPr>
      <w:b/>
      <w:smallCaps/>
    </w:rPr>
  </w:style>
  <w:style w:type="paragraph" w:customStyle="1" w:styleId="TableListNumber">
    <w:name w:val="Table List Number"/>
    <w:basedOn w:val="ListNumber"/>
    <w:rsid w:val="00913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769"/>
    <w:pPr>
      <w:numPr>
        <w:numId w:val="8"/>
      </w:numPr>
    </w:pPr>
  </w:style>
  <w:style w:type="paragraph" w:customStyle="1" w:styleId="ListAlpha2">
    <w:name w:val="List Alpha 2"/>
    <w:basedOn w:val="List2"/>
    <w:rsid w:val="00913769"/>
    <w:pPr>
      <w:numPr>
        <w:numId w:val="7"/>
      </w:numPr>
    </w:pPr>
  </w:style>
  <w:style w:type="paragraph" w:styleId="List2">
    <w:name w:val="List 2"/>
    <w:basedOn w:val="BodyText"/>
    <w:rsid w:val="009137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7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7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7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769"/>
    <w:pPr>
      <w:numPr>
        <w:numId w:val="3"/>
      </w:numPr>
    </w:pPr>
  </w:style>
  <w:style w:type="paragraph" w:styleId="ListContinue2">
    <w:name w:val="List Continue 2"/>
    <w:basedOn w:val="List2"/>
    <w:rsid w:val="00913769"/>
    <w:pPr>
      <w:ind w:firstLine="0"/>
    </w:pPr>
  </w:style>
  <w:style w:type="paragraph" w:styleId="ListContinue3">
    <w:name w:val="List Continue 3"/>
    <w:basedOn w:val="List3"/>
    <w:rsid w:val="00913769"/>
    <w:pPr>
      <w:ind w:left="1021" w:firstLine="0"/>
    </w:pPr>
  </w:style>
  <w:style w:type="paragraph" w:styleId="ListContinue4">
    <w:name w:val="List Continue 4"/>
    <w:basedOn w:val="List4"/>
    <w:rsid w:val="00913769"/>
    <w:pPr>
      <w:ind w:firstLine="0"/>
    </w:pPr>
  </w:style>
  <w:style w:type="paragraph" w:styleId="ListContinue5">
    <w:name w:val="List Continue 5"/>
    <w:basedOn w:val="List5"/>
    <w:rsid w:val="00913769"/>
    <w:pPr>
      <w:ind w:firstLine="0"/>
    </w:pPr>
  </w:style>
  <w:style w:type="paragraph" w:styleId="ListNumber3">
    <w:name w:val="List Number 3"/>
    <w:basedOn w:val="List3"/>
    <w:rsid w:val="00913769"/>
    <w:pPr>
      <w:numPr>
        <w:numId w:val="4"/>
      </w:numPr>
    </w:pPr>
  </w:style>
  <w:style w:type="paragraph" w:styleId="ListNumber4">
    <w:name w:val="List Number 4"/>
    <w:basedOn w:val="List4"/>
    <w:rsid w:val="00913769"/>
    <w:pPr>
      <w:numPr>
        <w:numId w:val="5"/>
      </w:numPr>
    </w:pPr>
  </w:style>
  <w:style w:type="paragraph" w:styleId="ListNumber5">
    <w:name w:val="List Number 5"/>
    <w:basedOn w:val="List5"/>
    <w:rsid w:val="00913769"/>
    <w:pPr>
      <w:numPr>
        <w:numId w:val="6"/>
      </w:numPr>
    </w:pPr>
  </w:style>
  <w:style w:type="paragraph" w:styleId="BlockText">
    <w:name w:val="Block Text"/>
    <w:basedOn w:val="Normal"/>
    <w:rsid w:val="00913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769"/>
    <w:rPr>
      <w:sz w:val="16"/>
      <w:vertAlign w:val="superscript"/>
    </w:rPr>
  </w:style>
  <w:style w:type="character" w:customStyle="1" w:styleId="Symbols">
    <w:name w:val="Symbols"/>
    <w:basedOn w:val="DefaultParagraphFont"/>
    <w:rsid w:val="00913769"/>
    <w:rPr>
      <w:rFonts w:ascii="Symbol" w:hAnsi="Symbol"/>
    </w:rPr>
  </w:style>
  <w:style w:type="character" w:customStyle="1" w:styleId="MenuOptions">
    <w:name w:val="Menu Options"/>
    <w:basedOn w:val="DefaultParagraphFont"/>
    <w:rsid w:val="00913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769"/>
    <w:rPr>
      <w:b/>
    </w:rPr>
  </w:style>
  <w:style w:type="character" w:customStyle="1" w:styleId="Underlined">
    <w:name w:val="Underlined"/>
    <w:basedOn w:val="DefaultParagraphFont"/>
    <w:rsid w:val="00913769"/>
    <w:rPr>
      <w:u w:val="single"/>
    </w:rPr>
  </w:style>
  <w:style w:type="paragraph" w:customStyle="1" w:styleId="TableBodyTextRight">
    <w:name w:val="Table Body Text Right"/>
    <w:basedOn w:val="TableBodyText"/>
    <w:rsid w:val="00913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769"/>
    <w:rPr>
      <w:sz w:val="18"/>
    </w:rPr>
  </w:style>
  <w:style w:type="paragraph" w:customStyle="1" w:styleId="BodySmallRight">
    <w:name w:val="Body Small Right"/>
    <w:basedOn w:val="BodyTextRight"/>
    <w:rsid w:val="00913769"/>
    <w:rPr>
      <w:sz w:val="18"/>
      <w:szCs w:val="18"/>
    </w:rPr>
  </w:style>
  <w:style w:type="paragraph" w:customStyle="1" w:styleId="MarginEdition">
    <w:name w:val="Margin Edition"/>
    <w:basedOn w:val="MarginNote"/>
    <w:rsid w:val="00913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769"/>
    <w:rPr>
      <w:sz w:val="2"/>
      <w:szCs w:val="2"/>
    </w:rPr>
  </w:style>
  <w:style w:type="character" w:customStyle="1" w:styleId="Small">
    <w:name w:val="Small"/>
    <w:basedOn w:val="DefaultParagraphFont"/>
    <w:rsid w:val="00913769"/>
    <w:rPr>
      <w:sz w:val="16"/>
    </w:rPr>
  </w:style>
  <w:style w:type="paragraph" w:customStyle="1" w:styleId="WideTable">
    <w:name w:val="Wide Table"/>
    <w:basedOn w:val="Normal"/>
    <w:rsid w:val="00913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769"/>
  </w:style>
  <w:style w:type="paragraph" w:styleId="Quote">
    <w:name w:val="Quote"/>
    <w:basedOn w:val="Heading1"/>
    <w:link w:val="QuoteChar"/>
    <w:qFormat/>
    <w:rsid w:val="00913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769"/>
    <w:pPr>
      <w:pageBreakBefore/>
    </w:pPr>
  </w:style>
  <w:style w:type="paragraph" w:customStyle="1" w:styleId="Border">
    <w:name w:val="Border"/>
    <w:basedOn w:val="Normal"/>
    <w:qFormat/>
    <w:rsid w:val="00913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769"/>
    <w:rPr>
      <w:u w:val="single"/>
    </w:rPr>
  </w:style>
  <w:style w:type="character" w:customStyle="1" w:styleId="BoldandItalics">
    <w:name w:val="Bold and Italics"/>
    <w:qFormat/>
    <w:rsid w:val="00913769"/>
    <w:rPr>
      <w:b/>
      <w:i/>
      <w:u w:val="none"/>
    </w:rPr>
  </w:style>
  <w:style w:type="paragraph" w:styleId="BalloonText">
    <w:name w:val="Balloon Text"/>
    <w:basedOn w:val="Normal"/>
    <w:link w:val="BalloonTextChar"/>
    <w:rsid w:val="00913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7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7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769"/>
    <w:pPr>
      <w:spacing w:before="0" w:after="0"/>
    </w:pPr>
  </w:style>
  <w:style w:type="paragraph" w:customStyle="1" w:styleId="BodyTextBold">
    <w:name w:val="Body Text Bold"/>
    <w:basedOn w:val="BodyText"/>
    <w:qFormat/>
    <w:rsid w:val="00913769"/>
    <w:rPr>
      <w:b/>
    </w:rPr>
  </w:style>
  <w:style w:type="character" w:styleId="Hyperlink">
    <w:name w:val="Hyperlink"/>
    <w:basedOn w:val="DefaultParagraphFont"/>
    <w:uiPriority w:val="99"/>
    <w:unhideWhenUsed/>
    <w:rsid w:val="000A0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3831</Characters>
  <Application>Microsoft Office Word</Application>
  <DocSecurity>0</DocSecurity>
  <Lines>147</Lines>
  <Paragraphs>88</Paragraphs>
  <ScaleCrop>false</ScaleCrop>
  <Company>Author-it Software Corporation Ltd.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BSBGOV501 Review and apply the organisation's constitution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2020-07-07T10:24:00Z</dcterms:created>
  <dcterms:modified xsi:type="dcterms:W3CDTF">2020-07-07T10:24:00Z</dcterms:modified>
</cp:coreProperties>
</file>