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A44" w:rsidP="00DF3A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BSBGOV403 Analyse financial reports and budgets</w:t>
      </w:r>
      <w:r>
        <w:fldChar w:fldCharType="end"/>
      </w:r>
    </w:p>
    <w:p w:rsidR="00DF3A44" w:rsidP="00DF3A44">
      <w:pPr>
        <w:pStyle w:val="Version"/>
        <w:sectPr w:rsidSect="00EE7B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B62" w:rsidP="00EE7B62">
      <w:pPr>
        <w:pStyle w:val="SuperHeading"/>
      </w:pPr>
      <w:r w:rsidRPr="00EE7B62">
        <w:t>BSBGOV403 Analyse financial reports and budgets</w:t>
      </w:r>
    </w:p>
    <w:p w:rsidR="00000000" w:rsidRPr="00EE7B62" w:rsidP="00EE7B62">
      <w:pPr>
        <w:pStyle w:val="Heading1"/>
      </w:pPr>
      <w:bookmarkStart w:id="1" w:name="O_703536"/>
      <w:bookmarkEnd w:id="1"/>
      <w:r w:rsidRPr="00EE7B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E7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B62" w:rsidP="00EE7B62">
            <w:pPr>
              <w:pStyle w:val="BodyText"/>
            </w:pPr>
            <w:r w:rsidRPr="00EE7B6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rPr>
                <w:rStyle w:val="SpecialBold"/>
              </w:rPr>
              <w:t>Comments</w:t>
            </w:r>
          </w:p>
        </w:tc>
      </w:tr>
      <w:tr w:rsidTr="00EE7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B62" w:rsidP="00EE7B62">
            <w:pPr>
              <w:pStyle w:val="BodyText"/>
            </w:pPr>
            <w:r w:rsidRPr="00EE7B62">
              <w:t>This version first released with BSB Business Services Training Package Version 1.0.</w:t>
            </w:r>
          </w:p>
        </w:tc>
      </w:tr>
    </w:tbl>
    <w:p w:rsidR="00000000" w:rsidRPr="00EE7B62" w:rsidP="00EE7B62">
      <w:pPr>
        <w:pStyle w:val="BodyText"/>
      </w:pPr>
    </w:p>
    <w:p w:rsidR="00000000" w:rsidRPr="00EE7B62" w:rsidP="00EE7B62">
      <w:pPr>
        <w:pStyle w:val="AllowPageBreak"/>
      </w:pPr>
    </w:p>
    <w:p w:rsidR="00000000" w:rsidRPr="00EE7B62" w:rsidP="00EE7B62">
      <w:pPr>
        <w:pStyle w:val="Heading1"/>
      </w:pPr>
      <w:bookmarkStart w:id="2" w:name="O_703537"/>
      <w:bookmarkEnd w:id="2"/>
      <w:r w:rsidRPr="00EE7B62">
        <w:t>Application</w:t>
      </w:r>
    </w:p>
    <w:p w:rsidR="00000000" w:rsidRPr="00EE7B62" w:rsidP="00DF3A44">
      <w:pPr>
        <w:pStyle w:val="BodyText"/>
      </w:pPr>
      <w:r w:rsidRPr="00EE7B62">
        <w:t xml:space="preserve">This unit describes the skills and knowledge required to analyse financial reports </w:t>
      </w:r>
      <w:r w:rsidRPr="00EE7B62">
        <w:t>and budgets as a member of a board of governance of an organisation.</w:t>
      </w:r>
    </w:p>
    <w:p w:rsidR="00000000" w:rsidRPr="00EE7B62" w:rsidP="00DF3A44">
      <w:pPr>
        <w:pStyle w:val="BodyText"/>
      </w:pPr>
      <w:r w:rsidRPr="00EE7B62">
        <w:t>It applies to individuals who need to solve a defined range of unpredictable problems, analyse and evaluate information from a variety of sources and who may provide leadership and guida</w:t>
      </w:r>
      <w:r w:rsidRPr="00EE7B62">
        <w:t>nce to others with some limited responsibility for the output of others.</w:t>
      </w:r>
    </w:p>
    <w:p w:rsidR="00000000" w:rsidRPr="00EE7B62" w:rsidP="00DF3A44">
      <w:pPr>
        <w:pStyle w:val="BodyText"/>
      </w:pPr>
      <w:r w:rsidRPr="00EE7B62">
        <w:t>No licensing, legislative, regulatory or certification requirements apply to this unit at the time of publication.</w:t>
      </w:r>
    </w:p>
    <w:p w:rsidR="00000000" w:rsidRPr="00EE7B62" w:rsidP="00EE7B62">
      <w:pPr>
        <w:pStyle w:val="Heading1"/>
      </w:pPr>
      <w:bookmarkStart w:id="3" w:name="O_703540"/>
      <w:bookmarkEnd w:id="3"/>
      <w:r w:rsidRPr="00EE7B62">
        <w:t>Unit Sector</w:t>
      </w:r>
    </w:p>
    <w:p w:rsidR="00000000" w:rsidRPr="00EE7B62" w:rsidP="00DF3A44">
      <w:pPr>
        <w:pStyle w:val="BodyText"/>
      </w:pPr>
      <w:r w:rsidRPr="00EE7B62">
        <w:t>Regulation, Licensing and Risk – Gover</w:t>
      </w:r>
      <w:r w:rsidRPr="00EE7B62">
        <w:t>nance</w:t>
      </w:r>
    </w:p>
    <w:p w:rsidR="00000000" w:rsidRPr="00EE7B62" w:rsidP="00EE7B62">
      <w:pPr>
        <w:pStyle w:val="Heading1"/>
      </w:pPr>
      <w:bookmarkStart w:id="4" w:name="O_703541"/>
      <w:bookmarkEnd w:id="4"/>
      <w:r w:rsidRPr="00EE7B6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E7B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B62" w:rsidP="00EE7B62">
            <w:pPr>
              <w:pStyle w:val="BodyText"/>
            </w:pPr>
            <w:r w:rsidRPr="00EE7B6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rPr>
                <w:rStyle w:val="SpecialBold"/>
              </w:rPr>
              <w:t>PERFORMANCE CRITERIA</w:t>
            </w:r>
          </w:p>
        </w:tc>
      </w:tr>
      <w:tr w:rsidTr="00EE7B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B62" w:rsidP="00EE7B62">
            <w:pPr>
              <w:pStyle w:val="BodyText"/>
            </w:pPr>
            <w:r w:rsidRPr="00EE7B6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7B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1 Review financial reports and budgets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B62" w:rsidP="00EE7B62">
            <w:pPr>
              <w:pStyle w:val="BodyText"/>
            </w:pPr>
            <w:r w:rsidRPr="00EE7B62">
              <w:t>1.1 Obtain revenue/expenditure/requests/predictions from appropriate person</w:t>
            </w:r>
          </w:p>
          <w:p w:rsidR="00000000" w:rsidRPr="00EE7B62" w:rsidP="00EE7B62">
            <w:pPr>
              <w:pStyle w:val="BodyText"/>
            </w:pPr>
            <w:r w:rsidRPr="00EE7B62">
              <w:t>1.2 Consider and assess future organisational operations, with reference to all available plans</w:t>
            </w:r>
          </w:p>
          <w:p w:rsidR="00000000" w:rsidRPr="00EE7B62" w:rsidP="00EE7B62">
            <w:pPr>
              <w:pStyle w:val="BodyText"/>
            </w:pPr>
            <w:r w:rsidRPr="00EE7B62">
              <w:t>1.3 Consider previous financial statements to</w:t>
            </w:r>
            <w:r w:rsidRPr="00EE7B62">
              <w:t xml:space="preserve"> provide baseline information</w:t>
            </w:r>
          </w:p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1.4 Review budgets and cash flows using all available information</w:t>
            </w:r>
          </w:p>
        </w:tc>
      </w:tr>
      <w:tr w:rsidTr="00EE7B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2 Monitor revenue and expenditure against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B62" w:rsidP="00EE7B62">
            <w:pPr>
              <w:pStyle w:val="BodyText"/>
            </w:pPr>
            <w:r w:rsidRPr="00EE7B62">
              <w:t xml:space="preserve">2.1 Discuss and agree on appropriate monitoring and reporting systems, and establish procedures </w:t>
            </w:r>
          </w:p>
          <w:p w:rsidR="00000000" w:rsidRPr="00EE7B62" w:rsidP="00EE7B62">
            <w:pPr>
              <w:pStyle w:val="BodyText"/>
            </w:pPr>
            <w:r w:rsidRPr="00EE7B62">
              <w:t>2.2 Compare income and expenditure to budget and previous periods, and identify and investigate discrepancies</w:t>
            </w:r>
          </w:p>
          <w:p w:rsidR="00000000" w:rsidRPr="00EE7B62" w:rsidP="00EE7B62">
            <w:pPr>
              <w:pStyle w:val="BodyText"/>
            </w:pPr>
            <w:r w:rsidRPr="00EE7B62">
              <w:t>2.3 Identify and examine achievement and variances to the budget, in liaison with appropriate person</w:t>
            </w:r>
          </w:p>
          <w:p w:rsidR="00000000" w:rsidRPr="00EE7B62" w:rsidP="00EE7B62">
            <w:pPr>
              <w:pStyle w:val="BodyText"/>
            </w:pPr>
            <w:r w:rsidRPr="00EE7B62">
              <w:t>2.4 Document recommendations for action on va</w:t>
            </w:r>
            <w:r w:rsidRPr="00EE7B62">
              <w:t>riances</w:t>
            </w:r>
          </w:p>
          <w:p w:rsidR="00000000" w:rsidRPr="00EE7B62" w:rsidP="00EE7B62">
            <w:pPr>
              <w:pStyle w:val="BodyText"/>
            </w:pPr>
            <w:r w:rsidRPr="00EE7B62">
              <w:t>2.5 Request regular reports of operations to indicate fluctuations</w:t>
            </w:r>
          </w:p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2.6 Provide financial statements and accompanying report of operations to appropriate person for discussion</w:t>
            </w:r>
          </w:p>
        </w:tc>
      </w:tr>
      <w:tr w:rsidTr="00EE7B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3 Finalise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B62" w:rsidP="00EE7B62">
            <w:pPr>
              <w:pStyle w:val="BodyText"/>
            </w:pPr>
            <w:r w:rsidRPr="00EE7B62">
              <w:t>3.1 Ensure expenditure commitments are brought into li</w:t>
            </w:r>
            <w:r w:rsidRPr="00EE7B62">
              <w:t>ne with final income figures</w:t>
            </w:r>
          </w:p>
          <w:p w:rsidR="00000000" w:rsidRPr="00EE7B62" w:rsidP="00EE7B62">
            <w:pPr>
              <w:pStyle w:val="BodyText"/>
            </w:pPr>
            <w:r w:rsidRPr="00EE7B62">
              <w:t xml:space="preserve">3.2 Finalise, document and approve final budget in line with operational program </w:t>
            </w:r>
          </w:p>
          <w:p w:rsidR="00000000" w:rsidRPr="00EE7B62" w:rsidP="00EE7B62">
            <w:pPr>
              <w:pStyle w:val="BodyText"/>
            </w:pPr>
            <w:r w:rsidRPr="00EE7B62">
              <w:t>3.3 Present the final budget to appropriate person and stakeholders</w:t>
            </w:r>
          </w:p>
          <w:p w:rsidR="00000000" w:rsidRPr="00EE7B62" w:rsidP="00EE7B62">
            <w:pPr>
              <w:pStyle w:val="BodyText"/>
            </w:pPr>
            <w:r w:rsidRPr="00EE7B62">
              <w:t>3.4 Ensure reporting requirements of relevant corporate authority and funding</w:t>
            </w:r>
            <w:r w:rsidRPr="00EE7B62">
              <w:t xml:space="preserve"> bodies are met</w:t>
            </w:r>
          </w:p>
        </w:tc>
      </w:tr>
    </w:tbl>
    <w:p w:rsidR="00000000" w:rsidRPr="00EE7B62" w:rsidP="00EE7B62">
      <w:pPr>
        <w:pStyle w:val="BodyText"/>
      </w:pPr>
    </w:p>
    <w:p w:rsidR="00000000" w:rsidRPr="00EE7B62" w:rsidP="00EE7B62">
      <w:pPr>
        <w:pStyle w:val="AllowPageBreak"/>
      </w:pPr>
    </w:p>
    <w:p w:rsidR="00000000" w:rsidRPr="00EE7B62" w:rsidP="00EE7B62">
      <w:pPr>
        <w:pStyle w:val="Heading1"/>
      </w:pPr>
      <w:bookmarkStart w:id="5" w:name="O_703542"/>
      <w:bookmarkEnd w:id="5"/>
      <w:r w:rsidRPr="00EE7B62">
        <w:t>Foundation Skills</w:t>
      </w:r>
    </w:p>
    <w:p w:rsidR="00000000" w:rsidRPr="00DF3A44" w:rsidP="00DF3A44">
      <w:pPr>
        <w:pStyle w:val="BodyText"/>
        <w:rPr>
          <w:i/>
        </w:rPr>
      </w:pPr>
      <w:r w:rsidRPr="00DF3A4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E7B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B62" w:rsidP="00EE7B62">
            <w:pPr>
              <w:pStyle w:val="BodyText"/>
            </w:pPr>
            <w:r w:rsidRPr="00EE7B6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B62" w:rsidP="00EE7B62">
            <w:pPr>
              <w:pStyle w:val="BodyText"/>
            </w:pPr>
            <w:r w:rsidRPr="00EE7B62">
              <w:rPr>
                <w:rStyle w:val="SpecialBold"/>
              </w:rPr>
              <w:t>Performance</w:t>
            </w:r>
          </w:p>
          <w:p w:rsidR="00000000" w:rsidRPr="00EE7B62" w:rsidP="00EE7B62">
            <w:pPr>
              <w:pStyle w:val="BodyText"/>
            </w:pPr>
            <w:r w:rsidRPr="00EE7B62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rPr>
                <w:rStyle w:val="SpecialBold"/>
              </w:rPr>
              <w:t>Description</w:t>
            </w:r>
          </w:p>
        </w:tc>
      </w:tr>
      <w:tr w:rsidTr="00EE7B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1.2, 1.3, 2.2, 3.4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ListBullet"/>
              <w:rPr>
                <w:lang w:val="en-NZ"/>
              </w:rPr>
            </w:pPr>
            <w:r w:rsidRPr="00EE7B62">
              <w:t>Interprets a range of textual information to monitor quality of operations and adherence to procedures and standards</w:t>
            </w:r>
          </w:p>
        </w:tc>
      </w:tr>
      <w:tr w:rsidTr="00EE7B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2.1, 2.4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ListBullet"/>
              <w:rPr>
                <w:lang w:val="en-NZ"/>
              </w:rPr>
            </w:pPr>
            <w:r w:rsidRPr="00EE7B62">
              <w:t>Completes relevant reports and documentation using clear and technically specific language f</w:t>
            </w:r>
            <w:r w:rsidRPr="00EE7B62">
              <w:t>or different audiences and purposes</w:t>
            </w:r>
          </w:p>
        </w:tc>
      </w:tr>
      <w:tr w:rsidTr="00EE7B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1.1, 1.2, 2.1, 2.3, 2.5, 2.6, 3.3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B62" w:rsidP="00EE7B62">
            <w:pPr>
              <w:pStyle w:val="ListBullet"/>
            </w:pPr>
            <w:r w:rsidRPr="00EE7B62">
              <w:t>Articulates information clearly using language and tone appropriate to audience and environment</w:t>
            </w:r>
          </w:p>
          <w:p w:rsidR="00000000" w:rsidP="00EE7B62">
            <w:pPr>
              <w:pStyle w:val="ListBullet"/>
              <w:rPr>
                <w:lang w:val="en-NZ"/>
              </w:rPr>
            </w:pPr>
            <w:r w:rsidRPr="00EE7B62">
              <w:t xml:space="preserve">Uses active listening and questioning techniques to receive feedback </w:t>
            </w:r>
            <w:r w:rsidRPr="00EE7B62">
              <w:t xml:space="preserve">and confirm understanding </w:t>
            </w:r>
          </w:p>
        </w:tc>
      </w:tr>
      <w:tr w:rsidTr="00EE7B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 xml:space="preserve">1.3, 1.4, 2.2, 2.3, </w:t>
            </w:r>
            <w:r w:rsidRPr="00EE7B62">
              <w:t xml:space="preserve">2.6, 3.1, 3.2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ListBullet"/>
              <w:rPr>
                <w:lang w:val="en-NZ"/>
              </w:rPr>
            </w:pPr>
            <w:r w:rsidRPr="00EE7B62">
              <w:t xml:space="preserve">Analyses numerical information to compare revenue and expenditure against predetermined budgets and </w:t>
            </w:r>
            <w:r w:rsidRPr="00EE7B62">
              <w:t xml:space="preserve">available incomes </w:t>
            </w:r>
          </w:p>
        </w:tc>
      </w:tr>
      <w:tr w:rsidTr="00EE7B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2.1, 3.2, 3.4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ListBullet"/>
              <w:rPr>
                <w:lang w:val="en-NZ"/>
              </w:rPr>
            </w:pPr>
            <w:r w:rsidRPr="00EE7B62">
              <w:t>Takes personal responsibility for following explicit and implicit policies, procedures and legislative requirements</w:t>
            </w:r>
          </w:p>
        </w:tc>
      </w:tr>
      <w:tr w:rsidTr="00EE7B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1.1, 2.3, 2.5, 2.6, 3.3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B62" w:rsidP="00EE7B62">
            <w:pPr>
              <w:pStyle w:val="ListBullet"/>
            </w:pPr>
            <w:r w:rsidRPr="00EE7B62">
              <w:t>Selects the appropriate form, channel and mode of communication for a specific purpose releva</w:t>
            </w:r>
            <w:r w:rsidRPr="00EE7B62">
              <w:t>nt to own role</w:t>
            </w:r>
          </w:p>
          <w:p w:rsidR="00000000" w:rsidP="00EE7B62">
            <w:pPr>
              <w:pStyle w:val="ListBullet"/>
              <w:rPr>
                <w:lang w:val="en-NZ"/>
              </w:rPr>
            </w:pPr>
            <w:r w:rsidRPr="00EE7B62">
              <w:t>Collaborates with others to achieve joint outcomes, playing an active role in facilitating effective interaction and taking a leadership role on occasion</w:t>
            </w:r>
          </w:p>
        </w:tc>
      </w:tr>
      <w:tr w:rsidTr="00EE7B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1.3, 2.2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B62" w:rsidP="00EE7B62">
            <w:pPr>
              <w:pStyle w:val="ListBullet"/>
            </w:pPr>
            <w:r w:rsidRPr="00EE7B62">
              <w:t xml:space="preserve">Develops plans to manage relatively complex tasks with an </w:t>
            </w:r>
            <w:r w:rsidRPr="00EE7B62">
              <w:t>awareness of how they contribute to longer term operational and strategic goals</w:t>
            </w:r>
          </w:p>
          <w:p w:rsidR="00000000" w:rsidRPr="00EE7B62" w:rsidP="00EE7B62">
            <w:pPr>
              <w:pStyle w:val="ListBullet"/>
            </w:pPr>
            <w:r w:rsidRPr="00EE7B62">
              <w:t>Makes routine decisions and implements standard procedures for routine tasks, using formal decision-making processes for more complex and non-routine situations</w:t>
            </w:r>
          </w:p>
          <w:p w:rsidR="00000000" w:rsidRPr="00EE7B62" w:rsidP="00EE7B62">
            <w:pPr>
              <w:pStyle w:val="ListBullet"/>
            </w:pPr>
            <w:r w:rsidRPr="00EE7B62">
              <w:t>Recognises a range of problems and their symptoms, actively looking for early warning signs and implementing contingency plans</w:t>
            </w:r>
          </w:p>
        </w:tc>
      </w:tr>
    </w:tbl>
    <w:p w:rsidR="00000000" w:rsidRPr="00EE7B62" w:rsidP="00EE7B62">
      <w:pPr>
        <w:pStyle w:val="BodyText"/>
      </w:pPr>
    </w:p>
    <w:p w:rsidR="00000000" w:rsidRPr="00EE7B62" w:rsidP="00EE7B62">
      <w:pPr>
        <w:pStyle w:val="AllowPageBreak"/>
      </w:pPr>
    </w:p>
    <w:p w:rsidR="00000000" w:rsidRPr="00EE7B62" w:rsidP="00EE7B62">
      <w:pPr>
        <w:pStyle w:val="Heading1"/>
      </w:pPr>
      <w:bookmarkStart w:id="6" w:name="O_703544"/>
      <w:bookmarkEnd w:id="6"/>
      <w:r w:rsidRPr="00EE7B6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E7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B62" w:rsidP="00EE7B62">
            <w:pPr>
              <w:pStyle w:val="BodyText"/>
            </w:pPr>
            <w:r w:rsidRPr="00EE7B62">
              <w:rPr>
                <w:rStyle w:val="SpecialBold"/>
              </w:rPr>
              <w:t xml:space="preserve">Code and title </w:t>
            </w:r>
          </w:p>
          <w:p w:rsidR="00000000" w:rsidRPr="00EE7B62" w:rsidP="00EE7B62">
            <w:pPr>
              <w:pStyle w:val="BodyText"/>
            </w:pPr>
            <w:r w:rsidRPr="00EE7B6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B62" w:rsidP="00EE7B62">
            <w:pPr>
              <w:pStyle w:val="BodyText"/>
            </w:pPr>
            <w:r w:rsidRPr="00EE7B62">
              <w:rPr>
                <w:rStyle w:val="SpecialBold"/>
              </w:rPr>
              <w:t>Code and title</w:t>
            </w:r>
          </w:p>
          <w:p w:rsidR="00000000" w:rsidRPr="00EE7B62" w:rsidP="00EE7B62">
            <w:pPr>
              <w:pStyle w:val="BodyText"/>
            </w:pPr>
            <w:r w:rsidRPr="00EE7B6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B62" w:rsidP="00EE7B62">
            <w:pPr>
              <w:pStyle w:val="BodyText"/>
            </w:pPr>
            <w:r w:rsidRPr="00EE7B6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rPr>
                <w:rStyle w:val="SpecialBold"/>
              </w:rPr>
              <w:t xml:space="preserve">Equivalence </w:t>
            </w:r>
            <w:r w:rsidRPr="00EE7B62">
              <w:rPr>
                <w:rStyle w:val="SpecialBold"/>
              </w:rPr>
              <w:t>status</w:t>
            </w:r>
          </w:p>
        </w:tc>
      </w:tr>
      <w:tr w:rsidTr="00EE7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BSBGOV403 Analyse financial reports and budgets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BSBGOV403A Analyse financial reports and budgets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B62">
            <w:pPr>
              <w:pStyle w:val="BodyText"/>
              <w:rPr>
                <w:lang w:val="en-NZ"/>
              </w:rPr>
            </w:pPr>
            <w:r w:rsidRPr="00EE7B6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B62" w:rsidP="00EE7B62">
            <w:pPr>
              <w:pStyle w:val="BodyText"/>
            </w:pPr>
            <w:r w:rsidRPr="00EE7B62">
              <w:t>Equivalent unit</w:t>
            </w:r>
          </w:p>
        </w:tc>
      </w:tr>
    </w:tbl>
    <w:p w:rsidR="00000000" w:rsidRPr="00EE7B62" w:rsidP="00EE7B62">
      <w:pPr>
        <w:pStyle w:val="BodyText"/>
      </w:pPr>
    </w:p>
    <w:p w:rsidR="00000000" w:rsidRPr="00EE7B62" w:rsidP="00EE7B62">
      <w:pPr>
        <w:pStyle w:val="AllowPageBreak"/>
      </w:pPr>
    </w:p>
    <w:p w:rsidR="00000000" w:rsidRPr="00EE7B62" w:rsidP="00EE7B62">
      <w:pPr>
        <w:pStyle w:val="Heading1"/>
      </w:pPr>
      <w:bookmarkStart w:id="7" w:name="O_703551"/>
      <w:bookmarkEnd w:id="7"/>
      <w:r w:rsidRPr="00EE7B62">
        <w:t>Links</w:t>
      </w:r>
    </w:p>
    <w:p w:rsidR="00000000" w:rsidRPr="00EE7B62" w:rsidP="00DF3A44">
      <w:pPr>
        <w:pStyle w:val="BodyText"/>
      </w:pPr>
      <w:r w:rsidRPr="00EE7B62">
        <w:t>Companion Volume implementation guides are found in VETN</w:t>
      </w:r>
      <w:r w:rsidRPr="00EE7B62">
        <w:t xml:space="preserve">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3AE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E7B62" w:rsidP="00EE7B62"/>
    <w:sectPr w:rsidSect="00EE7B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B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B62" w:rsidRPr="00DF3A44" w:rsidP="00DF3A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B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44" w:rsidP="00EE7B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A44" w:rsidP="00EE7B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3A44" w:rsidP="00EE7B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B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B62" w:rsidRPr="00DF3A44" w:rsidP="00DF3A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B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44" w:rsidRPr="002D2AF8" w:rsidP="00EE7B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BSBGOV403 Analyse financial reports and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DF3A44" w:rsidP="00EE7B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F670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6EF1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B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B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B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B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B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B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B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B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B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B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B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B62"/>
  </w:style>
  <w:style w:type="character" w:customStyle="1" w:styleId="Heading1Char">
    <w:name w:val="Heading 1 Char"/>
    <w:basedOn w:val="DefaultParagraphFont"/>
    <w:link w:val="Heading1"/>
    <w:rsid w:val="00EE7B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B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B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7B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7B62"/>
    <w:rPr>
      <w:b/>
      <w:spacing w:val="0"/>
    </w:rPr>
  </w:style>
  <w:style w:type="character" w:styleId="Emphasis">
    <w:name w:val="Emphasis"/>
    <w:basedOn w:val="DefaultParagraphFont"/>
    <w:qFormat/>
    <w:rsid w:val="00EE7B62"/>
    <w:rPr>
      <w:i/>
    </w:rPr>
  </w:style>
  <w:style w:type="paragraph" w:customStyle="1" w:styleId="SuperHeading">
    <w:name w:val="SuperHeading"/>
    <w:basedOn w:val="Normal"/>
    <w:rsid w:val="00EE7B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B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7B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B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B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B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B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B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B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B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B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B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B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B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B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B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B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7B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7B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B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B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7B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7B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B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B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B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B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B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B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B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B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7B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B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B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B62"/>
  </w:style>
  <w:style w:type="paragraph" w:styleId="TableofFigures">
    <w:name w:val="table of figures"/>
    <w:basedOn w:val="Normal"/>
    <w:next w:val="Normal"/>
    <w:semiHidden/>
    <w:rsid w:val="00EE7B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B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7B62"/>
    <w:rPr>
      <w:rFonts w:ascii="Wingdings" w:hAnsi="Wingdings"/>
    </w:rPr>
  </w:style>
  <w:style w:type="paragraph" w:customStyle="1" w:styleId="TableHeading">
    <w:name w:val="Table Heading"/>
    <w:basedOn w:val="HeadingBase"/>
    <w:rsid w:val="00EE7B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B62"/>
    <w:rPr>
      <w:color w:val="0033CC"/>
      <w:u w:val="none"/>
    </w:rPr>
  </w:style>
  <w:style w:type="paragraph" w:customStyle="1" w:styleId="BodyTextRight">
    <w:name w:val="Body Text Right"/>
    <w:basedOn w:val="BodyText"/>
    <w:rsid w:val="00EE7B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B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B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B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B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B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B62"/>
    <w:rPr>
      <w:sz w:val="32"/>
    </w:rPr>
  </w:style>
  <w:style w:type="paragraph" w:customStyle="1" w:styleId="HeadingProcedure">
    <w:name w:val="Heading Procedure"/>
    <w:basedOn w:val="HeadingBase"/>
    <w:next w:val="Normal"/>
    <w:rsid w:val="00EE7B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B62"/>
    <w:pPr>
      <w:spacing w:before="60" w:after="60"/>
    </w:pPr>
  </w:style>
  <w:style w:type="paragraph" w:styleId="ListContinue">
    <w:name w:val="List Continue"/>
    <w:basedOn w:val="List"/>
    <w:rsid w:val="00EE7B62"/>
    <w:pPr>
      <w:ind w:firstLine="0"/>
    </w:pPr>
  </w:style>
  <w:style w:type="paragraph" w:customStyle="1" w:styleId="ListNote">
    <w:name w:val="List Note"/>
    <w:basedOn w:val="List"/>
    <w:rsid w:val="00EE7B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B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B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B62"/>
    <w:rPr>
      <w:rFonts w:ascii="Courier New" w:hAnsi="Courier New"/>
    </w:rPr>
  </w:style>
  <w:style w:type="paragraph" w:customStyle="1" w:styleId="NoteBullet">
    <w:name w:val="Note Bullet"/>
    <w:basedOn w:val="Note"/>
    <w:rsid w:val="00EE7B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B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B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B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B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7B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B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B62"/>
    <w:rPr>
      <w:b/>
      <w:smallCaps/>
    </w:rPr>
  </w:style>
  <w:style w:type="paragraph" w:customStyle="1" w:styleId="TableListNumber">
    <w:name w:val="Table List Number"/>
    <w:basedOn w:val="ListNumber"/>
    <w:rsid w:val="00EE7B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B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B62"/>
    <w:pPr>
      <w:numPr>
        <w:numId w:val="8"/>
      </w:numPr>
    </w:pPr>
  </w:style>
  <w:style w:type="paragraph" w:customStyle="1" w:styleId="ListAlpha2">
    <w:name w:val="List Alpha 2"/>
    <w:basedOn w:val="List2"/>
    <w:rsid w:val="00EE7B62"/>
    <w:pPr>
      <w:numPr>
        <w:numId w:val="7"/>
      </w:numPr>
    </w:pPr>
  </w:style>
  <w:style w:type="paragraph" w:styleId="List2">
    <w:name w:val="List 2"/>
    <w:basedOn w:val="BodyText"/>
    <w:rsid w:val="00EE7B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B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B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B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B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B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7B62"/>
    <w:pPr>
      <w:numPr>
        <w:numId w:val="3"/>
      </w:numPr>
    </w:pPr>
  </w:style>
  <w:style w:type="paragraph" w:styleId="ListContinue2">
    <w:name w:val="List Continue 2"/>
    <w:basedOn w:val="List2"/>
    <w:rsid w:val="00EE7B62"/>
    <w:pPr>
      <w:ind w:firstLine="0"/>
    </w:pPr>
  </w:style>
  <w:style w:type="paragraph" w:styleId="ListContinue3">
    <w:name w:val="List Continue 3"/>
    <w:basedOn w:val="List3"/>
    <w:rsid w:val="00EE7B62"/>
    <w:pPr>
      <w:ind w:left="1021" w:firstLine="0"/>
    </w:pPr>
  </w:style>
  <w:style w:type="paragraph" w:styleId="ListContinue4">
    <w:name w:val="List Continue 4"/>
    <w:basedOn w:val="List4"/>
    <w:rsid w:val="00EE7B62"/>
    <w:pPr>
      <w:ind w:firstLine="0"/>
    </w:pPr>
  </w:style>
  <w:style w:type="paragraph" w:styleId="ListContinue5">
    <w:name w:val="List Continue 5"/>
    <w:basedOn w:val="List5"/>
    <w:rsid w:val="00EE7B62"/>
    <w:pPr>
      <w:ind w:firstLine="0"/>
    </w:pPr>
  </w:style>
  <w:style w:type="paragraph" w:styleId="ListNumber3">
    <w:name w:val="List Number 3"/>
    <w:basedOn w:val="List3"/>
    <w:rsid w:val="00EE7B62"/>
    <w:pPr>
      <w:numPr>
        <w:numId w:val="4"/>
      </w:numPr>
    </w:pPr>
  </w:style>
  <w:style w:type="paragraph" w:styleId="ListNumber4">
    <w:name w:val="List Number 4"/>
    <w:basedOn w:val="List4"/>
    <w:rsid w:val="00EE7B62"/>
    <w:pPr>
      <w:numPr>
        <w:numId w:val="5"/>
      </w:numPr>
    </w:pPr>
  </w:style>
  <w:style w:type="paragraph" w:styleId="ListNumber5">
    <w:name w:val="List Number 5"/>
    <w:basedOn w:val="List5"/>
    <w:rsid w:val="00EE7B62"/>
    <w:pPr>
      <w:numPr>
        <w:numId w:val="6"/>
      </w:numPr>
    </w:pPr>
  </w:style>
  <w:style w:type="paragraph" w:styleId="BlockText">
    <w:name w:val="Block Text"/>
    <w:basedOn w:val="Normal"/>
    <w:rsid w:val="00EE7B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B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B62"/>
    <w:rPr>
      <w:sz w:val="16"/>
      <w:vertAlign w:val="superscript"/>
    </w:rPr>
  </w:style>
  <w:style w:type="character" w:customStyle="1" w:styleId="Symbols">
    <w:name w:val="Symbols"/>
    <w:basedOn w:val="DefaultParagraphFont"/>
    <w:rsid w:val="00EE7B62"/>
    <w:rPr>
      <w:rFonts w:ascii="Symbol" w:hAnsi="Symbol"/>
    </w:rPr>
  </w:style>
  <w:style w:type="character" w:customStyle="1" w:styleId="MenuOptions">
    <w:name w:val="Menu Options"/>
    <w:basedOn w:val="DefaultParagraphFont"/>
    <w:rsid w:val="00EE7B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B62"/>
    <w:rPr>
      <w:b/>
    </w:rPr>
  </w:style>
  <w:style w:type="character" w:customStyle="1" w:styleId="Underlined">
    <w:name w:val="Underlined"/>
    <w:basedOn w:val="DefaultParagraphFont"/>
    <w:rsid w:val="00EE7B62"/>
    <w:rPr>
      <w:u w:val="single"/>
    </w:rPr>
  </w:style>
  <w:style w:type="paragraph" w:customStyle="1" w:styleId="TableBodyTextRight">
    <w:name w:val="Table Body Text Right"/>
    <w:basedOn w:val="TableBodyText"/>
    <w:rsid w:val="00EE7B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B62"/>
    <w:rPr>
      <w:sz w:val="18"/>
    </w:rPr>
  </w:style>
  <w:style w:type="paragraph" w:customStyle="1" w:styleId="BodySmallRight">
    <w:name w:val="Body Small Right"/>
    <w:basedOn w:val="BodyTextRight"/>
    <w:rsid w:val="00EE7B62"/>
    <w:rPr>
      <w:sz w:val="18"/>
      <w:szCs w:val="18"/>
    </w:rPr>
  </w:style>
  <w:style w:type="paragraph" w:customStyle="1" w:styleId="MarginEdition">
    <w:name w:val="Margin Edition"/>
    <w:basedOn w:val="MarginNote"/>
    <w:rsid w:val="00EE7B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B62"/>
    <w:rPr>
      <w:sz w:val="2"/>
      <w:szCs w:val="2"/>
    </w:rPr>
  </w:style>
  <w:style w:type="character" w:customStyle="1" w:styleId="Small">
    <w:name w:val="Small"/>
    <w:basedOn w:val="DefaultParagraphFont"/>
    <w:rsid w:val="00EE7B62"/>
    <w:rPr>
      <w:sz w:val="16"/>
    </w:rPr>
  </w:style>
  <w:style w:type="paragraph" w:customStyle="1" w:styleId="WideTable">
    <w:name w:val="Wide Table"/>
    <w:basedOn w:val="Normal"/>
    <w:rsid w:val="00EE7B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B62"/>
  </w:style>
  <w:style w:type="paragraph" w:styleId="Quote">
    <w:name w:val="Quote"/>
    <w:basedOn w:val="Heading1"/>
    <w:link w:val="QuoteChar"/>
    <w:qFormat/>
    <w:rsid w:val="00EE7B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B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B62"/>
    <w:pPr>
      <w:pageBreakBefore/>
    </w:pPr>
  </w:style>
  <w:style w:type="paragraph" w:customStyle="1" w:styleId="Border">
    <w:name w:val="Border"/>
    <w:basedOn w:val="Normal"/>
    <w:qFormat/>
    <w:rsid w:val="00EE7B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B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B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B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B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B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B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B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B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B62"/>
    <w:rPr>
      <w:u w:val="single"/>
    </w:rPr>
  </w:style>
  <w:style w:type="character" w:customStyle="1" w:styleId="BoldandItalics">
    <w:name w:val="Bold and Italics"/>
    <w:qFormat/>
    <w:rsid w:val="00EE7B62"/>
    <w:rPr>
      <w:b/>
      <w:i/>
      <w:u w:val="none"/>
    </w:rPr>
  </w:style>
  <w:style w:type="paragraph" w:styleId="BalloonText">
    <w:name w:val="Balloon Text"/>
    <w:basedOn w:val="Normal"/>
    <w:link w:val="BalloonTextChar"/>
    <w:rsid w:val="00EE7B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B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B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B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B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B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B62"/>
    <w:pPr>
      <w:spacing w:before="0" w:after="0"/>
    </w:pPr>
  </w:style>
  <w:style w:type="paragraph" w:customStyle="1" w:styleId="BodyTextBold">
    <w:name w:val="Body Text Bold"/>
    <w:basedOn w:val="BodyText"/>
    <w:qFormat/>
    <w:rsid w:val="00EE7B62"/>
    <w:rPr>
      <w:b/>
    </w:rPr>
  </w:style>
  <w:style w:type="character" w:styleId="Hyperlink">
    <w:name w:val="Hyperlink"/>
    <w:basedOn w:val="DefaultParagraphFont"/>
    <w:uiPriority w:val="99"/>
    <w:unhideWhenUsed/>
    <w:rsid w:val="00DF3A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4124</Characters>
  <Application>Microsoft Office Word</Application>
  <DocSecurity>0</DocSecurity>
  <Lines>158</Lines>
  <Paragraphs>95</Paragraphs>
  <ScaleCrop>false</ScaleCrop>
  <Company>Author-it Software Corporation Ltd.</Company>
  <LinksUpToDate>false</LinksUpToDate>
  <CharactersWithSpaces>4678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BSBGOV403 Analyse financial reports and budgets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2022-01-27T02:38:00Z</dcterms:created>
  <dcterms:modified xsi:type="dcterms:W3CDTF">2022-01-27T02:38:00Z</dcterms:modified>
</cp:coreProperties>
</file>