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D43" w:rsidP="00060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BSBGOV401 Implement board member responsibilities</w:t>
      </w:r>
      <w:r>
        <w:fldChar w:fldCharType="end"/>
      </w:r>
    </w:p>
    <w:p w:rsidR="00060D43" w:rsidP="00060D43">
      <w:pPr>
        <w:pStyle w:val="Version"/>
        <w:sectPr w:rsidSect="00237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3B0" w:rsidP="002373B0">
      <w:pPr>
        <w:pStyle w:val="SuperHeading"/>
      </w:pPr>
      <w:r w:rsidRPr="002373B0">
        <w:t>BSBGOV401 Implement board member responsibilities</w:t>
      </w:r>
    </w:p>
    <w:p w:rsidR="00000000" w:rsidRPr="002373B0" w:rsidP="002373B0">
      <w:pPr>
        <w:pStyle w:val="Heading1"/>
      </w:pPr>
      <w:bookmarkStart w:id="1" w:name="O_703080"/>
      <w:bookmarkEnd w:id="1"/>
      <w:r w:rsidRPr="002373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rPr>
                <w:rStyle w:val="SpecialBold"/>
              </w:rPr>
              <w:t>Comments</w:t>
            </w:r>
          </w:p>
        </w:tc>
      </w:tr>
      <w:tr w:rsidTr="0023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This version first released with BSB Business Services Training Package Version 1.0.</w:t>
            </w:r>
          </w:p>
        </w:tc>
      </w:tr>
    </w:tbl>
    <w:p w:rsidR="00000000" w:rsidRPr="002373B0" w:rsidP="002373B0">
      <w:pPr>
        <w:pStyle w:val="BodyText"/>
      </w:pPr>
    </w:p>
    <w:p w:rsidR="00000000" w:rsidRPr="002373B0" w:rsidP="002373B0">
      <w:pPr>
        <w:pStyle w:val="AllowPageBreak"/>
      </w:pPr>
    </w:p>
    <w:p w:rsidR="00000000" w:rsidRPr="002373B0" w:rsidP="002373B0">
      <w:pPr>
        <w:pStyle w:val="Heading1"/>
      </w:pPr>
      <w:bookmarkStart w:id="2" w:name="O_703081"/>
      <w:bookmarkEnd w:id="2"/>
      <w:r w:rsidRPr="002373B0">
        <w:t>Application</w:t>
      </w:r>
    </w:p>
    <w:p w:rsidR="00000000" w:rsidRPr="002373B0" w:rsidP="00060D43">
      <w:pPr>
        <w:pStyle w:val="BodyText"/>
      </w:pPr>
      <w:r w:rsidRPr="002373B0">
        <w:t>This unit describes the skills and knowledge required to undertake the diverse role</w:t>
      </w:r>
      <w:r w:rsidRPr="002373B0">
        <w:t>s and responsibilities required of a board member.</w:t>
      </w:r>
    </w:p>
    <w:p w:rsidR="00000000" w:rsidRPr="002373B0" w:rsidP="00060D43">
      <w:pPr>
        <w:pStyle w:val="BodyText"/>
      </w:pPr>
      <w:r w:rsidRPr="002373B0">
        <w:t>It applies to individuals who need to solve a defined range of unpredictable problems, analyse and evaluate information from a variety of sources and who may provide leadership and guidance to others with</w:t>
      </w:r>
      <w:r w:rsidRPr="002373B0">
        <w:t xml:space="preserve"> some limited responsibility for the output of others.</w:t>
      </w:r>
    </w:p>
    <w:p w:rsidR="00000000" w:rsidRPr="002373B0" w:rsidP="00060D43">
      <w:pPr>
        <w:pStyle w:val="BodyText"/>
      </w:pPr>
      <w:r w:rsidRPr="002373B0">
        <w:t>No licensing, legislative, regulatory or certification requirements apply to this unit at the time of publication.</w:t>
      </w:r>
    </w:p>
    <w:p w:rsidR="00000000" w:rsidRPr="002373B0" w:rsidP="002373B0">
      <w:pPr>
        <w:pStyle w:val="Heading1"/>
      </w:pPr>
      <w:bookmarkStart w:id="3" w:name="O_703084"/>
      <w:bookmarkEnd w:id="3"/>
      <w:r w:rsidRPr="002373B0">
        <w:t>Unit Sector</w:t>
      </w:r>
    </w:p>
    <w:p w:rsidR="00000000" w:rsidRPr="002373B0" w:rsidP="00060D43">
      <w:pPr>
        <w:pStyle w:val="BodyText"/>
      </w:pPr>
      <w:r w:rsidRPr="002373B0">
        <w:t>Regulation, Licensing and Risk – Governance</w:t>
      </w:r>
    </w:p>
    <w:p w:rsidR="00000000" w:rsidRPr="002373B0" w:rsidP="002373B0">
      <w:pPr>
        <w:pStyle w:val="Heading1"/>
      </w:pPr>
      <w:bookmarkStart w:id="4" w:name="O_703085"/>
      <w:bookmarkEnd w:id="4"/>
      <w:r w:rsidRPr="002373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rPr>
                <w:rStyle w:val="SpecialBold"/>
              </w:rPr>
              <w:t>PERFORMANCE CRITERIA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1 Identify business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1.1. Ensure the history of the organisation is known and understood</w:t>
            </w:r>
          </w:p>
          <w:p w:rsidR="00000000" w:rsidRPr="002373B0" w:rsidP="002373B0">
            <w:pPr>
              <w:pStyle w:val="BodyText"/>
            </w:pPr>
            <w:r w:rsidRPr="002373B0">
              <w:t>1.2. List and explain the core functions of the organisation</w:t>
            </w:r>
          </w:p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1.3. Explain the relationship between the organisation, stakeholders and other organisations/entities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2 Monitor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2.1. Identify and document outcomes for each operational area</w:t>
            </w:r>
          </w:p>
          <w:p w:rsidR="00000000" w:rsidRPr="002373B0" w:rsidP="002373B0">
            <w:pPr>
              <w:pStyle w:val="BodyText"/>
            </w:pPr>
            <w:r w:rsidRPr="002373B0">
              <w:t xml:space="preserve">2.2. Use information provided to review effectiveness and </w:t>
            </w:r>
            <w:r w:rsidRPr="002373B0">
              <w:t>efficiency of operations</w:t>
            </w:r>
          </w:p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2.3. Suggest changes to operations if necessary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3 Follow legal requirements when carrying out board duties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3.1</w:t>
            </w:r>
            <w:r w:rsidRPr="002373B0">
              <w:t xml:space="preserve">. List and describe relevant provisions of the legislation under which the organisation operates </w:t>
            </w:r>
          </w:p>
          <w:p w:rsidR="00000000" w:rsidRPr="002373B0" w:rsidP="002373B0">
            <w:pPr>
              <w:pStyle w:val="BodyText"/>
            </w:pPr>
            <w:r w:rsidRPr="002373B0">
              <w:t>3.2. Adhere to relevant aspects of Corporations Law</w:t>
            </w:r>
          </w:p>
          <w:p w:rsidR="00000000" w:rsidRPr="002373B0" w:rsidP="002373B0">
            <w:pPr>
              <w:pStyle w:val="BodyText"/>
            </w:pPr>
            <w:r w:rsidRPr="002373B0">
              <w:t xml:space="preserve">3.3. Adhere to the constitution of the organisation </w:t>
            </w:r>
          </w:p>
          <w:p w:rsidR="00000000" w:rsidRPr="002373B0" w:rsidP="002373B0">
            <w:pPr>
              <w:pStyle w:val="BodyText"/>
            </w:pPr>
            <w:r w:rsidRPr="002373B0">
              <w:t xml:space="preserve">3.4. List and comply with workplace responsibilities </w:t>
            </w:r>
          </w:p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3.5. Comply with the terms and conditions of funding agreements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4 Monitor trends and changes in community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4.1. Attend community meetings, speaking on behalf of the board as required and delegated</w:t>
            </w:r>
          </w:p>
          <w:p w:rsidR="00000000" w:rsidRPr="002373B0" w:rsidP="002373B0">
            <w:pPr>
              <w:pStyle w:val="BodyText"/>
            </w:pPr>
            <w:r w:rsidRPr="002373B0">
              <w:t>4.2. Maintain information and awareness of key stakeholder</w:t>
            </w:r>
            <w:r w:rsidRPr="002373B0">
              <w:t>s and political issues</w:t>
            </w:r>
          </w:p>
          <w:p w:rsidR="00000000" w:rsidRPr="002373B0" w:rsidP="002373B0">
            <w:pPr>
              <w:pStyle w:val="BodyText"/>
            </w:pPr>
            <w:r w:rsidRPr="002373B0">
              <w:t>4.3. Ensure the board is informed of identified community and stakeholder needs</w:t>
            </w:r>
          </w:p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4.4. Review policies with changing community needs, and incorporate into operations as required</w:t>
            </w:r>
          </w:p>
        </w:tc>
      </w:tr>
      <w:tr w:rsidTr="002373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5 Receive and act on community and stakeholder feedback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5.1. Receive and document feedback from the community and stakeholders about services</w:t>
            </w:r>
          </w:p>
          <w:p w:rsidR="00000000" w:rsidRPr="002373B0" w:rsidP="002373B0">
            <w:pPr>
              <w:pStyle w:val="BodyText"/>
            </w:pPr>
            <w:r w:rsidRPr="002373B0">
              <w:t>5.2. Evaluate feedback</w:t>
            </w:r>
          </w:p>
          <w:p w:rsidR="00000000" w:rsidRPr="002373B0" w:rsidP="002373B0">
            <w:pPr>
              <w:pStyle w:val="BodyText"/>
            </w:pPr>
            <w:r w:rsidRPr="002373B0">
              <w:t>5.3. Deal with feedback in accordance with policies and procedures, and in consultation with management</w:t>
            </w:r>
          </w:p>
          <w:p w:rsidR="00000000" w:rsidRPr="002373B0" w:rsidP="002373B0">
            <w:pPr>
              <w:pStyle w:val="BodyText"/>
            </w:pPr>
            <w:r w:rsidRPr="002373B0">
              <w:t>5.4. Document and support decisions of mana</w:t>
            </w:r>
            <w:r w:rsidRPr="002373B0">
              <w:t>gement</w:t>
            </w:r>
          </w:p>
        </w:tc>
      </w:tr>
    </w:tbl>
    <w:p w:rsidR="00000000" w:rsidRPr="002373B0" w:rsidP="002373B0">
      <w:pPr>
        <w:pStyle w:val="BodyText"/>
      </w:pPr>
    </w:p>
    <w:p w:rsidR="00000000" w:rsidRPr="002373B0" w:rsidP="002373B0">
      <w:pPr>
        <w:pStyle w:val="AllowPageBreak"/>
      </w:pPr>
    </w:p>
    <w:p w:rsidR="00000000" w:rsidRPr="002373B0" w:rsidP="002373B0">
      <w:pPr>
        <w:pStyle w:val="Heading1"/>
      </w:pPr>
      <w:bookmarkStart w:id="5" w:name="O_703086"/>
      <w:bookmarkEnd w:id="5"/>
      <w:r w:rsidRPr="002373B0">
        <w:t>Foundation Skills</w:t>
      </w:r>
    </w:p>
    <w:p w:rsidR="00000000" w:rsidRPr="00060D43" w:rsidP="00060D43">
      <w:pPr>
        <w:pStyle w:val="BodyText"/>
        <w:rPr>
          <w:i/>
        </w:rPr>
      </w:pPr>
      <w:r w:rsidRPr="00060D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Performance</w:t>
            </w:r>
          </w:p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rPr>
                <w:rStyle w:val="SpecialBold"/>
              </w:rPr>
              <w:t>Description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1.1, 2.1, 2.2, 3.1, 4.2, 4.4, 5.3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ListBullet"/>
              <w:rPr>
                <w:lang w:val="en-NZ"/>
              </w:rPr>
            </w:pPr>
            <w:r w:rsidRPr="002373B0">
              <w:t xml:space="preserve">Interprets textual information from relevant sources to identify compliance, political climate and stakeholder awareness 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 xml:space="preserve">1.1-1.3, 2.1, 3.1, 3.4, </w:t>
            </w:r>
            <w:r w:rsidRPr="002373B0">
              <w:t>4.3, 5.1, 5.4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ListBullet"/>
              <w:rPr>
                <w:lang w:val="en-NZ"/>
              </w:rPr>
            </w:pPr>
            <w:r w:rsidRPr="002373B0">
              <w:t xml:space="preserve">Completes personal notes and formal workplace documentation using clear and technically specific </w:t>
            </w:r>
            <w:r w:rsidRPr="002373B0">
              <w:t>language for different audiences and purposes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1.1-1.3, 2.1, 3.1, 3.4, 4.3,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ListBullet"/>
            </w:pPr>
            <w:r w:rsidRPr="002373B0">
              <w:t>Articulates information clearly using language and ton</w:t>
            </w:r>
            <w:r w:rsidRPr="002373B0">
              <w:t>e appropriate to audience and environment</w:t>
            </w:r>
          </w:p>
          <w:p w:rsidR="00000000" w:rsidP="002373B0">
            <w:pPr>
              <w:pStyle w:val="ListBullet"/>
              <w:rPr>
                <w:lang w:val="en-NZ"/>
              </w:rPr>
            </w:pPr>
            <w:r w:rsidRPr="002373B0">
              <w:t>Uses active listening and questioning techniques to receive feedback and confirm understanding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2.3, 3.1-3.5, 4.2, 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ListBullet"/>
            </w:pPr>
            <w:r w:rsidRPr="002373B0">
              <w:t xml:space="preserve">Ensures knowledge of legislative requirements and products is </w:t>
            </w:r>
            <w:r w:rsidRPr="002373B0">
              <w:t>kept up-to-date in order to provide accurate information</w:t>
            </w:r>
          </w:p>
          <w:p w:rsidR="00000000" w:rsidRPr="002373B0" w:rsidP="002373B0">
            <w:pPr>
              <w:pStyle w:val="ListBullet"/>
            </w:pPr>
            <w:r w:rsidRPr="002373B0">
              <w:t>Takes personal responsibility for following explicit and implicit policies, procedures and legislative requirements</w:t>
            </w:r>
          </w:p>
          <w:p w:rsidR="00000000" w:rsidP="002373B0">
            <w:pPr>
              <w:pStyle w:val="ListBullet"/>
              <w:rPr>
                <w:lang w:val="en-NZ"/>
              </w:rPr>
            </w:pPr>
            <w:r w:rsidRPr="002373B0">
              <w:t>Identifies issues that contravene relevant policies, procedures and legal requireme</w:t>
            </w:r>
            <w:r w:rsidRPr="002373B0">
              <w:t>nts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4.1, 4.3, 5.1, 5.3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ListBullet"/>
            </w:pPr>
            <w:r w:rsidRPr="002373B0">
              <w:t>Selects and uses appropriate conventions and protocols when communicating with various stakeholders and personnel in a range of work contexts</w:t>
            </w:r>
          </w:p>
          <w:p w:rsidR="00000000" w:rsidP="002373B0">
            <w:pPr>
              <w:pStyle w:val="ListBullet"/>
              <w:rPr>
                <w:lang w:val="en-NZ"/>
              </w:rPr>
            </w:pPr>
            <w:r w:rsidRPr="002373B0">
              <w:t>Cooperates with others and contributes to work practices where joint outcomes are expected</w:t>
            </w:r>
          </w:p>
        </w:tc>
      </w:tr>
      <w:tr w:rsidTr="002373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1.1, 2.1, 2.2, 5.2, 5.3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ListBullet"/>
            </w:pPr>
            <w:r w:rsidRPr="002373B0">
              <w:t>Develops plans to manage relatively complex, non-routine tasks with an awareness of how they contribute to longer term op</w:t>
            </w:r>
            <w:r w:rsidRPr="002373B0">
              <w:t>erational and strategic goals</w:t>
            </w:r>
          </w:p>
          <w:p w:rsidR="00000000" w:rsidRPr="002373B0" w:rsidP="002373B0">
            <w:pPr>
              <w:pStyle w:val="ListBullet"/>
            </w:pPr>
            <w:r w:rsidRPr="002373B0">
              <w:t>Makes routine decisions and implements standard procedures for routine tasks, using formal decision-making processes for more complex and non-routine situations</w:t>
            </w:r>
          </w:p>
          <w:p w:rsidR="00000000" w:rsidRPr="002373B0" w:rsidP="002373B0">
            <w:pPr>
              <w:pStyle w:val="ListBullet"/>
            </w:pPr>
            <w:r w:rsidRPr="002373B0">
              <w:t>Contributes to continuous improvement of current work practices b</w:t>
            </w:r>
            <w:r w:rsidRPr="002373B0">
              <w:t>y analysing and evaluating feedback</w:t>
            </w:r>
          </w:p>
        </w:tc>
      </w:tr>
    </w:tbl>
    <w:p w:rsidR="00000000" w:rsidRPr="002373B0" w:rsidP="002373B0">
      <w:pPr>
        <w:pStyle w:val="BodyText"/>
      </w:pPr>
    </w:p>
    <w:p w:rsidR="00000000" w:rsidRPr="002373B0" w:rsidP="002373B0">
      <w:pPr>
        <w:pStyle w:val="AllowPageBreak"/>
      </w:pPr>
    </w:p>
    <w:p w:rsidR="00000000" w:rsidRPr="002373B0" w:rsidP="002373B0">
      <w:pPr>
        <w:pStyle w:val="Heading1"/>
      </w:pPr>
      <w:bookmarkStart w:id="6" w:name="O_703088"/>
      <w:bookmarkEnd w:id="6"/>
      <w:r w:rsidRPr="002373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3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 xml:space="preserve">Code and title </w:t>
            </w:r>
          </w:p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Code and title</w:t>
            </w:r>
          </w:p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rPr>
                <w:rStyle w:val="SpecialBold"/>
              </w:rPr>
              <w:t>Equivalence status</w:t>
            </w:r>
          </w:p>
        </w:tc>
      </w:tr>
      <w:tr w:rsidTr="002373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BSBGOV401 Implement board member responsibilities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BSBGOV401A Implement board member responsibilities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3B0">
            <w:pPr>
              <w:pStyle w:val="BodyText"/>
              <w:rPr>
                <w:lang w:val="en-NZ"/>
              </w:rPr>
            </w:pPr>
            <w:r w:rsidRPr="002373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3B0" w:rsidP="002373B0">
            <w:pPr>
              <w:pStyle w:val="BodyText"/>
            </w:pPr>
            <w:r w:rsidRPr="002373B0">
              <w:t>Equivalent unit</w:t>
            </w:r>
          </w:p>
        </w:tc>
      </w:tr>
    </w:tbl>
    <w:p w:rsidR="00000000" w:rsidRPr="002373B0" w:rsidP="002373B0">
      <w:pPr>
        <w:pStyle w:val="BodyText"/>
      </w:pPr>
    </w:p>
    <w:p w:rsidR="00000000" w:rsidRPr="002373B0" w:rsidP="002373B0">
      <w:pPr>
        <w:pStyle w:val="AllowPageBreak"/>
      </w:pPr>
    </w:p>
    <w:p w:rsidR="00000000" w:rsidRPr="002373B0" w:rsidP="002373B0">
      <w:pPr>
        <w:pStyle w:val="Heading1"/>
      </w:pPr>
      <w:bookmarkStart w:id="7" w:name="O_703095"/>
      <w:bookmarkEnd w:id="7"/>
      <w:r w:rsidRPr="002373B0">
        <w:t>Links</w:t>
      </w:r>
    </w:p>
    <w:p w:rsidR="00000000" w:rsidRPr="002373B0" w:rsidP="00060D43">
      <w:pPr>
        <w:pStyle w:val="BodyText"/>
      </w:pPr>
      <w:r w:rsidRPr="002373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03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73B0" w:rsidP="002373B0"/>
    <w:sectPr w:rsidSect="002373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B0" w:rsidRPr="00060D43" w:rsidP="00060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3" w:rsidP="00237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D43" w:rsidP="00237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0D43" w:rsidP="002373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3B0" w:rsidRPr="00060D43" w:rsidP="00060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43" w:rsidRPr="002D2AF8" w:rsidP="00237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BSBGOV401 Implement board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060D43" w:rsidP="002373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48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4A9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3B0"/>
  </w:style>
  <w:style w:type="character" w:customStyle="1" w:styleId="Heading1Char">
    <w:name w:val="Heading 1 Char"/>
    <w:basedOn w:val="DefaultParagraphFont"/>
    <w:link w:val="Heading1"/>
    <w:rsid w:val="00237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3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3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3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3B0"/>
    <w:rPr>
      <w:b/>
      <w:spacing w:val="0"/>
    </w:rPr>
  </w:style>
  <w:style w:type="character" w:styleId="Emphasis">
    <w:name w:val="Emphasis"/>
    <w:basedOn w:val="DefaultParagraphFont"/>
    <w:qFormat/>
    <w:rsid w:val="002373B0"/>
    <w:rPr>
      <w:i/>
    </w:rPr>
  </w:style>
  <w:style w:type="paragraph" w:customStyle="1" w:styleId="SuperHeading">
    <w:name w:val="SuperHeading"/>
    <w:basedOn w:val="Normal"/>
    <w:rsid w:val="002373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3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3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3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3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3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3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3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3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3B0"/>
  </w:style>
  <w:style w:type="paragraph" w:styleId="TableofFigures">
    <w:name w:val="table of figures"/>
    <w:basedOn w:val="Normal"/>
    <w:next w:val="Normal"/>
    <w:semiHidden/>
    <w:rsid w:val="00237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3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3B0"/>
    <w:rPr>
      <w:rFonts w:ascii="Wingdings" w:hAnsi="Wingdings"/>
    </w:rPr>
  </w:style>
  <w:style w:type="paragraph" w:customStyle="1" w:styleId="TableHeading">
    <w:name w:val="Table Heading"/>
    <w:basedOn w:val="HeadingBase"/>
    <w:rsid w:val="00237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3B0"/>
    <w:rPr>
      <w:color w:val="0033CC"/>
      <w:u w:val="none"/>
    </w:rPr>
  </w:style>
  <w:style w:type="paragraph" w:customStyle="1" w:styleId="BodyTextRight">
    <w:name w:val="Body Text Right"/>
    <w:basedOn w:val="BodyText"/>
    <w:rsid w:val="00237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3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3B0"/>
    <w:rPr>
      <w:sz w:val="32"/>
    </w:rPr>
  </w:style>
  <w:style w:type="paragraph" w:customStyle="1" w:styleId="HeadingProcedure">
    <w:name w:val="Heading Procedure"/>
    <w:basedOn w:val="HeadingBase"/>
    <w:next w:val="Normal"/>
    <w:rsid w:val="00237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3B0"/>
    <w:pPr>
      <w:spacing w:before="60" w:after="60"/>
    </w:pPr>
  </w:style>
  <w:style w:type="paragraph" w:styleId="ListContinue">
    <w:name w:val="List Continue"/>
    <w:basedOn w:val="List"/>
    <w:rsid w:val="002373B0"/>
    <w:pPr>
      <w:ind w:firstLine="0"/>
    </w:pPr>
  </w:style>
  <w:style w:type="paragraph" w:customStyle="1" w:styleId="ListNote">
    <w:name w:val="List Note"/>
    <w:basedOn w:val="List"/>
    <w:rsid w:val="00237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3B0"/>
    <w:rPr>
      <w:rFonts w:ascii="Courier New" w:hAnsi="Courier New"/>
    </w:rPr>
  </w:style>
  <w:style w:type="paragraph" w:customStyle="1" w:styleId="NoteBullet">
    <w:name w:val="Note Bullet"/>
    <w:basedOn w:val="Note"/>
    <w:rsid w:val="00237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3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3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3B0"/>
    <w:rPr>
      <w:b/>
      <w:smallCaps/>
    </w:rPr>
  </w:style>
  <w:style w:type="paragraph" w:customStyle="1" w:styleId="TableListNumber">
    <w:name w:val="Table List Number"/>
    <w:basedOn w:val="ListNumber"/>
    <w:rsid w:val="00237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3B0"/>
    <w:pPr>
      <w:numPr>
        <w:numId w:val="8"/>
      </w:numPr>
    </w:pPr>
  </w:style>
  <w:style w:type="paragraph" w:customStyle="1" w:styleId="ListAlpha2">
    <w:name w:val="List Alpha 2"/>
    <w:basedOn w:val="List2"/>
    <w:rsid w:val="002373B0"/>
    <w:pPr>
      <w:numPr>
        <w:numId w:val="7"/>
      </w:numPr>
    </w:pPr>
  </w:style>
  <w:style w:type="paragraph" w:styleId="List2">
    <w:name w:val="List 2"/>
    <w:basedOn w:val="BodyText"/>
    <w:rsid w:val="002373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3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3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3B0"/>
    <w:pPr>
      <w:numPr>
        <w:numId w:val="3"/>
      </w:numPr>
    </w:pPr>
  </w:style>
  <w:style w:type="paragraph" w:styleId="ListContinue2">
    <w:name w:val="List Continue 2"/>
    <w:basedOn w:val="List2"/>
    <w:rsid w:val="002373B0"/>
    <w:pPr>
      <w:ind w:firstLine="0"/>
    </w:pPr>
  </w:style>
  <w:style w:type="paragraph" w:styleId="ListContinue3">
    <w:name w:val="List Continue 3"/>
    <w:basedOn w:val="List3"/>
    <w:rsid w:val="002373B0"/>
    <w:pPr>
      <w:ind w:left="1021" w:firstLine="0"/>
    </w:pPr>
  </w:style>
  <w:style w:type="paragraph" w:styleId="ListContinue4">
    <w:name w:val="List Continue 4"/>
    <w:basedOn w:val="List4"/>
    <w:rsid w:val="002373B0"/>
    <w:pPr>
      <w:ind w:firstLine="0"/>
    </w:pPr>
  </w:style>
  <w:style w:type="paragraph" w:styleId="ListContinue5">
    <w:name w:val="List Continue 5"/>
    <w:basedOn w:val="List5"/>
    <w:rsid w:val="002373B0"/>
    <w:pPr>
      <w:ind w:firstLine="0"/>
    </w:pPr>
  </w:style>
  <w:style w:type="paragraph" w:styleId="ListNumber3">
    <w:name w:val="List Number 3"/>
    <w:basedOn w:val="List3"/>
    <w:rsid w:val="002373B0"/>
    <w:pPr>
      <w:numPr>
        <w:numId w:val="4"/>
      </w:numPr>
    </w:pPr>
  </w:style>
  <w:style w:type="paragraph" w:styleId="ListNumber4">
    <w:name w:val="List Number 4"/>
    <w:basedOn w:val="List4"/>
    <w:rsid w:val="002373B0"/>
    <w:pPr>
      <w:numPr>
        <w:numId w:val="5"/>
      </w:numPr>
    </w:pPr>
  </w:style>
  <w:style w:type="paragraph" w:styleId="ListNumber5">
    <w:name w:val="List Number 5"/>
    <w:basedOn w:val="List5"/>
    <w:rsid w:val="002373B0"/>
    <w:pPr>
      <w:numPr>
        <w:numId w:val="6"/>
      </w:numPr>
    </w:pPr>
  </w:style>
  <w:style w:type="paragraph" w:styleId="BlockText">
    <w:name w:val="Block Text"/>
    <w:basedOn w:val="Normal"/>
    <w:rsid w:val="00237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3B0"/>
    <w:rPr>
      <w:sz w:val="16"/>
      <w:vertAlign w:val="superscript"/>
    </w:rPr>
  </w:style>
  <w:style w:type="character" w:customStyle="1" w:styleId="Symbols">
    <w:name w:val="Symbols"/>
    <w:basedOn w:val="DefaultParagraphFont"/>
    <w:rsid w:val="002373B0"/>
    <w:rPr>
      <w:rFonts w:ascii="Symbol" w:hAnsi="Symbol"/>
    </w:rPr>
  </w:style>
  <w:style w:type="character" w:customStyle="1" w:styleId="MenuOptions">
    <w:name w:val="Menu Options"/>
    <w:basedOn w:val="DefaultParagraphFont"/>
    <w:rsid w:val="00237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3B0"/>
    <w:rPr>
      <w:b/>
    </w:rPr>
  </w:style>
  <w:style w:type="character" w:customStyle="1" w:styleId="Underlined">
    <w:name w:val="Underlined"/>
    <w:basedOn w:val="DefaultParagraphFont"/>
    <w:rsid w:val="002373B0"/>
    <w:rPr>
      <w:u w:val="single"/>
    </w:rPr>
  </w:style>
  <w:style w:type="paragraph" w:customStyle="1" w:styleId="TableBodyTextRight">
    <w:name w:val="Table Body Text Right"/>
    <w:basedOn w:val="TableBodyText"/>
    <w:rsid w:val="00237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3B0"/>
    <w:rPr>
      <w:sz w:val="18"/>
    </w:rPr>
  </w:style>
  <w:style w:type="paragraph" w:customStyle="1" w:styleId="BodySmallRight">
    <w:name w:val="Body Small Right"/>
    <w:basedOn w:val="BodyTextRight"/>
    <w:rsid w:val="002373B0"/>
    <w:rPr>
      <w:sz w:val="18"/>
      <w:szCs w:val="18"/>
    </w:rPr>
  </w:style>
  <w:style w:type="paragraph" w:customStyle="1" w:styleId="MarginEdition">
    <w:name w:val="Margin Edition"/>
    <w:basedOn w:val="MarginNote"/>
    <w:rsid w:val="00237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3B0"/>
    <w:rPr>
      <w:sz w:val="2"/>
      <w:szCs w:val="2"/>
    </w:rPr>
  </w:style>
  <w:style w:type="character" w:customStyle="1" w:styleId="Small">
    <w:name w:val="Small"/>
    <w:basedOn w:val="DefaultParagraphFont"/>
    <w:rsid w:val="002373B0"/>
    <w:rPr>
      <w:sz w:val="16"/>
    </w:rPr>
  </w:style>
  <w:style w:type="paragraph" w:customStyle="1" w:styleId="WideTable">
    <w:name w:val="Wide Table"/>
    <w:basedOn w:val="Normal"/>
    <w:rsid w:val="00237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3B0"/>
  </w:style>
  <w:style w:type="paragraph" w:styleId="Quote">
    <w:name w:val="Quote"/>
    <w:basedOn w:val="Heading1"/>
    <w:link w:val="QuoteChar"/>
    <w:qFormat/>
    <w:rsid w:val="00237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3B0"/>
    <w:pPr>
      <w:pageBreakBefore/>
    </w:pPr>
  </w:style>
  <w:style w:type="paragraph" w:customStyle="1" w:styleId="Border">
    <w:name w:val="Border"/>
    <w:basedOn w:val="Normal"/>
    <w:qFormat/>
    <w:rsid w:val="00237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3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3B0"/>
    <w:rPr>
      <w:u w:val="single"/>
    </w:rPr>
  </w:style>
  <w:style w:type="character" w:customStyle="1" w:styleId="BoldandItalics">
    <w:name w:val="Bold and Italics"/>
    <w:qFormat/>
    <w:rsid w:val="002373B0"/>
    <w:rPr>
      <w:b/>
      <w:i/>
      <w:u w:val="none"/>
    </w:rPr>
  </w:style>
  <w:style w:type="paragraph" w:styleId="BalloonText">
    <w:name w:val="Balloon Text"/>
    <w:basedOn w:val="Normal"/>
    <w:link w:val="BalloonTextChar"/>
    <w:rsid w:val="00237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3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3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3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3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3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3B0"/>
    <w:pPr>
      <w:spacing w:before="0" w:after="0"/>
    </w:pPr>
  </w:style>
  <w:style w:type="paragraph" w:customStyle="1" w:styleId="BodyTextBold">
    <w:name w:val="Body Text Bold"/>
    <w:basedOn w:val="BodyText"/>
    <w:qFormat/>
    <w:rsid w:val="002373B0"/>
    <w:rPr>
      <w:b/>
    </w:rPr>
  </w:style>
  <w:style w:type="character" w:styleId="Hyperlink">
    <w:name w:val="Hyperlink"/>
    <w:basedOn w:val="DefaultParagraphFont"/>
    <w:uiPriority w:val="99"/>
    <w:unhideWhenUsed/>
    <w:rsid w:val="00060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4454</Characters>
  <Application>Microsoft Office Word</Application>
  <DocSecurity>0</DocSecurity>
  <Lines>171</Lines>
  <Paragraphs>103</Paragraphs>
  <ScaleCrop>false</ScaleCrop>
  <Company>Author-it Software Corporation Ltd.</Company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BSBGOV401 Implement board member responsibilities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2022-12-01T02:28:00Z</dcterms:created>
  <dcterms:modified xsi:type="dcterms:W3CDTF">2022-12-01T02:28:00Z</dcterms:modified>
</cp:coreProperties>
</file>