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10D" w:rsidP="00C31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BSBFRA503 Manage establishment of new sites or regions</w:t>
      </w:r>
      <w:r>
        <w:fldChar w:fldCharType="end"/>
      </w:r>
    </w:p>
    <w:p w:rsidR="00C3110D" w:rsidP="00C3110D">
      <w:pPr>
        <w:pStyle w:val="Version"/>
        <w:sectPr w:rsidSect="00D10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5A7" w:rsidP="00D105A7">
      <w:pPr>
        <w:pStyle w:val="SuperHeading"/>
      </w:pPr>
      <w:r w:rsidRPr="00D105A7">
        <w:t>BSBFRA503 Manage establishment of new sites or regions</w:t>
      </w:r>
    </w:p>
    <w:p w:rsidR="00000000" w:rsidRPr="00D105A7" w:rsidP="00D105A7">
      <w:pPr>
        <w:pStyle w:val="Heading1"/>
      </w:pPr>
      <w:bookmarkStart w:id="1" w:name="O_702966"/>
      <w:bookmarkEnd w:id="1"/>
      <w:r w:rsidRPr="00D105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0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rPr>
                <w:rStyle w:val="SpecialBold"/>
              </w:rPr>
              <w:t>Comments</w:t>
            </w:r>
          </w:p>
        </w:tc>
      </w:tr>
      <w:tr w:rsidTr="00D10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t>This version first released with BSB Business Services Training Package Version 1.0.</w:t>
            </w:r>
          </w:p>
        </w:tc>
      </w:tr>
    </w:tbl>
    <w:p w:rsidR="00000000" w:rsidRPr="00D105A7" w:rsidP="00D105A7">
      <w:pPr>
        <w:pStyle w:val="BodyText"/>
      </w:pPr>
    </w:p>
    <w:p w:rsidR="00000000" w:rsidRPr="00D105A7" w:rsidP="00D105A7">
      <w:pPr>
        <w:pStyle w:val="AllowPageBreak"/>
      </w:pPr>
    </w:p>
    <w:p w:rsidR="00000000" w:rsidRPr="00D105A7" w:rsidP="00D105A7">
      <w:pPr>
        <w:pStyle w:val="Heading1"/>
      </w:pPr>
      <w:bookmarkStart w:id="2" w:name="O_702967"/>
      <w:bookmarkEnd w:id="2"/>
      <w:r w:rsidRPr="00D105A7">
        <w:t>Application</w:t>
      </w:r>
    </w:p>
    <w:p w:rsidR="00000000" w:rsidRPr="00D105A7" w:rsidP="00C3110D">
      <w:pPr>
        <w:pStyle w:val="BodyText"/>
      </w:pPr>
      <w:r w:rsidRPr="00D105A7">
        <w:t>This unit describes the skills and knowledge required to manage the establi</w:t>
      </w:r>
      <w:r w:rsidRPr="00D105A7">
        <w:t>shment of new sites or regions within an existing franchise operation and select new operators for existing franchises.</w:t>
      </w:r>
    </w:p>
    <w:p w:rsidR="00000000" w:rsidRPr="00D105A7" w:rsidP="00C3110D">
      <w:pPr>
        <w:pStyle w:val="BodyText"/>
      </w:pPr>
      <w:r w:rsidRPr="00D105A7">
        <w:t>It applies to individuals with a well-established, sound theoretical knowledge base in franchising who identify opportunities for new s</w:t>
      </w:r>
      <w:r w:rsidRPr="00D105A7">
        <w:t>ites or regions and assist potential franchisees in commencing operations.</w:t>
      </w:r>
    </w:p>
    <w:p w:rsidR="00000000" w:rsidRPr="00D105A7" w:rsidP="00C3110D">
      <w:pPr>
        <w:pStyle w:val="BodyText"/>
      </w:pPr>
      <w:r w:rsidRPr="00D105A7">
        <w:t>The unit may also apply to the selection of new franchisees for existing sites or regions where a new operator is required to take over the franchise.</w:t>
      </w:r>
    </w:p>
    <w:p w:rsidR="00000000" w:rsidRPr="00D105A7" w:rsidP="00C3110D">
      <w:pPr>
        <w:pStyle w:val="BodyText"/>
      </w:pPr>
      <w:r w:rsidRPr="00D105A7">
        <w:t>No licensing, legislative, r</w:t>
      </w:r>
      <w:r w:rsidRPr="00D105A7">
        <w:t>egulatory or certification requirements apply to this unit at the time of publication.</w:t>
      </w:r>
    </w:p>
    <w:p w:rsidR="00000000" w:rsidRPr="00D105A7" w:rsidP="00D105A7">
      <w:pPr>
        <w:pStyle w:val="Heading1"/>
      </w:pPr>
      <w:bookmarkStart w:id="3" w:name="O_702970"/>
      <w:bookmarkEnd w:id="3"/>
      <w:r w:rsidRPr="00D105A7">
        <w:t>Unit Sector</w:t>
      </w:r>
    </w:p>
    <w:p w:rsidR="00000000" w:rsidRPr="00D105A7" w:rsidP="00C3110D">
      <w:pPr>
        <w:pStyle w:val="BodyText"/>
      </w:pPr>
      <w:r w:rsidRPr="00D105A7">
        <w:t>Management and Leadership – Franchising</w:t>
      </w:r>
    </w:p>
    <w:p w:rsidR="00000000" w:rsidRPr="00D105A7" w:rsidP="00D105A7">
      <w:pPr>
        <w:pStyle w:val="Heading1"/>
      </w:pPr>
      <w:bookmarkStart w:id="4" w:name="O_702971"/>
      <w:bookmarkEnd w:id="4"/>
      <w:r w:rsidRPr="00D105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10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rPr>
                <w:rStyle w:val="SpecialBold"/>
              </w:rPr>
              <w:t>PERFORMANCE CRITERIA</w:t>
            </w:r>
          </w:p>
        </w:tc>
      </w:tr>
      <w:tr w:rsidTr="00D10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0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1 Identify opportunities for new franchise sites or regions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t>1.1 Access franchise organisation’s strategic plan for ex</w:t>
            </w:r>
            <w:r w:rsidRPr="00D105A7">
              <w:t>pansion of franchise operation to determine opportunities for new sites or regions</w:t>
            </w:r>
          </w:p>
          <w:p w:rsidR="00000000" w:rsidRPr="00D105A7" w:rsidP="00D105A7">
            <w:pPr>
              <w:pStyle w:val="BodyText"/>
            </w:pPr>
            <w:r w:rsidRPr="00D105A7">
              <w:t xml:space="preserve">1.2 Make analysis from closures of existing sites or regions and </w:t>
            </w:r>
            <w:r w:rsidRPr="00D105A7">
              <w:t>other industry data to identify opportunities for new sites or regions</w:t>
            </w:r>
          </w:p>
          <w:p w:rsidR="00000000" w:rsidRPr="00D105A7" w:rsidP="00D105A7">
            <w:pPr>
              <w:pStyle w:val="BodyText"/>
            </w:pPr>
            <w:r w:rsidRPr="00D105A7">
              <w:t>1.3 Undertake market research to iden</w:t>
            </w:r>
            <w:r w:rsidRPr="00D105A7">
              <w:t>tify opportunities for new sites or regions</w:t>
            </w:r>
          </w:p>
          <w:p w:rsidR="00000000" w:rsidRPr="00D105A7" w:rsidP="00D105A7">
            <w:pPr>
              <w:pStyle w:val="BodyText"/>
            </w:pPr>
            <w:r w:rsidRPr="00D105A7">
              <w:t>1.4 Obtain agreement on new sites and regions from senior management</w:t>
            </w:r>
          </w:p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1.5 Confirm and document opportunities for new sites or regions within franchisor’s policies</w:t>
            </w:r>
          </w:p>
        </w:tc>
      </w:tr>
      <w:tr w:rsidTr="00D10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2 Select new franchisees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t>2.1 Supply applicants for new sites or regions with requirements for establishing a franchise</w:t>
            </w:r>
          </w:p>
          <w:p w:rsidR="00000000" w:rsidRPr="00D105A7" w:rsidP="00D105A7">
            <w:pPr>
              <w:pStyle w:val="BodyText"/>
            </w:pPr>
            <w:r w:rsidRPr="00D105A7">
              <w:t>2.2 Check each applicant’s suitability and ability to meet franchisor’s requirements in consultation with applicants and franchise operation’s management</w:t>
            </w:r>
          </w:p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2.3 Eval</w:t>
            </w:r>
            <w:r w:rsidRPr="00D105A7">
              <w:t>uate each applicant’s business planning documents for suitability</w:t>
            </w:r>
          </w:p>
        </w:tc>
      </w:tr>
      <w:tr w:rsidTr="00D10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3 Assist potential franchisees with establishing new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t>3.1 Assist potential franchisees with completion of business and marketing plans</w:t>
            </w:r>
          </w:p>
          <w:p w:rsidR="00000000" w:rsidRPr="00D105A7" w:rsidP="00D105A7">
            <w:pPr>
              <w:pStyle w:val="BodyText"/>
            </w:pPr>
            <w:r w:rsidRPr="00D105A7">
              <w:t>3.2 Clarify issues raised in relation to oper</w:t>
            </w:r>
            <w:r w:rsidRPr="00D105A7">
              <w:t>ation of the franchise with potential franchisees</w:t>
            </w:r>
          </w:p>
          <w:p w:rsidR="00000000" w:rsidRPr="00D105A7" w:rsidP="00D105A7">
            <w:pPr>
              <w:pStyle w:val="BodyText"/>
            </w:pPr>
            <w:r w:rsidRPr="00D105A7">
              <w:t>3.3 Assist potential franchisees with obtaining required permits, site selection and financing options</w:t>
            </w:r>
          </w:p>
          <w:p w:rsidR="00000000" w:rsidRPr="00D105A7" w:rsidP="00D105A7">
            <w:pPr>
              <w:pStyle w:val="BodyText"/>
            </w:pPr>
            <w:r w:rsidRPr="00D105A7">
              <w:t>3.4 Communicate and clarify with potential franchisees, marketing or other cooperative funds, intellect</w:t>
            </w:r>
            <w:r w:rsidRPr="00D105A7">
              <w:t xml:space="preserve">ual property rights and rights to client database </w:t>
            </w:r>
          </w:p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3.5 Determine physical and human resources required for commencement of franchise in conjunction with potential franchisee</w:t>
            </w:r>
          </w:p>
        </w:tc>
      </w:tr>
      <w:tr w:rsidTr="00D10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4 Formalise agreement with new franchisee/s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t>4.1 Make checks to ensure franchisee/</w:t>
            </w:r>
            <w:r w:rsidRPr="00D105A7">
              <w:t>s meet all requirements for entering into franchise agreement</w:t>
            </w:r>
          </w:p>
          <w:p w:rsidR="00000000" w:rsidRPr="00D105A7" w:rsidP="00D105A7">
            <w:pPr>
              <w:pStyle w:val="BodyText"/>
            </w:pPr>
            <w:r w:rsidRPr="00D105A7">
              <w:t xml:space="preserve">4.2 Complete agreement with new franchisee/s and obtain necessary signatures </w:t>
            </w:r>
          </w:p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4.3 Determine date for commencement of franchise/s</w:t>
            </w:r>
          </w:p>
        </w:tc>
      </w:tr>
      <w:tr w:rsidTr="00D105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5 Assist franchisee/s in opening new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t>5.1 Assist franch</w:t>
            </w:r>
            <w:r w:rsidRPr="00D105A7">
              <w:t>isee/s obtain required physical and human resources to commence operations</w:t>
            </w:r>
          </w:p>
          <w:p w:rsidR="00000000" w:rsidRPr="00D105A7" w:rsidP="00D105A7">
            <w:pPr>
              <w:pStyle w:val="BodyText"/>
            </w:pPr>
            <w:r w:rsidRPr="00D105A7">
              <w:t>5.2 Assist franchisee/s obtain required products to commence operations</w:t>
            </w:r>
          </w:p>
          <w:p w:rsidR="00000000" w:rsidRPr="00D105A7" w:rsidP="00D105A7">
            <w:pPr>
              <w:pStyle w:val="BodyText"/>
            </w:pPr>
            <w:r w:rsidRPr="00D105A7">
              <w:t xml:space="preserve">5.3 Determine and implement responsibilities of franchisor as per </w:t>
            </w:r>
            <w:r w:rsidRPr="00D105A7">
              <w:t>franchise agreement</w:t>
            </w:r>
          </w:p>
          <w:p w:rsidR="00000000" w:rsidRPr="00D105A7" w:rsidP="00D105A7">
            <w:pPr>
              <w:pStyle w:val="BodyText"/>
            </w:pPr>
            <w:r w:rsidRPr="00D105A7">
              <w:t xml:space="preserve">5.4 Provide assistance </w:t>
            </w:r>
            <w:r w:rsidRPr="00D105A7">
              <w:t>to franchisee/s to determine and implement strategies and processes to meet franchisee obligations and legislative requirements as per franchise agreement and to manage the franchise</w:t>
            </w:r>
          </w:p>
          <w:p w:rsidR="00000000" w:rsidRPr="00D105A7" w:rsidP="00D105A7">
            <w:pPr>
              <w:pStyle w:val="BodyText"/>
            </w:pPr>
            <w:r w:rsidRPr="00D105A7">
              <w:t>5.5 Monitor ability to commence franchise operations on due date in conju</w:t>
            </w:r>
            <w:r w:rsidRPr="00D105A7">
              <w:t>nction with franchisee/s</w:t>
            </w:r>
          </w:p>
          <w:p w:rsidR="00000000" w:rsidRPr="00D105A7" w:rsidP="00D105A7">
            <w:pPr>
              <w:pStyle w:val="BodyText"/>
            </w:pPr>
            <w:r w:rsidRPr="00D105A7">
              <w:t xml:space="preserve">5.6 Determine training needs of franchisee/s and facilitate required training </w:t>
            </w:r>
          </w:p>
          <w:p w:rsidR="00000000" w:rsidRPr="00D105A7" w:rsidP="00D105A7">
            <w:pPr>
              <w:pStyle w:val="BodyText"/>
            </w:pPr>
            <w:r w:rsidRPr="00D105A7">
              <w:t>5.7 Resolve problems arising in setting up franchise to commence business operations in conjunction with franchisee/s</w:t>
            </w:r>
          </w:p>
          <w:p w:rsidR="00000000" w:rsidRPr="00D105A7" w:rsidP="00D105A7">
            <w:pPr>
              <w:pStyle w:val="BodyText"/>
            </w:pPr>
            <w:r w:rsidRPr="00D105A7">
              <w:t>5.8 Commence operations of new site or region within specified timeframes and within parameters set down by franchisor</w:t>
            </w:r>
          </w:p>
        </w:tc>
      </w:tr>
    </w:tbl>
    <w:p w:rsidR="00000000" w:rsidRPr="00D105A7" w:rsidP="00D105A7">
      <w:pPr>
        <w:pStyle w:val="BodyText"/>
      </w:pPr>
    </w:p>
    <w:p w:rsidR="00000000" w:rsidRPr="00D105A7" w:rsidP="00D105A7">
      <w:pPr>
        <w:pStyle w:val="AllowPageBreak"/>
      </w:pPr>
    </w:p>
    <w:p w:rsidR="00000000" w:rsidRPr="00D105A7" w:rsidP="00D105A7">
      <w:pPr>
        <w:pStyle w:val="Heading1"/>
      </w:pPr>
      <w:bookmarkStart w:id="5" w:name="O_702972"/>
      <w:bookmarkEnd w:id="5"/>
      <w:r w:rsidRPr="00D105A7">
        <w:t>Foundation Skills</w:t>
      </w:r>
    </w:p>
    <w:p w:rsidR="00000000" w:rsidRPr="00C3110D" w:rsidP="00C3110D">
      <w:pPr>
        <w:pStyle w:val="BodyText"/>
        <w:rPr>
          <w:i/>
        </w:rPr>
      </w:pPr>
      <w:r w:rsidRPr="00C3110D">
        <w:rPr>
          <w:rStyle w:val="Emphasis"/>
        </w:rPr>
        <w:t>This section describes language, literacy, numeracy and employment skills incorporated in the perfor</w:t>
      </w:r>
      <w:r w:rsidRPr="00C3110D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10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>Performance</w:t>
            </w:r>
          </w:p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rPr>
                <w:rStyle w:val="SpecialBold"/>
              </w:rPr>
              <w:t>Description</w:t>
            </w:r>
          </w:p>
        </w:tc>
      </w:tr>
      <w:tr w:rsidTr="00D10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ListBullet"/>
              <w:rPr>
                <w:lang w:val="en-NZ"/>
              </w:rPr>
            </w:pPr>
            <w:r w:rsidRPr="00D105A7">
              <w:t xml:space="preserve">Reviews skills requirements of franchisees and expedites training as needed </w:t>
            </w:r>
          </w:p>
        </w:tc>
      </w:tr>
      <w:tr w:rsidTr="00D10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 xml:space="preserve">1.1-1.3, 1.5, 2.2, 2.3, 3.1, 4.1, 4.2, 5.3, 5.4, 5.6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ListBullet"/>
              <w:rPr>
                <w:lang w:val="en-NZ"/>
              </w:rPr>
            </w:pPr>
            <w:r w:rsidRPr="00D105A7">
              <w:t>Identifies and analyses complex material from a range of sources and determines how content may be applied to individuals and businesses</w:t>
            </w:r>
          </w:p>
        </w:tc>
      </w:tr>
      <w:tr w:rsidTr="00D10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t xml:space="preserve">1.2, 1.3, 1.5, 3.1, 3.2, 3.4, 3.5, 4.2 </w:t>
            </w:r>
          </w:p>
          <w:p w:rsidR="00000000" w:rsidP="00D105A7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ListBullet"/>
              <w:rPr>
                <w:lang w:val="en-NZ"/>
              </w:rPr>
            </w:pPr>
            <w:r w:rsidRPr="00D105A7">
              <w:t>Develops material for specific audiences using clear and detailed la</w:t>
            </w:r>
            <w:r w:rsidRPr="00D105A7">
              <w:t xml:space="preserve">nguage to convey explicit information, requirements and recommendations </w:t>
            </w:r>
          </w:p>
        </w:tc>
      </w:tr>
      <w:tr w:rsidTr="00D10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1.3-1.5, 2.1, 2.2, 3.1-3.5, 4.3, 5.1-5.4, 5.6,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ListBullet"/>
              <w:rPr>
                <w:lang w:val="en-NZ"/>
              </w:rPr>
            </w:pPr>
            <w:r w:rsidRPr="00D105A7">
              <w:t>Participates in verbal exchanges using appropriate tone, language and syntax and elicits the views and opinions</w:t>
            </w:r>
            <w:r w:rsidRPr="00D105A7">
              <w:t xml:space="preserve"> of others by listening and questioning</w:t>
            </w:r>
          </w:p>
        </w:tc>
      </w:tr>
      <w:tr w:rsidTr="00D10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1.1-1.3, 2.3, 3.1, 3.3, 3.5, 4.3, 5.1, 5.8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ListBullet"/>
            </w:pPr>
            <w:r w:rsidRPr="00D105A7">
              <w:t>Evaluates mathematical information embedded in a range of texts to determine strategic planning</w:t>
            </w:r>
          </w:p>
          <w:p w:rsidR="00000000" w:rsidP="00D105A7">
            <w:pPr>
              <w:pStyle w:val="ListBullet"/>
              <w:rPr>
                <w:lang w:val="en-NZ"/>
              </w:rPr>
            </w:pPr>
            <w:r w:rsidRPr="00D105A7">
              <w:t xml:space="preserve">Uses mathematical formulas for scheduling work according to predetermined timeframes </w:t>
            </w:r>
          </w:p>
        </w:tc>
      </w:tr>
      <w:tr w:rsidTr="00D10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1.1, 1.5, 3.4, 5.4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ListBullet"/>
            </w:pPr>
            <w:r w:rsidRPr="00D105A7">
              <w:t>Considers own role in terms of its contribution to broader goals of the work environment</w:t>
            </w:r>
          </w:p>
          <w:p w:rsidR="00000000" w:rsidP="00D105A7">
            <w:pPr>
              <w:pStyle w:val="ListBullet"/>
              <w:rPr>
                <w:lang w:val="en-NZ"/>
              </w:rPr>
            </w:pPr>
            <w:r w:rsidRPr="00D105A7">
              <w:t>Monitors adherence to legislative</w:t>
            </w:r>
            <w:r w:rsidRPr="00D105A7">
              <w:t xml:space="preserve"> parameters, organisational policies and procedures </w:t>
            </w:r>
          </w:p>
        </w:tc>
      </w:tr>
      <w:tr w:rsidTr="00D10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1.4, 2.1, 2.2, 3.1-3.4, 4.2, 5.1, 5.2, 5.4-5.7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ListBullet"/>
            </w:pPr>
            <w:r w:rsidRPr="00D105A7">
              <w:t>Selects the appropriate form, channel and mode of communication for a specific purpose relevant to own role</w:t>
            </w:r>
          </w:p>
          <w:p w:rsidR="00000000" w:rsidP="00D105A7">
            <w:pPr>
              <w:pStyle w:val="ListBullet"/>
              <w:rPr>
                <w:lang w:val="en-NZ"/>
              </w:rPr>
            </w:pPr>
            <w:r w:rsidRPr="00D105A7">
              <w:t xml:space="preserve">Collaborates with others </w:t>
            </w:r>
            <w:r w:rsidRPr="00D105A7">
              <w:t>to achieve joint outcomes, playing an active role in facilitating effective group interaction, influencing direction and taking a leadership role on occasion</w:t>
            </w:r>
          </w:p>
        </w:tc>
      </w:tr>
      <w:tr w:rsidTr="00D10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1.1-1.5, 3.1, 3.2, 3.5, 5.1,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ListBullet"/>
            </w:pPr>
            <w:r w:rsidRPr="00D105A7">
              <w:t>Accepts responsibility for planning, prioritising and sequencing complex tasks and workload</w:t>
            </w:r>
          </w:p>
          <w:p w:rsidR="00000000" w:rsidRPr="00D105A7" w:rsidP="00D105A7">
            <w:pPr>
              <w:pStyle w:val="ListBullet"/>
            </w:pPr>
            <w:r w:rsidRPr="00D105A7">
              <w:t xml:space="preserve">Develops new and innovative ideas through exploration, analysis and critical thinking </w:t>
            </w:r>
          </w:p>
          <w:p w:rsidR="00000000" w:rsidRPr="00D105A7" w:rsidP="00D105A7">
            <w:pPr>
              <w:pStyle w:val="ListBullet"/>
            </w:pPr>
            <w:r w:rsidRPr="00D105A7">
              <w:t>Accepts responsibility for risk management, applying problem solving processe</w:t>
            </w:r>
            <w:r w:rsidRPr="00D105A7">
              <w:t xml:space="preserve">s to determine solutions </w:t>
            </w:r>
          </w:p>
        </w:tc>
      </w:tr>
    </w:tbl>
    <w:p w:rsidR="00000000" w:rsidRPr="00D105A7" w:rsidP="00D105A7">
      <w:pPr>
        <w:pStyle w:val="BodyText"/>
      </w:pPr>
    </w:p>
    <w:p w:rsidR="00000000" w:rsidRPr="00D105A7" w:rsidP="00D105A7">
      <w:pPr>
        <w:pStyle w:val="AllowPageBreak"/>
      </w:pPr>
    </w:p>
    <w:p w:rsidR="00000000" w:rsidRPr="00D105A7" w:rsidP="00D105A7">
      <w:pPr>
        <w:pStyle w:val="Heading1"/>
      </w:pPr>
      <w:bookmarkStart w:id="6" w:name="O_702974"/>
      <w:bookmarkEnd w:id="6"/>
      <w:r w:rsidRPr="00D105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10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 xml:space="preserve">Code and title </w:t>
            </w:r>
          </w:p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>Code and title</w:t>
            </w:r>
          </w:p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rPr>
                <w:rStyle w:val="SpecialBold"/>
              </w:rPr>
              <w:t>Equivalence status</w:t>
            </w:r>
          </w:p>
        </w:tc>
      </w:tr>
      <w:tr w:rsidTr="00D10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BSBFRA503 Manage establishment of new sites or regions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BSBFRA503B Manage establishment of new sites or regions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A7">
            <w:pPr>
              <w:pStyle w:val="BodyText"/>
              <w:rPr>
                <w:lang w:val="en-NZ"/>
              </w:rPr>
            </w:pPr>
            <w:r w:rsidRPr="00D105A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A7" w:rsidP="00D105A7">
            <w:pPr>
              <w:pStyle w:val="BodyText"/>
            </w:pPr>
            <w:r w:rsidRPr="00D105A7">
              <w:t>Equivalent unit</w:t>
            </w:r>
          </w:p>
        </w:tc>
      </w:tr>
    </w:tbl>
    <w:p w:rsidR="00000000" w:rsidRPr="00D105A7" w:rsidP="00D105A7">
      <w:pPr>
        <w:pStyle w:val="BodyText"/>
      </w:pPr>
    </w:p>
    <w:p w:rsidR="00000000" w:rsidRPr="00D105A7" w:rsidP="00D105A7">
      <w:pPr>
        <w:pStyle w:val="AllowPageBreak"/>
      </w:pPr>
    </w:p>
    <w:p w:rsidR="00000000" w:rsidRPr="00D105A7" w:rsidP="00D105A7">
      <w:pPr>
        <w:pStyle w:val="Heading1"/>
      </w:pPr>
      <w:bookmarkStart w:id="7" w:name="O_702981"/>
      <w:bookmarkEnd w:id="7"/>
      <w:r w:rsidRPr="00D105A7">
        <w:t>Links</w:t>
      </w:r>
    </w:p>
    <w:p w:rsidR="00000000" w:rsidRPr="00D105A7" w:rsidP="00C3110D">
      <w:pPr>
        <w:pStyle w:val="BodyText"/>
      </w:pPr>
      <w:r w:rsidRPr="00D105A7">
        <w:t>Companion Volume implementation guides a</w:t>
      </w:r>
      <w:r w:rsidRPr="00D105A7">
        <w:t xml:space="preserve">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60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05A7" w:rsidP="00D105A7"/>
    <w:sectPr w:rsidSect="00D105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A7" w:rsidRPr="00C3110D" w:rsidP="00C31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0D" w:rsidP="00D10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10D" w:rsidP="00D10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110D" w:rsidP="00D10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5A7" w:rsidRPr="00C3110D" w:rsidP="00C31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0D" w:rsidRPr="002D2AF8" w:rsidP="00D10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BSBFRA503 Manage establishment of new sites or regions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3110D" w:rsidP="00D10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7C5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4CE6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5A7"/>
  </w:style>
  <w:style w:type="character" w:customStyle="1" w:styleId="Heading1Char">
    <w:name w:val="Heading 1 Char"/>
    <w:basedOn w:val="DefaultParagraphFont"/>
    <w:link w:val="Heading1"/>
    <w:rsid w:val="00D10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5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5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5A7"/>
    <w:rPr>
      <w:b/>
      <w:spacing w:val="0"/>
    </w:rPr>
  </w:style>
  <w:style w:type="character" w:styleId="Emphasis">
    <w:name w:val="Emphasis"/>
    <w:basedOn w:val="DefaultParagraphFont"/>
    <w:qFormat/>
    <w:rsid w:val="00D105A7"/>
    <w:rPr>
      <w:i/>
    </w:rPr>
  </w:style>
  <w:style w:type="paragraph" w:customStyle="1" w:styleId="SuperHeading">
    <w:name w:val="SuperHeading"/>
    <w:basedOn w:val="Normal"/>
    <w:rsid w:val="00D10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5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5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5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5A7"/>
  </w:style>
  <w:style w:type="paragraph" w:styleId="TableofFigures">
    <w:name w:val="table of figures"/>
    <w:basedOn w:val="Normal"/>
    <w:next w:val="Normal"/>
    <w:semiHidden/>
    <w:rsid w:val="00D10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5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5A7"/>
    <w:rPr>
      <w:rFonts w:ascii="Wingdings" w:hAnsi="Wingdings"/>
    </w:rPr>
  </w:style>
  <w:style w:type="paragraph" w:customStyle="1" w:styleId="TableHeading">
    <w:name w:val="Table Heading"/>
    <w:basedOn w:val="HeadingBase"/>
    <w:rsid w:val="00D10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5A7"/>
    <w:rPr>
      <w:color w:val="0033CC"/>
      <w:u w:val="none"/>
    </w:rPr>
  </w:style>
  <w:style w:type="paragraph" w:customStyle="1" w:styleId="BodyTextRight">
    <w:name w:val="Body Text Right"/>
    <w:basedOn w:val="BodyText"/>
    <w:rsid w:val="00D10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5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5A7"/>
    <w:rPr>
      <w:sz w:val="32"/>
    </w:rPr>
  </w:style>
  <w:style w:type="paragraph" w:customStyle="1" w:styleId="HeadingProcedure">
    <w:name w:val="Heading Procedure"/>
    <w:basedOn w:val="HeadingBase"/>
    <w:next w:val="Normal"/>
    <w:rsid w:val="00D10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5A7"/>
    <w:pPr>
      <w:spacing w:before="60" w:after="60"/>
    </w:pPr>
  </w:style>
  <w:style w:type="paragraph" w:styleId="ListContinue">
    <w:name w:val="List Continue"/>
    <w:basedOn w:val="List"/>
    <w:rsid w:val="00D105A7"/>
    <w:pPr>
      <w:ind w:firstLine="0"/>
    </w:pPr>
  </w:style>
  <w:style w:type="paragraph" w:customStyle="1" w:styleId="ListNote">
    <w:name w:val="List Note"/>
    <w:basedOn w:val="List"/>
    <w:rsid w:val="00D10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5A7"/>
    <w:rPr>
      <w:rFonts w:ascii="Courier New" w:hAnsi="Courier New"/>
    </w:rPr>
  </w:style>
  <w:style w:type="paragraph" w:customStyle="1" w:styleId="NoteBullet">
    <w:name w:val="Note Bullet"/>
    <w:basedOn w:val="Note"/>
    <w:rsid w:val="00D10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5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5A7"/>
    <w:rPr>
      <w:b/>
      <w:smallCaps/>
    </w:rPr>
  </w:style>
  <w:style w:type="paragraph" w:customStyle="1" w:styleId="TableListNumber">
    <w:name w:val="Table List Number"/>
    <w:basedOn w:val="ListNumber"/>
    <w:rsid w:val="00D10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5A7"/>
    <w:pPr>
      <w:numPr>
        <w:numId w:val="8"/>
      </w:numPr>
    </w:pPr>
  </w:style>
  <w:style w:type="paragraph" w:customStyle="1" w:styleId="ListAlpha2">
    <w:name w:val="List Alpha 2"/>
    <w:basedOn w:val="List2"/>
    <w:rsid w:val="00D105A7"/>
    <w:pPr>
      <w:numPr>
        <w:numId w:val="7"/>
      </w:numPr>
    </w:pPr>
  </w:style>
  <w:style w:type="paragraph" w:styleId="List2">
    <w:name w:val="List 2"/>
    <w:basedOn w:val="BodyText"/>
    <w:rsid w:val="00D10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5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5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5A7"/>
    <w:pPr>
      <w:numPr>
        <w:numId w:val="3"/>
      </w:numPr>
    </w:pPr>
  </w:style>
  <w:style w:type="paragraph" w:styleId="ListContinue2">
    <w:name w:val="List Continue 2"/>
    <w:basedOn w:val="List2"/>
    <w:rsid w:val="00D105A7"/>
    <w:pPr>
      <w:ind w:firstLine="0"/>
    </w:pPr>
  </w:style>
  <w:style w:type="paragraph" w:styleId="ListContinue3">
    <w:name w:val="List Continue 3"/>
    <w:basedOn w:val="List3"/>
    <w:rsid w:val="00D105A7"/>
    <w:pPr>
      <w:ind w:left="1021" w:firstLine="0"/>
    </w:pPr>
  </w:style>
  <w:style w:type="paragraph" w:styleId="ListContinue4">
    <w:name w:val="List Continue 4"/>
    <w:basedOn w:val="List4"/>
    <w:rsid w:val="00D105A7"/>
    <w:pPr>
      <w:ind w:firstLine="0"/>
    </w:pPr>
  </w:style>
  <w:style w:type="paragraph" w:styleId="ListContinue5">
    <w:name w:val="List Continue 5"/>
    <w:basedOn w:val="List5"/>
    <w:rsid w:val="00D105A7"/>
    <w:pPr>
      <w:ind w:firstLine="0"/>
    </w:pPr>
  </w:style>
  <w:style w:type="paragraph" w:styleId="ListNumber3">
    <w:name w:val="List Number 3"/>
    <w:basedOn w:val="List3"/>
    <w:rsid w:val="00D105A7"/>
    <w:pPr>
      <w:numPr>
        <w:numId w:val="4"/>
      </w:numPr>
    </w:pPr>
  </w:style>
  <w:style w:type="paragraph" w:styleId="ListNumber4">
    <w:name w:val="List Number 4"/>
    <w:basedOn w:val="List4"/>
    <w:rsid w:val="00D105A7"/>
    <w:pPr>
      <w:numPr>
        <w:numId w:val="5"/>
      </w:numPr>
    </w:pPr>
  </w:style>
  <w:style w:type="paragraph" w:styleId="ListNumber5">
    <w:name w:val="List Number 5"/>
    <w:basedOn w:val="List5"/>
    <w:rsid w:val="00D105A7"/>
    <w:pPr>
      <w:numPr>
        <w:numId w:val="6"/>
      </w:numPr>
    </w:pPr>
  </w:style>
  <w:style w:type="paragraph" w:styleId="BlockText">
    <w:name w:val="Block Text"/>
    <w:basedOn w:val="Normal"/>
    <w:rsid w:val="00D10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5A7"/>
    <w:rPr>
      <w:sz w:val="16"/>
      <w:vertAlign w:val="superscript"/>
    </w:rPr>
  </w:style>
  <w:style w:type="character" w:customStyle="1" w:styleId="Symbols">
    <w:name w:val="Symbols"/>
    <w:basedOn w:val="DefaultParagraphFont"/>
    <w:rsid w:val="00D105A7"/>
    <w:rPr>
      <w:rFonts w:ascii="Symbol" w:hAnsi="Symbol"/>
    </w:rPr>
  </w:style>
  <w:style w:type="character" w:customStyle="1" w:styleId="MenuOptions">
    <w:name w:val="Menu Options"/>
    <w:basedOn w:val="DefaultParagraphFont"/>
    <w:rsid w:val="00D10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5A7"/>
    <w:rPr>
      <w:b/>
    </w:rPr>
  </w:style>
  <w:style w:type="character" w:customStyle="1" w:styleId="Underlined">
    <w:name w:val="Underlined"/>
    <w:basedOn w:val="DefaultParagraphFont"/>
    <w:rsid w:val="00D105A7"/>
    <w:rPr>
      <w:u w:val="single"/>
    </w:rPr>
  </w:style>
  <w:style w:type="paragraph" w:customStyle="1" w:styleId="TableBodyTextRight">
    <w:name w:val="Table Body Text Right"/>
    <w:basedOn w:val="TableBodyText"/>
    <w:rsid w:val="00D10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5A7"/>
    <w:rPr>
      <w:sz w:val="18"/>
    </w:rPr>
  </w:style>
  <w:style w:type="paragraph" w:customStyle="1" w:styleId="BodySmallRight">
    <w:name w:val="Body Small Right"/>
    <w:basedOn w:val="BodyTextRight"/>
    <w:rsid w:val="00D105A7"/>
    <w:rPr>
      <w:sz w:val="18"/>
      <w:szCs w:val="18"/>
    </w:rPr>
  </w:style>
  <w:style w:type="paragraph" w:customStyle="1" w:styleId="MarginEdition">
    <w:name w:val="Margin Edition"/>
    <w:basedOn w:val="MarginNote"/>
    <w:rsid w:val="00D10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5A7"/>
    <w:rPr>
      <w:sz w:val="2"/>
      <w:szCs w:val="2"/>
    </w:rPr>
  </w:style>
  <w:style w:type="character" w:customStyle="1" w:styleId="Small">
    <w:name w:val="Small"/>
    <w:basedOn w:val="DefaultParagraphFont"/>
    <w:rsid w:val="00D105A7"/>
    <w:rPr>
      <w:sz w:val="16"/>
    </w:rPr>
  </w:style>
  <w:style w:type="paragraph" w:customStyle="1" w:styleId="WideTable">
    <w:name w:val="Wide Table"/>
    <w:basedOn w:val="Normal"/>
    <w:rsid w:val="00D10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5A7"/>
  </w:style>
  <w:style w:type="paragraph" w:styleId="Quote">
    <w:name w:val="Quote"/>
    <w:basedOn w:val="Heading1"/>
    <w:link w:val="QuoteChar"/>
    <w:qFormat/>
    <w:rsid w:val="00D10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5A7"/>
    <w:pPr>
      <w:pageBreakBefore/>
    </w:pPr>
  </w:style>
  <w:style w:type="paragraph" w:customStyle="1" w:styleId="Border">
    <w:name w:val="Border"/>
    <w:basedOn w:val="Normal"/>
    <w:qFormat/>
    <w:rsid w:val="00D10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5A7"/>
    <w:rPr>
      <w:u w:val="single"/>
    </w:rPr>
  </w:style>
  <w:style w:type="character" w:customStyle="1" w:styleId="BoldandItalics">
    <w:name w:val="Bold and Italics"/>
    <w:qFormat/>
    <w:rsid w:val="00D105A7"/>
    <w:rPr>
      <w:b/>
      <w:i/>
      <w:u w:val="none"/>
    </w:rPr>
  </w:style>
  <w:style w:type="paragraph" w:styleId="BalloonText">
    <w:name w:val="Balloon Text"/>
    <w:basedOn w:val="Normal"/>
    <w:link w:val="BalloonTextChar"/>
    <w:rsid w:val="00D10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5A7"/>
    <w:pPr>
      <w:spacing w:before="0" w:after="0"/>
    </w:pPr>
  </w:style>
  <w:style w:type="paragraph" w:customStyle="1" w:styleId="BodyTextBold">
    <w:name w:val="Body Text Bold"/>
    <w:basedOn w:val="BodyText"/>
    <w:qFormat/>
    <w:rsid w:val="00D105A7"/>
    <w:rPr>
      <w:b/>
    </w:rPr>
  </w:style>
  <w:style w:type="character" w:styleId="Hyperlink">
    <w:name w:val="Hyperlink"/>
    <w:basedOn w:val="DefaultParagraphFont"/>
    <w:uiPriority w:val="99"/>
    <w:unhideWhenUsed/>
    <w:rsid w:val="00C31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5718</Characters>
  <Application>Microsoft Office Word</Application>
  <DocSecurity>0</DocSecurity>
  <Lines>211</Lines>
  <Paragraphs>114</Paragraphs>
  <ScaleCrop>false</ScaleCrop>
  <Company>Author-it Software Corporation Ltd.</Company>
  <LinksUpToDate>false</LinksUpToDate>
  <CharactersWithSpaces>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BSBFRA503 Manage establishment of new sites or regions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2020-07-07T09:23:00Z</dcterms:created>
  <dcterms:modified xsi:type="dcterms:W3CDTF">2020-07-07T09:23:00Z</dcterms:modified>
</cp:coreProperties>
</file>