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415" w:rsidP="00432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BSBFRA402 Establish a franchise</w:t>
      </w:r>
      <w:r>
        <w:fldChar w:fldCharType="end"/>
      </w:r>
    </w:p>
    <w:p w:rsidR="00432415" w:rsidP="00432415">
      <w:pPr>
        <w:pStyle w:val="Version"/>
        <w:sectPr w:rsidSect="00C00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DE8" w:rsidP="00C00DE8">
      <w:pPr>
        <w:pStyle w:val="SuperHeading"/>
      </w:pPr>
      <w:r w:rsidRPr="00C00DE8">
        <w:t>BSBFRA402 Establish a franchise</w:t>
      </w:r>
    </w:p>
    <w:p w:rsidR="00000000" w:rsidRPr="00C00DE8" w:rsidP="00C00DE8">
      <w:pPr>
        <w:pStyle w:val="Heading1"/>
      </w:pPr>
      <w:bookmarkStart w:id="1" w:name="O_702776"/>
      <w:bookmarkEnd w:id="1"/>
      <w:r w:rsidRPr="00C00D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0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rPr>
                <w:rStyle w:val="SpecialBold"/>
              </w:rPr>
              <w:t>Comments</w:t>
            </w:r>
          </w:p>
        </w:tc>
      </w:tr>
      <w:tr w:rsidTr="00C00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This version first released with BSB Business Services Training Package Version 1.0.</w:t>
            </w:r>
          </w:p>
        </w:tc>
      </w:tr>
    </w:tbl>
    <w:p w:rsidR="00000000" w:rsidRPr="00C00DE8" w:rsidP="00C00DE8">
      <w:pPr>
        <w:pStyle w:val="BodyText"/>
      </w:pPr>
    </w:p>
    <w:p w:rsidR="00000000" w:rsidRPr="00C00DE8" w:rsidP="00C00DE8">
      <w:pPr>
        <w:pStyle w:val="AllowPageBreak"/>
      </w:pPr>
    </w:p>
    <w:p w:rsidR="00000000" w:rsidRPr="00C00DE8" w:rsidP="00C00DE8">
      <w:pPr>
        <w:pStyle w:val="Heading1"/>
      </w:pPr>
      <w:bookmarkStart w:id="2" w:name="O_702777"/>
      <w:bookmarkEnd w:id="2"/>
      <w:r w:rsidRPr="00C00DE8">
        <w:t>Application</w:t>
      </w:r>
    </w:p>
    <w:p w:rsidR="00000000" w:rsidRPr="00C00DE8" w:rsidP="00432415">
      <w:pPr>
        <w:pStyle w:val="BodyText"/>
      </w:pPr>
      <w:r w:rsidRPr="00C00DE8">
        <w:t>This unit describes the skills and knowledge required to establish a franchise from the in</w:t>
      </w:r>
      <w:r w:rsidRPr="00C00DE8">
        <w:t>itial research phase through to finalising a franchising agreement with the franchisor and opening the franchise for business.</w:t>
      </w:r>
    </w:p>
    <w:p w:rsidR="00000000" w:rsidRPr="00C00DE8" w:rsidP="00432415">
      <w:pPr>
        <w:pStyle w:val="BodyText"/>
      </w:pPr>
      <w:r w:rsidRPr="00C00DE8">
        <w:t>It applies to potential franchisees who will operate under formal franchising agreements and focuses on the planning aspects of</w:t>
      </w:r>
      <w:r w:rsidRPr="00C00DE8">
        <w:t xml:space="preserve"> the establishment of a franchise.</w:t>
      </w:r>
    </w:p>
    <w:p w:rsidR="00000000" w:rsidRPr="00C00DE8" w:rsidP="00432415">
      <w:pPr>
        <w:pStyle w:val="BodyText"/>
      </w:pPr>
      <w:r w:rsidRPr="00C00DE8">
        <w:t>No licensing, legislative, regulatory or certification requirements apply to this unit at the time of publication.</w:t>
      </w:r>
    </w:p>
    <w:p w:rsidR="00000000" w:rsidRPr="00C00DE8" w:rsidP="00C00DE8">
      <w:pPr>
        <w:pStyle w:val="Heading1"/>
      </w:pPr>
      <w:bookmarkStart w:id="3" w:name="O_702780"/>
      <w:bookmarkEnd w:id="3"/>
      <w:r w:rsidRPr="00C00DE8">
        <w:t>Unit Sector</w:t>
      </w:r>
    </w:p>
    <w:p w:rsidR="00000000" w:rsidRPr="00C00DE8" w:rsidP="00432415">
      <w:pPr>
        <w:pStyle w:val="BodyText"/>
      </w:pPr>
      <w:r w:rsidRPr="00C00DE8">
        <w:t>Management and Leadership – Franchising</w:t>
      </w:r>
    </w:p>
    <w:p w:rsidR="00000000" w:rsidRPr="00C00DE8" w:rsidP="00C00DE8">
      <w:pPr>
        <w:pStyle w:val="Heading1"/>
      </w:pPr>
      <w:bookmarkStart w:id="4" w:name="O_702781"/>
      <w:bookmarkEnd w:id="4"/>
      <w:r w:rsidRPr="00C00DE8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rPr>
                <w:rStyle w:val="SpecialBold"/>
              </w:rPr>
              <w:t>PERFORMANCE CRITERIA</w:t>
            </w:r>
          </w:p>
        </w:tc>
      </w:tr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1 Identify opportunities for establishing franchise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1</w:t>
            </w:r>
            <w:r w:rsidRPr="00C00DE8">
              <w:t xml:space="preserve">.1 Research and identify franchising opportunities </w:t>
            </w:r>
          </w:p>
          <w:p w:rsidR="00000000" w:rsidRPr="00C00DE8" w:rsidP="00C00DE8">
            <w:pPr>
              <w:pStyle w:val="BodyText"/>
            </w:pPr>
            <w:r w:rsidRPr="00C00DE8">
              <w:t xml:space="preserve">1.2 Determine own interests and skills to assess suitability for identified opportunities </w:t>
            </w:r>
          </w:p>
          <w:p w:rsidR="00000000" w:rsidRPr="00C00DE8" w:rsidP="00C00DE8">
            <w:pPr>
              <w:pStyle w:val="BodyText"/>
            </w:pPr>
            <w:r w:rsidRPr="00C00DE8">
              <w:t xml:space="preserve">1.3 Determine requirements for establishing a specific franchise </w:t>
            </w:r>
          </w:p>
          <w:p w:rsidR="00000000" w:rsidRPr="00C00DE8" w:rsidP="00C00DE8">
            <w:pPr>
              <w:pStyle w:val="BodyText"/>
            </w:pPr>
            <w:r w:rsidRPr="00C00DE8">
              <w:t>1.4 Research and check viability and business r</w:t>
            </w:r>
            <w:r w:rsidRPr="00C00DE8">
              <w:t>ecord of franchisor in prospective franchise</w:t>
            </w:r>
          </w:p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1.5 Enter into negotiations with a franchisor to establish a franchise</w:t>
            </w:r>
          </w:p>
        </w:tc>
      </w:tr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2 Complete business plan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2.1 Access business plan proforma, as appropriate</w:t>
            </w:r>
          </w:p>
          <w:p w:rsidR="00000000" w:rsidRPr="00C00DE8" w:rsidP="00C00DE8">
            <w:pPr>
              <w:pStyle w:val="BodyText"/>
            </w:pPr>
            <w:r w:rsidRPr="00C00DE8">
              <w:t>2.2 Consult franchisor and others in process of developing business planning documents</w:t>
            </w:r>
          </w:p>
          <w:p w:rsidR="00000000" w:rsidRPr="00C00DE8" w:rsidP="00C00DE8">
            <w:pPr>
              <w:pStyle w:val="BodyText"/>
            </w:pPr>
            <w:r w:rsidRPr="00C00DE8">
              <w:t xml:space="preserve">2.3 Research and determine financing options </w:t>
            </w:r>
          </w:p>
          <w:p w:rsidR="00000000" w:rsidRPr="00C00DE8" w:rsidP="00C00DE8">
            <w:pPr>
              <w:pStyle w:val="BodyText"/>
            </w:pPr>
            <w:r w:rsidRPr="00C00DE8">
              <w:t xml:space="preserve">2.4 Finalise financial planning for franchise </w:t>
            </w:r>
          </w:p>
          <w:p w:rsidR="00000000" w:rsidRPr="00C00DE8" w:rsidP="00C00DE8">
            <w:pPr>
              <w:pStyle w:val="BodyText"/>
            </w:pPr>
            <w:r w:rsidRPr="00C00DE8">
              <w:t>2.5 Undertake market analysis for franchise opportunity and complete marketi</w:t>
            </w:r>
            <w:r w:rsidRPr="00C00DE8">
              <w:t xml:space="preserve">ng plan </w:t>
            </w:r>
          </w:p>
          <w:p w:rsidR="00000000" w:rsidRPr="00C00DE8" w:rsidP="00C00DE8">
            <w:pPr>
              <w:pStyle w:val="BodyText"/>
            </w:pPr>
            <w:r w:rsidRPr="00C00DE8">
              <w:t>2.6 Research and determine needs for premises in appropriate area</w:t>
            </w:r>
          </w:p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2.7 Compile relevant information into business plan</w:t>
            </w:r>
          </w:p>
        </w:tc>
      </w:tr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3 Identify and address learning needs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3.1 Determine required skills and knowledge to manage a franchise, and identify gaps for s</w:t>
            </w:r>
            <w:r w:rsidRPr="00C00DE8">
              <w:t xml:space="preserve">elf and others </w:t>
            </w:r>
          </w:p>
          <w:p w:rsidR="00000000" w:rsidRPr="00C00DE8" w:rsidP="00C00DE8">
            <w:pPr>
              <w:pStyle w:val="BodyText"/>
            </w:pPr>
            <w:r w:rsidRPr="00C00DE8">
              <w:t>3.2 Seek assistance to assess and address learning needs and document these in the form of a learning plan</w:t>
            </w:r>
          </w:p>
          <w:p w:rsidR="00000000" w:rsidRPr="00C00DE8" w:rsidP="00C00DE8">
            <w:pPr>
              <w:pStyle w:val="BodyText"/>
            </w:pPr>
            <w:r w:rsidRPr="00C00DE8">
              <w:t>3.3 Determine training required by franchisor of a franchisee</w:t>
            </w:r>
          </w:p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3.4 Undertake learning plan and required training programs</w:t>
            </w:r>
          </w:p>
        </w:tc>
      </w:tr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 xml:space="preserve">4 Finalise </w:t>
            </w:r>
            <w:r w:rsidRPr="00C00DE8">
              <w:t>agreements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 xml:space="preserve">4.1 Complete finance agreements </w:t>
            </w:r>
          </w:p>
          <w:p w:rsidR="00000000" w:rsidRPr="00C00DE8" w:rsidP="00C00DE8">
            <w:pPr>
              <w:pStyle w:val="BodyText"/>
            </w:pPr>
            <w:r w:rsidRPr="00C00DE8">
              <w:t>4.2 Access legal advice as required</w:t>
            </w:r>
          </w:p>
          <w:p w:rsidR="00000000" w:rsidRPr="00C00DE8" w:rsidP="00C00DE8">
            <w:pPr>
              <w:pStyle w:val="BodyText"/>
            </w:pPr>
            <w:r w:rsidRPr="00C00DE8">
              <w:t xml:space="preserve">4.3 Finalise and sign off franchising agreement </w:t>
            </w:r>
          </w:p>
          <w:p w:rsidR="00000000" w:rsidRPr="00C00DE8" w:rsidP="00C00DE8">
            <w:pPr>
              <w:pStyle w:val="BodyText"/>
            </w:pPr>
            <w:r w:rsidRPr="00C00DE8">
              <w:t>4.4 Obtain required permits for franchise operation</w:t>
            </w:r>
          </w:p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4.5 Finalise contracts and agreements with third parties</w:t>
            </w:r>
          </w:p>
        </w:tc>
      </w:tr>
      <w:tr w:rsidTr="00C00D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5 Prepare for ope</w:t>
            </w:r>
            <w:r w:rsidRPr="00C00DE8">
              <w:t>ning of franchise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5.1 Obtain physical and human resources required to manage franchise</w:t>
            </w:r>
          </w:p>
          <w:p w:rsidR="00000000" w:rsidRPr="00C00DE8" w:rsidP="00C00DE8">
            <w:pPr>
              <w:pStyle w:val="BodyText"/>
            </w:pPr>
            <w:r w:rsidRPr="00C00DE8">
              <w:t xml:space="preserve">5.2 Undertake marketing activities associated with opening the franchise </w:t>
            </w:r>
          </w:p>
          <w:p w:rsidR="00000000" w:rsidRPr="00C00DE8" w:rsidP="00C00DE8">
            <w:pPr>
              <w:pStyle w:val="BodyText"/>
            </w:pPr>
            <w:r w:rsidRPr="00C00DE8">
              <w:t>5.3 Open the franchise for business</w:t>
            </w:r>
          </w:p>
        </w:tc>
      </w:tr>
    </w:tbl>
    <w:p w:rsidR="00000000" w:rsidRPr="00C00DE8" w:rsidP="00C00DE8">
      <w:pPr>
        <w:pStyle w:val="BodyText"/>
      </w:pPr>
    </w:p>
    <w:p w:rsidR="00000000" w:rsidRPr="00C00DE8" w:rsidP="00C00DE8">
      <w:pPr>
        <w:pStyle w:val="AllowPageBreak"/>
      </w:pPr>
    </w:p>
    <w:p w:rsidR="00000000" w:rsidRPr="00C00DE8" w:rsidP="00C00DE8">
      <w:pPr>
        <w:pStyle w:val="Heading1"/>
      </w:pPr>
      <w:bookmarkStart w:id="5" w:name="O_702782"/>
      <w:bookmarkEnd w:id="5"/>
      <w:r w:rsidRPr="00C00DE8">
        <w:t>Foundation Skills</w:t>
      </w:r>
    </w:p>
    <w:p w:rsidR="00000000" w:rsidRPr="00432415" w:rsidP="00432415">
      <w:pPr>
        <w:pStyle w:val="BodyText"/>
        <w:rPr>
          <w:i/>
        </w:rPr>
      </w:pPr>
      <w:r w:rsidRPr="004324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Performance</w:t>
            </w:r>
          </w:p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rPr>
                <w:rStyle w:val="SpecialBold"/>
              </w:rPr>
              <w:t>Description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>Reviews own competencies and tho</w:t>
            </w:r>
            <w:r w:rsidRPr="00C00DE8">
              <w:t>se of others to determine skill gaps and future training requirements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1.1, 1.4, 2.1-2.7, 3.1-3.4, 4.1-4.5,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>Identifies and evaluates a variety of texts to determine business requirements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1.1, 1.4, 1.5, 2.3-2.7, 3.1-3.3, 4.1, 4.3, 4.5,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ListBullet"/>
            </w:pPr>
            <w:r w:rsidRPr="00C00DE8">
              <w:t>Records results of analysis of information and consultations using clear and comprehensible language and layout</w:t>
            </w:r>
          </w:p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>Prepares factual and informative content in documentation which meets requirements of purpo</w:t>
            </w:r>
            <w:r w:rsidRPr="00C00DE8">
              <w:t>se and audience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 xml:space="preserve">1.5, 2.2, 3.2, 3.3, 4.2, 4.5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ListBullet"/>
            </w:pPr>
            <w:r w:rsidRPr="00C00DE8">
              <w:t>Participates in verbal exchanges of information and elicits the view and opinions of others by listening and questioning</w:t>
            </w:r>
          </w:p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>Articulates requirements clearly, based on language appropriate to a</w:t>
            </w:r>
            <w:r w:rsidRPr="00C00DE8">
              <w:t xml:space="preserve">udience and environment 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 xml:space="preserve">Uses mathematical formula to calculate financial requirements and finalise official agreements 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 xml:space="preserve">1.4, 4.1-4.5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>Takes personal responsibility for establishing and adhering to legal/regulatory responsibilities relevant to own work context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1.5, 2.2, 3.2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ListBullet"/>
            </w:pPr>
            <w:r w:rsidRPr="00C00DE8">
              <w:t>Selects the appropriate form, channel and mode of communication for a specific purpose releva</w:t>
            </w:r>
            <w:r w:rsidRPr="00C00DE8">
              <w:t>nt to own role</w:t>
            </w:r>
          </w:p>
          <w:p w:rsidR="00000000" w:rsidP="00C00DE8">
            <w:pPr>
              <w:pStyle w:val="ListBullet"/>
              <w:rPr>
                <w:lang w:val="en-NZ"/>
              </w:rPr>
            </w:pPr>
            <w:r w:rsidRPr="00C00DE8">
              <w:t>Seeks guidance and assistance to address learning needs</w:t>
            </w:r>
          </w:p>
        </w:tc>
      </w:tr>
      <w:tr w:rsidTr="00C00D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1.1-1.4, 2.1, 2.3-2.6, 3.1, 3.3, 5.1,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ListBullet"/>
            </w:pPr>
            <w:r w:rsidRPr="00C00DE8">
              <w:t xml:space="preserve">Takes responsibility for planning, sequencing and prioritising tasks and own workload for efficiency </w:t>
            </w:r>
            <w:r w:rsidRPr="00C00DE8">
              <w:t>and effective outcomes</w:t>
            </w:r>
          </w:p>
          <w:p w:rsidR="00000000" w:rsidRPr="00C00DE8" w:rsidP="00C00DE8">
            <w:pPr>
              <w:pStyle w:val="ListBullet"/>
            </w:pPr>
            <w:r w:rsidRPr="00C00DE8">
              <w:t>Takes responsibility for the outcomes of decisions related directly to own role</w:t>
            </w:r>
          </w:p>
        </w:tc>
      </w:tr>
    </w:tbl>
    <w:p w:rsidR="00000000" w:rsidRPr="00C00DE8" w:rsidP="00C00DE8">
      <w:pPr>
        <w:pStyle w:val="BodyText"/>
      </w:pPr>
    </w:p>
    <w:p w:rsidR="00000000" w:rsidRPr="00C00DE8" w:rsidP="00C00DE8">
      <w:pPr>
        <w:pStyle w:val="AllowPageBreak"/>
      </w:pPr>
    </w:p>
    <w:p w:rsidR="00000000" w:rsidRPr="00C00DE8" w:rsidP="00C00DE8">
      <w:pPr>
        <w:pStyle w:val="Heading1"/>
      </w:pPr>
      <w:bookmarkStart w:id="6" w:name="O_702784"/>
      <w:bookmarkEnd w:id="6"/>
      <w:r w:rsidRPr="00C00D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0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 xml:space="preserve">Code and title </w:t>
            </w:r>
          </w:p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Code and title</w:t>
            </w:r>
          </w:p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rPr>
                <w:rStyle w:val="SpecialBold"/>
              </w:rPr>
              <w:t>Equivalence status</w:t>
            </w:r>
          </w:p>
        </w:tc>
      </w:tr>
      <w:tr w:rsidTr="00C00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BSBFRA402 Establish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BSBFRA402B Establish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Equivalent unit</w:t>
            </w:r>
          </w:p>
        </w:tc>
      </w:tr>
    </w:tbl>
    <w:p w:rsidR="00000000" w:rsidRPr="00C00DE8" w:rsidP="00C00DE8">
      <w:pPr>
        <w:pStyle w:val="BodyText"/>
      </w:pPr>
    </w:p>
    <w:p w:rsidR="00000000" w:rsidRPr="00C00DE8" w:rsidP="00C00DE8">
      <w:pPr>
        <w:pStyle w:val="AllowPageBreak"/>
      </w:pPr>
    </w:p>
    <w:p w:rsidR="00000000" w:rsidRPr="00C00DE8" w:rsidP="00C00DE8">
      <w:pPr>
        <w:pStyle w:val="Heading1"/>
      </w:pPr>
      <w:bookmarkStart w:id="7" w:name="O_702791"/>
      <w:bookmarkEnd w:id="7"/>
      <w:r w:rsidRPr="00C00DE8">
        <w:t>Links</w:t>
      </w:r>
    </w:p>
    <w:p w:rsidR="00000000" w:rsidRPr="00C00DE8" w:rsidP="00432415">
      <w:pPr>
        <w:pStyle w:val="BodyText"/>
      </w:pPr>
      <w:r w:rsidRPr="00C00D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1C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0DE8" w:rsidP="00432415">
      <w:pPr>
        <w:pStyle w:val="BodyText"/>
        <w:sectPr w:rsidSect="00C00D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0DE8" w:rsidP="00C00DE8">
      <w:pPr>
        <w:pStyle w:val="SuperHeading"/>
      </w:pPr>
      <w:r w:rsidRPr="00C00DE8">
        <w:t>Assessment Requirements for BSBFRA402 Establish a franchise</w:t>
      </w:r>
    </w:p>
    <w:p w:rsidR="00000000" w:rsidRPr="00C00DE8" w:rsidP="00C00DE8">
      <w:pPr>
        <w:pStyle w:val="Heading1"/>
      </w:pPr>
      <w:bookmarkStart w:id="8" w:name="O_702786"/>
      <w:bookmarkEnd w:id="8"/>
      <w:r w:rsidRPr="00C00D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0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rPr>
                <w:rStyle w:val="SpecialBold"/>
              </w:rPr>
              <w:t>Comments</w:t>
            </w:r>
          </w:p>
        </w:tc>
      </w:tr>
      <w:tr w:rsidTr="00C00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DE8">
            <w:pPr>
              <w:pStyle w:val="BodyText"/>
              <w:rPr>
                <w:lang w:val="en-NZ"/>
              </w:rPr>
            </w:pPr>
            <w:r w:rsidRPr="00C00DE8">
              <w:t>Release 1</w:t>
            </w:r>
            <w:r w:rsidRPr="00C00DE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DE8" w:rsidP="00C00DE8">
            <w:pPr>
              <w:pStyle w:val="BodyText"/>
            </w:pPr>
            <w:r w:rsidRPr="00C00DE8">
              <w:t>This version first released with BSB Business Services Training Package Version 1.0.</w:t>
            </w:r>
          </w:p>
        </w:tc>
      </w:tr>
    </w:tbl>
    <w:p w:rsidR="00000000" w:rsidRPr="00C00DE8" w:rsidP="00C00DE8">
      <w:pPr>
        <w:pStyle w:val="BodyText"/>
      </w:pPr>
    </w:p>
    <w:p w:rsidR="00000000" w:rsidRPr="00C00DE8" w:rsidP="00C00DE8">
      <w:pPr>
        <w:pStyle w:val="AllowPageBreak"/>
      </w:pPr>
    </w:p>
    <w:p w:rsidR="00000000" w:rsidRPr="00C00DE8" w:rsidP="00C00DE8">
      <w:pPr>
        <w:pStyle w:val="Heading1"/>
      </w:pPr>
      <w:bookmarkStart w:id="9" w:name="O_702787"/>
      <w:bookmarkEnd w:id="9"/>
      <w:r w:rsidRPr="00C00DE8">
        <w:t>Performance Evidence</w:t>
      </w:r>
    </w:p>
    <w:p w:rsidR="00000000" w:rsidRPr="00C00DE8" w:rsidP="00432415">
      <w:pPr>
        <w:pStyle w:val="BodyText"/>
      </w:pPr>
      <w:r w:rsidRPr="00C00DE8">
        <w:t>Evidence of the ability to:</w:t>
      </w:r>
    </w:p>
    <w:p w:rsidR="00000000" w:rsidRPr="00C00DE8" w:rsidP="00C00DE8">
      <w:pPr>
        <w:pStyle w:val="ListBullet"/>
      </w:pPr>
      <w:r w:rsidRPr="00C00DE8">
        <w:t>determine own suitability for franchise</w:t>
      </w:r>
    </w:p>
    <w:p w:rsidR="00000000" w:rsidRPr="00C00DE8" w:rsidP="00C00DE8">
      <w:pPr>
        <w:pStyle w:val="ListBullet"/>
      </w:pPr>
      <w:r w:rsidRPr="00C00DE8">
        <w:t>complete a business plan</w:t>
      </w:r>
    </w:p>
    <w:p w:rsidR="00000000" w:rsidRPr="00C00DE8" w:rsidP="00C00DE8">
      <w:pPr>
        <w:pStyle w:val="ListBullet"/>
      </w:pPr>
      <w:r w:rsidRPr="00C00DE8">
        <w:t>identify and plan learning needs</w:t>
      </w:r>
    </w:p>
    <w:p w:rsidR="00000000" w:rsidRPr="00C00DE8" w:rsidP="00C00DE8">
      <w:pPr>
        <w:pStyle w:val="ListBullet"/>
      </w:pPr>
      <w:r w:rsidRPr="00C00DE8">
        <w:t>apply knowledge of relevant legislation, codes of practice and national standards.</w:t>
      </w:r>
    </w:p>
    <w:p w:rsidR="00000000" w:rsidRPr="00C00DE8" w:rsidP="00C00DE8">
      <w:pPr>
        <w:pStyle w:val="BodyText"/>
      </w:pPr>
    </w:p>
    <w:p w:rsidR="00000000" w:rsidRPr="00C00DE8" w:rsidP="00432415">
      <w:pPr>
        <w:pStyle w:val="BodyText"/>
      </w:pPr>
      <w:r w:rsidRPr="00C00DE8">
        <w:t>Note: If a specific volume or frequency is not stated, then evidence must be provided at least once.</w:t>
      </w:r>
    </w:p>
    <w:p w:rsidR="00000000" w:rsidRPr="00C00DE8" w:rsidP="00C00DE8">
      <w:pPr>
        <w:pStyle w:val="Heading1"/>
      </w:pPr>
      <w:bookmarkStart w:id="10" w:name="O_702788"/>
      <w:bookmarkEnd w:id="10"/>
      <w:r w:rsidRPr="00C00DE8">
        <w:t>Knowledge Evidence</w:t>
      </w:r>
    </w:p>
    <w:p w:rsidR="00000000" w:rsidRPr="00C00DE8" w:rsidP="00432415">
      <w:pPr>
        <w:pStyle w:val="BodyText"/>
      </w:pPr>
      <w:r w:rsidRPr="00C00DE8">
        <w:t>To complete the unit requirements s</w:t>
      </w:r>
      <w:r w:rsidRPr="00C00DE8">
        <w:t>afely and effectively, the individual must:</w:t>
      </w:r>
    </w:p>
    <w:p w:rsidR="00000000" w:rsidRPr="00C00DE8" w:rsidP="00C00DE8">
      <w:pPr>
        <w:pStyle w:val="ListBullet"/>
      </w:pPr>
      <w:r w:rsidRPr="00C00DE8">
        <w:t xml:space="preserve">outline legislation, regulations and codes of practice that effect franchise operations </w:t>
      </w:r>
    </w:p>
    <w:p w:rsidR="00000000" w:rsidRPr="00C00DE8" w:rsidP="00C00DE8">
      <w:pPr>
        <w:pStyle w:val="ListBullet"/>
      </w:pPr>
      <w:r w:rsidRPr="00C00DE8">
        <w:t>explain franchisee-specific obligations as per franchise agreement</w:t>
      </w:r>
    </w:p>
    <w:p w:rsidR="00000000" w:rsidRPr="00C00DE8" w:rsidP="00C00DE8">
      <w:pPr>
        <w:pStyle w:val="AllowPageBreak"/>
      </w:pPr>
    </w:p>
    <w:p w:rsidR="00000000" w:rsidRPr="00C00DE8" w:rsidP="00C00DE8">
      <w:pPr>
        <w:pStyle w:val="Heading1"/>
      </w:pPr>
      <w:bookmarkStart w:id="11" w:name="O_702789"/>
      <w:bookmarkEnd w:id="11"/>
      <w:r w:rsidRPr="00C00DE8">
        <w:t>Assessment Conditions</w:t>
      </w:r>
    </w:p>
    <w:p w:rsidR="00000000" w:rsidRPr="00C00DE8" w:rsidP="00432415">
      <w:pPr>
        <w:pStyle w:val="BodyText"/>
      </w:pPr>
      <w:r w:rsidRPr="00C00DE8">
        <w:t xml:space="preserve">Assessment must </w:t>
      </w:r>
      <w:r w:rsidRPr="00C00DE8">
        <w:t>be conducted in a safe environment where evidence gathered demonstrates consistent performance of typical activities experienced in the management and leadership – franchising field of work. This includes access to:</w:t>
      </w:r>
    </w:p>
    <w:p w:rsidR="00000000" w:rsidRPr="00C00DE8" w:rsidP="00C00DE8">
      <w:pPr>
        <w:pStyle w:val="ListBullet"/>
      </w:pPr>
      <w:r w:rsidRPr="00C00DE8">
        <w:t>office equipment and resources</w:t>
      </w:r>
    </w:p>
    <w:p w:rsidR="00000000" w:rsidRPr="00C00DE8" w:rsidP="00C00DE8">
      <w:pPr>
        <w:pStyle w:val="ListBullet"/>
      </w:pPr>
      <w:r w:rsidRPr="00C00DE8">
        <w:t>examples</w:t>
      </w:r>
      <w:r w:rsidRPr="00C00DE8">
        <w:t xml:space="preserve"> of real franchisee agreements and related documentation.</w:t>
      </w:r>
    </w:p>
    <w:p w:rsidR="00000000" w:rsidRPr="00C00DE8" w:rsidP="00C00DE8">
      <w:pPr>
        <w:pStyle w:val="BodyText"/>
      </w:pPr>
    </w:p>
    <w:p w:rsidR="00000000" w:rsidRPr="00C00DE8" w:rsidP="00432415">
      <w:pPr>
        <w:pStyle w:val="BodyText"/>
      </w:pPr>
      <w:r w:rsidRPr="00C00DE8">
        <w:t>Assessors must satisfy NVR/AQTF assessor requirements.</w:t>
      </w:r>
    </w:p>
    <w:p w:rsidR="00000000" w:rsidRPr="00C00DE8" w:rsidP="00C00DE8">
      <w:pPr>
        <w:pStyle w:val="Heading1"/>
      </w:pPr>
      <w:bookmarkStart w:id="12" w:name="O_702792"/>
      <w:bookmarkEnd w:id="12"/>
      <w:r w:rsidRPr="00C00DE8">
        <w:t>Links</w:t>
      </w:r>
    </w:p>
    <w:p w:rsidR="00000000" w:rsidRPr="00C00DE8" w:rsidP="00432415">
      <w:pPr>
        <w:pStyle w:val="BodyText"/>
      </w:pPr>
      <w:r w:rsidRPr="00C00D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1C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0DE8" w:rsidP="00C00DE8"/>
    <w:sectPr w:rsidSect="00C00D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 w:rsidRPr="00432415" w:rsidP="00432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15" w:rsidP="00C00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415" w:rsidP="00C00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2415" w:rsidP="00C00D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 w:rsidP="00C00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415">
      <w:t>Approved</w:t>
    </w:r>
    <w:r w:rsidR="004324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4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415">
      <w:rPr>
        <w:noProof/>
      </w:rPr>
      <w:t>4</w:t>
    </w:r>
    <w:r>
      <w:rPr>
        <w:noProof/>
      </w:rPr>
      <w:fldChar w:fldCharType="end"/>
    </w:r>
  </w:p>
  <w:p w:rsidR="00C00DE8" w:rsidP="00C00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4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415">
      <w:t>Future Skills Organisation</w:t>
    </w:r>
    <w:r w:rsidR="00432415">
      <w:fldChar w:fldCharType="end"/>
    </w:r>
  </w:p>
  <w:p w:rsidR="00C00DE8" w:rsidP="00C00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DE8" w:rsidRPr="00432415" w:rsidP="00432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15" w:rsidRPr="002D2AF8" w:rsidP="00C00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BSBFRA402 Establish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415" w:rsidP="00C00D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E8" w:rsidRPr="002D2AF8" w:rsidP="00C00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415">
      <w:t>BSBFRA402 Establish a franchise</w:t>
    </w:r>
    <w:r w:rsidR="004324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415">
      <w:rPr>
        <w:noProof/>
      </w:rPr>
      <w:t>2 March 2025</w:t>
    </w:r>
    <w:r>
      <w:fldChar w:fldCharType="end"/>
    </w:r>
  </w:p>
  <w:p w:rsidR="00C00DE8" w:rsidP="00C00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8F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43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DE8"/>
  </w:style>
  <w:style w:type="character" w:customStyle="1" w:styleId="Heading1Char">
    <w:name w:val="Heading 1 Char"/>
    <w:basedOn w:val="DefaultParagraphFont"/>
    <w:link w:val="Heading1"/>
    <w:rsid w:val="00C00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D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DE8"/>
    <w:rPr>
      <w:b/>
      <w:spacing w:val="0"/>
    </w:rPr>
  </w:style>
  <w:style w:type="character" w:styleId="Emphasis">
    <w:name w:val="Emphasis"/>
    <w:basedOn w:val="DefaultParagraphFont"/>
    <w:qFormat/>
    <w:rsid w:val="00C00DE8"/>
    <w:rPr>
      <w:i/>
    </w:rPr>
  </w:style>
  <w:style w:type="paragraph" w:customStyle="1" w:styleId="SuperHeading">
    <w:name w:val="SuperHeading"/>
    <w:basedOn w:val="Normal"/>
    <w:rsid w:val="00C00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D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D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DE8"/>
  </w:style>
  <w:style w:type="paragraph" w:styleId="TableofFigures">
    <w:name w:val="table of figures"/>
    <w:basedOn w:val="Normal"/>
    <w:next w:val="Normal"/>
    <w:semiHidden/>
    <w:rsid w:val="00C00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D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0DE8"/>
    <w:rPr>
      <w:rFonts w:ascii="Wingdings" w:hAnsi="Wingdings"/>
    </w:rPr>
  </w:style>
  <w:style w:type="paragraph" w:customStyle="1" w:styleId="TableHeading">
    <w:name w:val="Table Heading"/>
    <w:basedOn w:val="HeadingBase"/>
    <w:rsid w:val="00C00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DE8"/>
    <w:rPr>
      <w:color w:val="0033CC"/>
      <w:u w:val="none"/>
    </w:rPr>
  </w:style>
  <w:style w:type="paragraph" w:customStyle="1" w:styleId="BodyTextRight">
    <w:name w:val="Body Text Right"/>
    <w:basedOn w:val="BodyText"/>
    <w:rsid w:val="00C00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D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DE8"/>
    <w:rPr>
      <w:sz w:val="32"/>
    </w:rPr>
  </w:style>
  <w:style w:type="paragraph" w:customStyle="1" w:styleId="HeadingProcedure">
    <w:name w:val="Heading Procedure"/>
    <w:basedOn w:val="HeadingBase"/>
    <w:next w:val="Normal"/>
    <w:rsid w:val="00C00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DE8"/>
    <w:pPr>
      <w:spacing w:before="60" w:after="60"/>
    </w:pPr>
  </w:style>
  <w:style w:type="paragraph" w:styleId="ListContinue">
    <w:name w:val="List Continue"/>
    <w:basedOn w:val="List"/>
    <w:rsid w:val="00C00DE8"/>
    <w:pPr>
      <w:ind w:firstLine="0"/>
    </w:pPr>
  </w:style>
  <w:style w:type="paragraph" w:customStyle="1" w:styleId="ListNote">
    <w:name w:val="List Note"/>
    <w:basedOn w:val="List"/>
    <w:rsid w:val="00C00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DE8"/>
    <w:rPr>
      <w:rFonts w:ascii="Courier New" w:hAnsi="Courier New"/>
    </w:rPr>
  </w:style>
  <w:style w:type="paragraph" w:customStyle="1" w:styleId="NoteBullet">
    <w:name w:val="Note Bullet"/>
    <w:basedOn w:val="Note"/>
    <w:rsid w:val="00C00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D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DE8"/>
    <w:rPr>
      <w:b/>
      <w:smallCaps/>
    </w:rPr>
  </w:style>
  <w:style w:type="paragraph" w:customStyle="1" w:styleId="TableListNumber">
    <w:name w:val="Table List Number"/>
    <w:basedOn w:val="ListNumber"/>
    <w:rsid w:val="00C00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DE8"/>
    <w:pPr>
      <w:numPr>
        <w:numId w:val="8"/>
      </w:numPr>
    </w:pPr>
  </w:style>
  <w:style w:type="paragraph" w:customStyle="1" w:styleId="ListAlpha2">
    <w:name w:val="List Alpha 2"/>
    <w:basedOn w:val="List2"/>
    <w:rsid w:val="00C00DE8"/>
    <w:pPr>
      <w:numPr>
        <w:numId w:val="7"/>
      </w:numPr>
    </w:pPr>
  </w:style>
  <w:style w:type="paragraph" w:styleId="List2">
    <w:name w:val="List 2"/>
    <w:basedOn w:val="BodyText"/>
    <w:rsid w:val="00C00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D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D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0DE8"/>
    <w:pPr>
      <w:numPr>
        <w:numId w:val="3"/>
      </w:numPr>
    </w:pPr>
  </w:style>
  <w:style w:type="paragraph" w:styleId="ListContinue2">
    <w:name w:val="List Continue 2"/>
    <w:basedOn w:val="List2"/>
    <w:rsid w:val="00C00DE8"/>
    <w:pPr>
      <w:ind w:firstLine="0"/>
    </w:pPr>
  </w:style>
  <w:style w:type="paragraph" w:styleId="ListContinue3">
    <w:name w:val="List Continue 3"/>
    <w:basedOn w:val="List3"/>
    <w:rsid w:val="00C00DE8"/>
    <w:pPr>
      <w:ind w:left="1021" w:firstLine="0"/>
    </w:pPr>
  </w:style>
  <w:style w:type="paragraph" w:styleId="ListContinue4">
    <w:name w:val="List Continue 4"/>
    <w:basedOn w:val="List4"/>
    <w:rsid w:val="00C00DE8"/>
    <w:pPr>
      <w:ind w:firstLine="0"/>
    </w:pPr>
  </w:style>
  <w:style w:type="paragraph" w:styleId="ListContinue5">
    <w:name w:val="List Continue 5"/>
    <w:basedOn w:val="List5"/>
    <w:rsid w:val="00C00DE8"/>
    <w:pPr>
      <w:ind w:firstLine="0"/>
    </w:pPr>
  </w:style>
  <w:style w:type="paragraph" w:styleId="ListNumber3">
    <w:name w:val="List Number 3"/>
    <w:basedOn w:val="List3"/>
    <w:rsid w:val="00C00DE8"/>
    <w:pPr>
      <w:numPr>
        <w:numId w:val="4"/>
      </w:numPr>
    </w:pPr>
  </w:style>
  <w:style w:type="paragraph" w:styleId="ListNumber4">
    <w:name w:val="List Number 4"/>
    <w:basedOn w:val="List4"/>
    <w:rsid w:val="00C00DE8"/>
    <w:pPr>
      <w:numPr>
        <w:numId w:val="5"/>
      </w:numPr>
    </w:pPr>
  </w:style>
  <w:style w:type="paragraph" w:styleId="ListNumber5">
    <w:name w:val="List Number 5"/>
    <w:basedOn w:val="List5"/>
    <w:rsid w:val="00C00DE8"/>
    <w:pPr>
      <w:numPr>
        <w:numId w:val="6"/>
      </w:numPr>
    </w:pPr>
  </w:style>
  <w:style w:type="paragraph" w:styleId="BlockText">
    <w:name w:val="Block Text"/>
    <w:basedOn w:val="Normal"/>
    <w:rsid w:val="00C00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DE8"/>
    <w:rPr>
      <w:sz w:val="16"/>
      <w:vertAlign w:val="superscript"/>
    </w:rPr>
  </w:style>
  <w:style w:type="character" w:customStyle="1" w:styleId="Symbols">
    <w:name w:val="Symbols"/>
    <w:basedOn w:val="DefaultParagraphFont"/>
    <w:rsid w:val="00C00DE8"/>
    <w:rPr>
      <w:rFonts w:ascii="Symbol" w:hAnsi="Symbol"/>
    </w:rPr>
  </w:style>
  <w:style w:type="character" w:customStyle="1" w:styleId="MenuOptions">
    <w:name w:val="Menu Options"/>
    <w:basedOn w:val="DefaultParagraphFont"/>
    <w:rsid w:val="00C00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DE8"/>
    <w:rPr>
      <w:b/>
    </w:rPr>
  </w:style>
  <w:style w:type="character" w:customStyle="1" w:styleId="Underlined">
    <w:name w:val="Underlined"/>
    <w:basedOn w:val="DefaultParagraphFont"/>
    <w:rsid w:val="00C00DE8"/>
    <w:rPr>
      <w:u w:val="single"/>
    </w:rPr>
  </w:style>
  <w:style w:type="paragraph" w:customStyle="1" w:styleId="TableBodyTextRight">
    <w:name w:val="Table Body Text Right"/>
    <w:basedOn w:val="TableBodyText"/>
    <w:rsid w:val="00C00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DE8"/>
    <w:rPr>
      <w:sz w:val="18"/>
    </w:rPr>
  </w:style>
  <w:style w:type="paragraph" w:customStyle="1" w:styleId="BodySmallRight">
    <w:name w:val="Body Small Right"/>
    <w:basedOn w:val="BodyTextRight"/>
    <w:rsid w:val="00C00DE8"/>
    <w:rPr>
      <w:sz w:val="18"/>
      <w:szCs w:val="18"/>
    </w:rPr>
  </w:style>
  <w:style w:type="paragraph" w:customStyle="1" w:styleId="MarginEdition">
    <w:name w:val="Margin Edition"/>
    <w:basedOn w:val="MarginNote"/>
    <w:rsid w:val="00C00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DE8"/>
    <w:rPr>
      <w:sz w:val="2"/>
      <w:szCs w:val="2"/>
    </w:rPr>
  </w:style>
  <w:style w:type="character" w:customStyle="1" w:styleId="Small">
    <w:name w:val="Small"/>
    <w:basedOn w:val="DefaultParagraphFont"/>
    <w:rsid w:val="00C00DE8"/>
    <w:rPr>
      <w:sz w:val="16"/>
    </w:rPr>
  </w:style>
  <w:style w:type="paragraph" w:customStyle="1" w:styleId="WideTable">
    <w:name w:val="Wide Table"/>
    <w:basedOn w:val="Normal"/>
    <w:rsid w:val="00C00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DE8"/>
  </w:style>
  <w:style w:type="paragraph" w:styleId="Quote">
    <w:name w:val="Quote"/>
    <w:basedOn w:val="Heading1"/>
    <w:link w:val="QuoteChar"/>
    <w:qFormat/>
    <w:rsid w:val="00C00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DE8"/>
    <w:pPr>
      <w:pageBreakBefore/>
    </w:pPr>
  </w:style>
  <w:style w:type="paragraph" w:customStyle="1" w:styleId="Border">
    <w:name w:val="Border"/>
    <w:basedOn w:val="Normal"/>
    <w:qFormat/>
    <w:rsid w:val="00C00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DE8"/>
    <w:rPr>
      <w:u w:val="single"/>
    </w:rPr>
  </w:style>
  <w:style w:type="character" w:customStyle="1" w:styleId="BoldandItalics">
    <w:name w:val="Bold and Italics"/>
    <w:qFormat/>
    <w:rsid w:val="00C00DE8"/>
    <w:rPr>
      <w:b/>
      <w:i/>
      <w:u w:val="none"/>
    </w:rPr>
  </w:style>
  <w:style w:type="paragraph" w:styleId="BalloonText">
    <w:name w:val="Balloon Text"/>
    <w:basedOn w:val="Normal"/>
    <w:link w:val="BalloonTextChar"/>
    <w:rsid w:val="00C00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DE8"/>
    <w:pPr>
      <w:spacing w:before="0" w:after="0"/>
    </w:pPr>
  </w:style>
  <w:style w:type="paragraph" w:customStyle="1" w:styleId="BodyTextBold">
    <w:name w:val="Body Text Bold"/>
    <w:basedOn w:val="BodyText"/>
    <w:qFormat/>
    <w:rsid w:val="00C00DE8"/>
    <w:rPr>
      <w:b/>
    </w:rPr>
  </w:style>
  <w:style w:type="character" w:styleId="Hyperlink">
    <w:name w:val="Hyperlink"/>
    <w:basedOn w:val="DefaultParagraphFont"/>
    <w:uiPriority w:val="99"/>
    <w:unhideWhenUsed/>
    <w:rsid w:val="00432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5618</Characters>
  <Application>Microsoft Office Word</Application>
  <DocSecurity>0</DocSecurity>
  <Lines>216</Lines>
  <Paragraphs>144</Paragraphs>
  <ScaleCrop>false</ScaleCrop>
  <Company>Author-it Software Corporation Ltd.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BSBFRA402 Establish a franchise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