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304" w:rsidP="001B2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BSBFNG409 Comply with Aboriginal and Torres Strait Islander organisation director obligations</w:t>
      </w:r>
      <w:r>
        <w:fldChar w:fldCharType="end"/>
      </w:r>
    </w:p>
    <w:p w:rsidR="001B2304" w:rsidP="001B2304">
      <w:pPr>
        <w:pStyle w:val="Version"/>
        <w:sectPr w:rsidSect="00AC5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5BEB" w:rsidP="00AC5BEB">
      <w:pPr>
        <w:pStyle w:val="SuperHeading"/>
      </w:pPr>
      <w:r w:rsidRPr="00AC5BEB">
        <w:t>Assessment Requirements for BSBFNG409 Comply with Aboriginal and Torres Strait Islander organisation director obligations</w:t>
      </w:r>
    </w:p>
    <w:p w:rsidR="00000000" w:rsidRPr="00AC5BEB" w:rsidP="00AC5BEB">
      <w:pPr>
        <w:pStyle w:val="Heading1"/>
      </w:pPr>
      <w:bookmarkStart w:id="1" w:name="O_1218902"/>
      <w:bookmarkEnd w:id="1"/>
      <w:r w:rsidRPr="00AC5B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AC5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EB" w:rsidP="00AC5BEB">
            <w:pPr>
              <w:pStyle w:val="BodyText"/>
            </w:pPr>
            <w:r w:rsidRPr="00AC5BE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EB">
            <w:pPr>
              <w:pStyle w:val="BodyText"/>
              <w:rPr>
                <w:lang w:val="en-NZ"/>
              </w:rPr>
            </w:pPr>
            <w:r w:rsidRPr="00AC5BEB">
              <w:rPr>
                <w:rStyle w:val="SpecialBold"/>
              </w:rPr>
              <w:t>Comments</w:t>
            </w:r>
          </w:p>
        </w:tc>
      </w:tr>
      <w:tr w:rsidTr="00AC5B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5BEB">
            <w:pPr>
              <w:pStyle w:val="BodyText"/>
              <w:rPr>
                <w:lang w:val="en-NZ"/>
              </w:rPr>
            </w:pPr>
            <w:r w:rsidRPr="00AC5BE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5BEB" w:rsidP="00AC5BEB">
            <w:pPr>
              <w:pStyle w:val="BodyText"/>
            </w:pPr>
            <w:r w:rsidRPr="00AC5BEB">
              <w:t>This version first released with the Business Services Training Package Version 8.0.</w:t>
            </w:r>
          </w:p>
          <w:p w:rsidR="00000000" w:rsidRPr="00AC5BEB" w:rsidP="00AC5BEB">
            <w:pPr>
              <w:pStyle w:val="BodyText"/>
            </w:pPr>
            <w:r w:rsidRPr="00AC5BEB">
              <w:t>Newly created unit.</w:t>
            </w:r>
          </w:p>
        </w:tc>
      </w:tr>
    </w:tbl>
    <w:p w:rsidR="00000000" w:rsidRPr="00AC5BEB" w:rsidP="00AC5BEB">
      <w:pPr>
        <w:pStyle w:val="BodyText"/>
      </w:pPr>
    </w:p>
    <w:p w:rsidR="00000000" w:rsidRPr="00AC5BEB" w:rsidP="00AC5BEB">
      <w:pPr>
        <w:pStyle w:val="AllowPageBreak"/>
      </w:pPr>
    </w:p>
    <w:p w:rsidR="00000000" w:rsidRPr="00AC5BEB" w:rsidP="00AC5BEB">
      <w:pPr>
        <w:pStyle w:val="Heading1"/>
      </w:pPr>
      <w:bookmarkStart w:id="2" w:name="O_1218903"/>
      <w:bookmarkEnd w:id="2"/>
      <w:r w:rsidRPr="00AC5BEB">
        <w:t>Performance Evidence</w:t>
      </w:r>
    </w:p>
    <w:p w:rsidR="00000000" w:rsidRPr="00AC5BEB" w:rsidP="001B2304">
      <w:pPr>
        <w:pStyle w:val="BodyText"/>
      </w:pPr>
      <w:r w:rsidRPr="00AC5BEB">
        <w:t>The candidate must demonstrate the ability to complete the tasks outlined in the elements, performance criter</w:t>
      </w:r>
      <w:r w:rsidRPr="00AC5BEB">
        <w:t>ia and foundation skills of this unit, including evidence of the ability to:</w:t>
      </w:r>
    </w:p>
    <w:p w:rsidR="00000000" w:rsidRPr="00AC5BEB" w:rsidP="00AC5BEB">
      <w:pPr>
        <w:pStyle w:val="ListBullet"/>
      </w:pPr>
      <w:r w:rsidRPr="00AC5BEB">
        <w:t>analyse two decisions and confirm that decisions comply with directors’ obligations.</w:t>
      </w:r>
    </w:p>
    <w:p w:rsidR="00000000" w:rsidRPr="00AC5BEB" w:rsidP="00AC5BEB">
      <w:pPr>
        <w:pStyle w:val="BodyText"/>
      </w:pPr>
    </w:p>
    <w:p w:rsidR="00000000" w:rsidRPr="00AC5BEB" w:rsidP="001B2304">
      <w:pPr>
        <w:pStyle w:val="BodyText"/>
      </w:pPr>
      <w:r w:rsidRPr="00AC5BEB">
        <w:t>In the course of the above, the candidate must:</w:t>
      </w:r>
    </w:p>
    <w:p w:rsidR="00000000" w:rsidRPr="00AC5BEB" w:rsidP="00AC5BEB">
      <w:pPr>
        <w:pStyle w:val="ListBullet"/>
      </w:pPr>
      <w:r w:rsidRPr="00AC5BEB">
        <w:t>comply with legislative requirements relevant to director obligations</w:t>
      </w:r>
    </w:p>
    <w:p w:rsidR="00000000" w:rsidRPr="00AC5BEB" w:rsidP="00AC5BEB">
      <w:pPr>
        <w:pStyle w:val="ListBullet"/>
      </w:pPr>
      <w:r w:rsidRPr="00AC5BEB">
        <w:t>comply with organisational policies and procedures</w:t>
      </w:r>
    </w:p>
    <w:p w:rsidR="00000000" w:rsidRPr="00AC5BEB" w:rsidP="00AC5BEB">
      <w:pPr>
        <w:pStyle w:val="ListBullet"/>
      </w:pPr>
      <w:r w:rsidRPr="00AC5BEB">
        <w:t>consider purpose, culture, mission, and values of Aboriginal and Torres Strait Islander organisation.</w:t>
      </w:r>
    </w:p>
    <w:p w:rsidR="00000000" w:rsidRPr="00AC5BEB" w:rsidP="00AC5BEB">
      <w:pPr>
        <w:pStyle w:val="AllowPageBreak"/>
      </w:pPr>
    </w:p>
    <w:p w:rsidR="00000000" w:rsidRPr="00AC5BEB" w:rsidP="00AC5BEB">
      <w:pPr>
        <w:pStyle w:val="Heading1"/>
      </w:pPr>
      <w:bookmarkStart w:id="3" w:name="O_1218904"/>
      <w:bookmarkEnd w:id="3"/>
      <w:r w:rsidRPr="00AC5BEB">
        <w:t>Knowledge Evid</w:t>
      </w:r>
      <w:r w:rsidRPr="00AC5BEB">
        <w:t>ence</w:t>
      </w:r>
    </w:p>
    <w:p w:rsidR="00000000" w:rsidRPr="00AC5BEB" w:rsidP="001B2304">
      <w:pPr>
        <w:pStyle w:val="BodyText"/>
      </w:pPr>
      <w:r w:rsidRPr="00AC5BEB">
        <w:t>The candidate must be able to demonstrate knowledge to complete the tasks outlined in the elements, performance criteria and foundation skills of this unit, including knowledge of:</w:t>
      </w:r>
    </w:p>
    <w:p w:rsidR="00000000" w:rsidRPr="00AC5BEB" w:rsidP="00AC5BEB">
      <w:pPr>
        <w:pStyle w:val="ListBullet"/>
      </w:pPr>
      <w:r w:rsidRPr="00AC5BEB">
        <w:t>key director obligations under relevant legislation governing Aborigi</w:t>
      </w:r>
      <w:r w:rsidRPr="00AC5BEB">
        <w:t>nal and Torres Strait Islander organisation and non-Indigenous corporations, including those relating to:</w:t>
      </w:r>
    </w:p>
    <w:p w:rsidR="00000000" w:rsidRPr="00AC5BEB" w:rsidP="00AC5BEB">
      <w:pPr>
        <w:pStyle w:val="ListBullet2"/>
      </w:pPr>
      <w:r w:rsidRPr="00AC5BEB">
        <w:t>care and diligence, including business judgement rule</w:t>
      </w:r>
    </w:p>
    <w:p w:rsidR="00000000" w:rsidRPr="00AC5BEB" w:rsidP="00AC5BEB">
      <w:pPr>
        <w:pStyle w:val="ListBullet2"/>
      </w:pPr>
      <w:r w:rsidRPr="00AC5BEB">
        <w:t>good faith</w:t>
      </w:r>
    </w:p>
    <w:p w:rsidR="00000000" w:rsidRPr="00AC5BEB" w:rsidP="00AC5BEB">
      <w:pPr>
        <w:pStyle w:val="ListBullet2"/>
      </w:pPr>
      <w:r w:rsidRPr="00AC5BEB">
        <w:t>relevant position duties</w:t>
      </w:r>
    </w:p>
    <w:p w:rsidR="00000000" w:rsidRPr="00AC5BEB" w:rsidP="00AC5BEB">
      <w:pPr>
        <w:pStyle w:val="ListBullet2"/>
      </w:pPr>
      <w:r w:rsidRPr="00AC5BEB">
        <w:t>use of information</w:t>
      </w:r>
    </w:p>
    <w:p w:rsidR="00000000" w:rsidRPr="00AC5BEB" w:rsidP="00AC5BEB">
      <w:pPr>
        <w:pStyle w:val="ListBullet"/>
      </w:pPr>
      <w:r w:rsidRPr="00AC5BEB">
        <w:t>roles and responsibilities of executive</w:t>
      </w:r>
      <w:r w:rsidRPr="00AC5BEB">
        <w:t xml:space="preserve"> and non-executive directors</w:t>
      </w:r>
    </w:p>
    <w:p w:rsidR="00000000" w:rsidRPr="00AC5BEB" w:rsidP="00AC5BEB">
      <w:pPr>
        <w:pStyle w:val="ListBullet"/>
      </w:pPr>
      <w:r w:rsidRPr="00AC5BEB">
        <w:t>penalties for non-compliance with directors’ duties under Australian law, including:</w:t>
      </w:r>
    </w:p>
    <w:p w:rsidR="00000000" w:rsidRPr="00AC5BEB" w:rsidP="00AC5BEB">
      <w:pPr>
        <w:pStyle w:val="ListBullet2"/>
      </w:pPr>
      <w:r w:rsidRPr="00AC5BEB">
        <w:t>criminal sanctions</w:t>
      </w:r>
    </w:p>
    <w:p w:rsidR="00000000" w:rsidRPr="00AC5BEB" w:rsidP="00AC5BEB">
      <w:pPr>
        <w:pStyle w:val="ListBullet2"/>
      </w:pPr>
      <w:r w:rsidRPr="00AC5BEB">
        <w:t>civil sanctions</w:t>
      </w:r>
    </w:p>
    <w:p w:rsidR="00000000" w:rsidRPr="00AC5BEB" w:rsidP="00AC5BEB">
      <w:pPr>
        <w:pStyle w:val="ListBullet2"/>
      </w:pPr>
      <w:r w:rsidRPr="00AC5BEB">
        <w:t>disqualification</w:t>
      </w:r>
    </w:p>
    <w:p w:rsidR="00000000" w:rsidRPr="00AC5BEB" w:rsidP="00AC5BEB">
      <w:pPr>
        <w:pStyle w:val="ListBullet2"/>
      </w:pPr>
      <w:r w:rsidRPr="00AC5BEB">
        <w:t>commercial consequences</w:t>
      </w:r>
    </w:p>
    <w:p w:rsidR="00000000" w:rsidRPr="00AC5BEB" w:rsidP="00AC5BEB">
      <w:pPr>
        <w:pStyle w:val="ListBullet"/>
      </w:pPr>
      <w:r w:rsidRPr="00AC5BEB">
        <w:t>key legislative requirements under which organisation operates</w:t>
      </w:r>
    </w:p>
    <w:p w:rsidR="00000000" w:rsidRPr="00AC5BEB" w:rsidP="00AC5BEB">
      <w:pPr>
        <w:pStyle w:val="ListBullet"/>
      </w:pPr>
      <w:r w:rsidRPr="00AC5BEB">
        <w:t>organisational policies and procedures related to complying with director obligations</w:t>
      </w:r>
    </w:p>
    <w:p w:rsidR="00000000" w:rsidRPr="00AC5BEB" w:rsidP="00AC5BEB">
      <w:pPr>
        <w:pStyle w:val="ListBullet"/>
      </w:pPr>
      <w:r w:rsidRPr="00AC5BEB">
        <w:t>purpose, culture, mission, and values of Aboriginal and Torres Strait Islander organisation described in performance evidence.</w:t>
      </w:r>
    </w:p>
    <w:p w:rsidR="00000000" w:rsidRPr="00AC5BEB" w:rsidP="00AC5BEB">
      <w:pPr>
        <w:pStyle w:val="AllowPageBreak"/>
      </w:pPr>
    </w:p>
    <w:p w:rsidR="00000000" w:rsidRPr="00AC5BEB" w:rsidP="00AC5BEB">
      <w:pPr>
        <w:pStyle w:val="Heading1"/>
      </w:pPr>
      <w:bookmarkStart w:id="4" w:name="O_1218905"/>
      <w:bookmarkEnd w:id="4"/>
      <w:r w:rsidRPr="00AC5BEB">
        <w:t>Assessment Conditions</w:t>
      </w:r>
    </w:p>
    <w:p w:rsidR="00000000" w:rsidRPr="00AC5BEB" w:rsidP="001B2304">
      <w:pPr>
        <w:pStyle w:val="BodyText"/>
      </w:pPr>
      <w:r w:rsidRPr="00AC5BEB">
        <w:t>Sk</w:t>
      </w:r>
      <w:r w:rsidRPr="00AC5BEB">
        <w:t>ills in this unit must be demonstrated in a workplace or simulated environment where the conditions are typical of those in a working environment in this industry.</w:t>
      </w:r>
    </w:p>
    <w:p w:rsidR="00000000" w:rsidRPr="00AC5BEB" w:rsidP="001B2304">
      <w:pPr>
        <w:pStyle w:val="BodyText"/>
      </w:pPr>
      <w:r w:rsidRPr="00AC5BEB">
        <w:t>This includes access to:</w:t>
      </w:r>
    </w:p>
    <w:p w:rsidR="00000000" w:rsidRPr="00AC5BEB" w:rsidP="00AC5BEB">
      <w:pPr>
        <w:pStyle w:val="ListBullet"/>
      </w:pPr>
      <w:r w:rsidRPr="00AC5BEB">
        <w:t>an actual or simulated board</w:t>
      </w:r>
    </w:p>
    <w:p w:rsidR="00000000" w:rsidRPr="00AC5BEB" w:rsidP="00AC5BEB">
      <w:pPr>
        <w:pStyle w:val="ListBullet"/>
      </w:pPr>
      <w:r w:rsidRPr="00AC5BEB">
        <w:t>examples of documents relating to com</w:t>
      </w:r>
      <w:r w:rsidRPr="00AC5BEB">
        <w:t>pany director obligations</w:t>
      </w:r>
    </w:p>
    <w:p w:rsidR="00000000" w:rsidRPr="00AC5BEB" w:rsidP="00AC5BEB">
      <w:pPr>
        <w:pStyle w:val="ListBullet"/>
      </w:pPr>
      <w:r w:rsidRPr="00AC5BEB">
        <w:t>legislative requirements relating to director obligations.</w:t>
      </w:r>
    </w:p>
    <w:p w:rsidR="00000000" w:rsidRPr="00AC5BEB" w:rsidP="00AC5BEB">
      <w:pPr>
        <w:pStyle w:val="AllowPageBreak"/>
      </w:pPr>
    </w:p>
    <w:p w:rsidR="00000000" w:rsidRPr="00AC5BEB" w:rsidP="00AC5BEB">
      <w:pPr>
        <w:pStyle w:val="Heading1"/>
      </w:pPr>
      <w:bookmarkStart w:id="5" w:name="O_1218908"/>
      <w:bookmarkEnd w:id="5"/>
      <w:r w:rsidRPr="00AC5BEB">
        <w:t>Links</w:t>
      </w:r>
    </w:p>
    <w:p w:rsidR="00000000" w:rsidRPr="00AC5BEB" w:rsidP="001B2304">
      <w:pPr>
        <w:pStyle w:val="BodyText"/>
      </w:pPr>
      <w:r w:rsidRPr="00AC5BEB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C1A5C">
        <w:rPr>
          <w:rStyle w:val="Hyperlink"/>
        </w:rPr>
        <w:t>https://vetnet.gov.au/Pages/TrainingDocs.aspx?q=11ef6853-ceed-4ba7-9d87-4da407e23c10</w:t>
      </w:r>
      <w:r>
        <w:fldChar w:fldCharType="end"/>
      </w:r>
      <w:r w:rsidRPr="00AC5BEB">
        <w:t xml:space="preserve"> sec</w:t>
      </w:r>
    </w:p>
    <w:p w:rsidR="00000000" w:rsidRPr="00AC5BEB" w:rsidP="00AC5BEB"/>
    <w:sectPr w:rsidSect="00AC5B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B" w:rsidRPr="001B2304" w:rsidP="001B2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04" w:rsidP="00AC5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304" w:rsidP="00AC5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B2304" w:rsidP="00AC5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5BEB" w:rsidRPr="001B2304" w:rsidP="001B2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304" w:rsidRPr="002D2AF8" w:rsidP="00AC5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BSBFNG409 Comply with Aboriginal and Torres Strait Islander organisation director obligations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1B2304" w:rsidP="00AC5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BCC7D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58B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1291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5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5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5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5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5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5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5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5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5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5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5BEB"/>
  </w:style>
  <w:style w:type="character" w:customStyle="1" w:styleId="Heading1Char">
    <w:name w:val="Heading 1 Char"/>
    <w:basedOn w:val="DefaultParagraphFont"/>
    <w:link w:val="Heading1"/>
    <w:rsid w:val="00AC5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5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5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5B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5BEB"/>
    <w:rPr>
      <w:b/>
      <w:spacing w:val="0"/>
    </w:rPr>
  </w:style>
  <w:style w:type="paragraph" w:styleId="ListBullet2">
    <w:name w:val="List Bullet 2"/>
    <w:basedOn w:val="List2"/>
    <w:rsid w:val="00AC5B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5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5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5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5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5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5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5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5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5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5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5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5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5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5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5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5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5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5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5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5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5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5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5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5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5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5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5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5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5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5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5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5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5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5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5BEB"/>
    <w:rPr>
      <w:i/>
    </w:rPr>
  </w:style>
  <w:style w:type="paragraph" w:styleId="Caption">
    <w:name w:val="caption"/>
    <w:basedOn w:val="BodyText"/>
    <w:next w:val="Normal"/>
    <w:qFormat/>
    <w:rsid w:val="00AC5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5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5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5BEB"/>
  </w:style>
  <w:style w:type="paragraph" w:styleId="TableofFigures">
    <w:name w:val="table of figures"/>
    <w:basedOn w:val="Normal"/>
    <w:next w:val="Normal"/>
    <w:semiHidden/>
    <w:rsid w:val="00AC5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5B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5BEB"/>
    <w:rPr>
      <w:rFonts w:ascii="Wingdings" w:hAnsi="Wingdings"/>
    </w:rPr>
  </w:style>
  <w:style w:type="paragraph" w:customStyle="1" w:styleId="TableHeading">
    <w:name w:val="Table Heading"/>
    <w:basedOn w:val="HeadingBase"/>
    <w:rsid w:val="00AC5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5BEB"/>
    <w:rPr>
      <w:color w:val="0033CC"/>
      <w:u w:val="none"/>
    </w:rPr>
  </w:style>
  <w:style w:type="paragraph" w:customStyle="1" w:styleId="BodyTextRight">
    <w:name w:val="Body Text Right"/>
    <w:basedOn w:val="BodyText"/>
    <w:rsid w:val="00AC5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5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5B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5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5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5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5BEB"/>
    <w:rPr>
      <w:sz w:val="32"/>
    </w:rPr>
  </w:style>
  <w:style w:type="paragraph" w:customStyle="1" w:styleId="HeadingProcedure">
    <w:name w:val="Heading Procedure"/>
    <w:basedOn w:val="HeadingBase"/>
    <w:next w:val="Normal"/>
    <w:rsid w:val="00AC5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5BEB"/>
    <w:pPr>
      <w:spacing w:before="60" w:after="60"/>
    </w:pPr>
  </w:style>
  <w:style w:type="paragraph" w:styleId="ListContinue">
    <w:name w:val="List Continue"/>
    <w:basedOn w:val="List"/>
    <w:rsid w:val="00AC5BEB"/>
    <w:pPr>
      <w:ind w:firstLine="0"/>
    </w:pPr>
  </w:style>
  <w:style w:type="paragraph" w:customStyle="1" w:styleId="ListNote">
    <w:name w:val="List Note"/>
    <w:basedOn w:val="List"/>
    <w:rsid w:val="00AC5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5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5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5BEB"/>
    <w:rPr>
      <w:rFonts w:ascii="Courier New" w:hAnsi="Courier New"/>
    </w:rPr>
  </w:style>
  <w:style w:type="paragraph" w:customStyle="1" w:styleId="NoteBullet">
    <w:name w:val="Note Bullet"/>
    <w:basedOn w:val="Note"/>
    <w:rsid w:val="00AC5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5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5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5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5B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5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5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5BEB"/>
    <w:rPr>
      <w:b/>
      <w:smallCaps/>
    </w:rPr>
  </w:style>
  <w:style w:type="paragraph" w:customStyle="1" w:styleId="TableListNumber">
    <w:name w:val="Table List Number"/>
    <w:basedOn w:val="ListNumber"/>
    <w:rsid w:val="00AC5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5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5BEB"/>
    <w:pPr>
      <w:numPr>
        <w:numId w:val="9"/>
      </w:numPr>
    </w:pPr>
  </w:style>
  <w:style w:type="paragraph" w:customStyle="1" w:styleId="ListAlpha2">
    <w:name w:val="List Alpha 2"/>
    <w:basedOn w:val="List2"/>
    <w:rsid w:val="00AC5BEB"/>
    <w:pPr>
      <w:numPr>
        <w:numId w:val="8"/>
      </w:numPr>
    </w:pPr>
  </w:style>
  <w:style w:type="paragraph" w:styleId="List2">
    <w:name w:val="List 2"/>
    <w:basedOn w:val="BodyText"/>
    <w:rsid w:val="00AC5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5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5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5B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5B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5B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5BEB"/>
    <w:pPr>
      <w:numPr>
        <w:numId w:val="4"/>
      </w:numPr>
    </w:pPr>
  </w:style>
  <w:style w:type="paragraph" w:styleId="ListContinue2">
    <w:name w:val="List Continue 2"/>
    <w:basedOn w:val="List2"/>
    <w:rsid w:val="00AC5BEB"/>
    <w:pPr>
      <w:ind w:firstLine="0"/>
    </w:pPr>
  </w:style>
  <w:style w:type="paragraph" w:styleId="ListContinue3">
    <w:name w:val="List Continue 3"/>
    <w:basedOn w:val="List3"/>
    <w:rsid w:val="00AC5BEB"/>
    <w:pPr>
      <w:ind w:left="1021" w:firstLine="0"/>
    </w:pPr>
  </w:style>
  <w:style w:type="paragraph" w:styleId="ListContinue4">
    <w:name w:val="List Continue 4"/>
    <w:basedOn w:val="List4"/>
    <w:rsid w:val="00AC5BEB"/>
    <w:pPr>
      <w:ind w:firstLine="0"/>
    </w:pPr>
  </w:style>
  <w:style w:type="paragraph" w:styleId="ListContinue5">
    <w:name w:val="List Continue 5"/>
    <w:basedOn w:val="List5"/>
    <w:rsid w:val="00AC5BEB"/>
    <w:pPr>
      <w:ind w:firstLine="0"/>
    </w:pPr>
  </w:style>
  <w:style w:type="paragraph" w:styleId="ListNumber3">
    <w:name w:val="List Number 3"/>
    <w:basedOn w:val="List3"/>
    <w:rsid w:val="00AC5BEB"/>
    <w:pPr>
      <w:numPr>
        <w:numId w:val="5"/>
      </w:numPr>
    </w:pPr>
  </w:style>
  <w:style w:type="paragraph" w:styleId="ListNumber4">
    <w:name w:val="List Number 4"/>
    <w:basedOn w:val="List4"/>
    <w:rsid w:val="00AC5BEB"/>
    <w:pPr>
      <w:numPr>
        <w:numId w:val="6"/>
      </w:numPr>
    </w:pPr>
  </w:style>
  <w:style w:type="paragraph" w:styleId="ListNumber5">
    <w:name w:val="List Number 5"/>
    <w:basedOn w:val="List5"/>
    <w:rsid w:val="00AC5BEB"/>
    <w:pPr>
      <w:numPr>
        <w:numId w:val="7"/>
      </w:numPr>
    </w:pPr>
  </w:style>
  <w:style w:type="paragraph" w:styleId="BlockText">
    <w:name w:val="Block Text"/>
    <w:basedOn w:val="Normal"/>
    <w:rsid w:val="00AC5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5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5BEB"/>
    <w:rPr>
      <w:sz w:val="16"/>
      <w:vertAlign w:val="superscript"/>
    </w:rPr>
  </w:style>
  <w:style w:type="character" w:customStyle="1" w:styleId="Symbols">
    <w:name w:val="Symbols"/>
    <w:basedOn w:val="DefaultParagraphFont"/>
    <w:rsid w:val="00AC5BEB"/>
    <w:rPr>
      <w:rFonts w:ascii="Symbol" w:hAnsi="Symbol"/>
    </w:rPr>
  </w:style>
  <w:style w:type="character" w:customStyle="1" w:styleId="MenuOptions">
    <w:name w:val="Menu Options"/>
    <w:basedOn w:val="DefaultParagraphFont"/>
    <w:rsid w:val="00AC5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5BEB"/>
    <w:rPr>
      <w:b/>
    </w:rPr>
  </w:style>
  <w:style w:type="character" w:customStyle="1" w:styleId="Underlined">
    <w:name w:val="Underlined"/>
    <w:basedOn w:val="DefaultParagraphFont"/>
    <w:rsid w:val="00AC5BEB"/>
    <w:rPr>
      <w:u w:val="single"/>
    </w:rPr>
  </w:style>
  <w:style w:type="paragraph" w:customStyle="1" w:styleId="TableBodyTextRight">
    <w:name w:val="Table Body Text Right"/>
    <w:basedOn w:val="TableBodyText"/>
    <w:rsid w:val="00AC5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5BEB"/>
    <w:rPr>
      <w:sz w:val="18"/>
    </w:rPr>
  </w:style>
  <w:style w:type="paragraph" w:customStyle="1" w:styleId="BodySmallRight">
    <w:name w:val="Body Small Right"/>
    <w:basedOn w:val="BodyTextRight"/>
    <w:rsid w:val="00AC5BEB"/>
    <w:rPr>
      <w:sz w:val="18"/>
      <w:szCs w:val="18"/>
    </w:rPr>
  </w:style>
  <w:style w:type="paragraph" w:customStyle="1" w:styleId="MarginEdition">
    <w:name w:val="Margin Edition"/>
    <w:basedOn w:val="MarginNote"/>
    <w:rsid w:val="00AC5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5BEB"/>
    <w:rPr>
      <w:sz w:val="2"/>
      <w:szCs w:val="2"/>
    </w:rPr>
  </w:style>
  <w:style w:type="character" w:customStyle="1" w:styleId="Small">
    <w:name w:val="Small"/>
    <w:basedOn w:val="DefaultParagraphFont"/>
    <w:rsid w:val="00AC5BEB"/>
    <w:rPr>
      <w:sz w:val="16"/>
    </w:rPr>
  </w:style>
  <w:style w:type="paragraph" w:customStyle="1" w:styleId="WideTable">
    <w:name w:val="Wide Table"/>
    <w:basedOn w:val="Normal"/>
    <w:rsid w:val="00AC5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5BEB"/>
  </w:style>
  <w:style w:type="paragraph" w:styleId="Quote">
    <w:name w:val="Quote"/>
    <w:basedOn w:val="Heading1"/>
    <w:link w:val="QuoteChar"/>
    <w:qFormat/>
    <w:rsid w:val="00AC5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5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5BEB"/>
    <w:pPr>
      <w:pageBreakBefore/>
    </w:pPr>
  </w:style>
  <w:style w:type="paragraph" w:customStyle="1" w:styleId="Border">
    <w:name w:val="Border"/>
    <w:basedOn w:val="Normal"/>
    <w:qFormat/>
    <w:rsid w:val="00AC5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5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5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5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5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5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5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5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5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5BEB"/>
    <w:rPr>
      <w:u w:val="single"/>
    </w:rPr>
  </w:style>
  <w:style w:type="character" w:customStyle="1" w:styleId="BoldandItalics">
    <w:name w:val="Bold and Italics"/>
    <w:qFormat/>
    <w:rsid w:val="00AC5BEB"/>
    <w:rPr>
      <w:b/>
      <w:i/>
      <w:u w:val="none"/>
    </w:rPr>
  </w:style>
  <w:style w:type="paragraph" w:styleId="BalloonText">
    <w:name w:val="Balloon Text"/>
    <w:basedOn w:val="Normal"/>
    <w:link w:val="BalloonTextChar"/>
    <w:rsid w:val="00AC5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5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5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5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5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5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5BEB"/>
    <w:pPr>
      <w:spacing w:before="0" w:after="0"/>
    </w:pPr>
  </w:style>
  <w:style w:type="paragraph" w:customStyle="1" w:styleId="BodyTextBold">
    <w:name w:val="Body Text Bold"/>
    <w:basedOn w:val="BodyText"/>
    <w:qFormat/>
    <w:rsid w:val="00AC5BEB"/>
    <w:rPr>
      <w:b/>
    </w:rPr>
  </w:style>
  <w:style w:type="character" w:styleId="Hyperlink">
    <w:name w:val="Hyperlink"/>
    <w:basedOn w:val="DefaultParagraphFont"/>
    <w:uiPriority w:val="99"/>
    <w:unhideWhenUsed/>
    <w:rsid w:val="001B2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2324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BSBFNG409 Comply with Aboriginal and Torres Strait Islander organisation director obligations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2022-01-25T01:21:00Z</dcterms:created>
  <dcterms:modified xsi:type="dcterms:W3CDTF">2022-01-25T01:21:00Z</dcterms:modified>
</cp:coreProperties>
</file>