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89E" w:rsidP="00EE2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BSBFNG405 Review and apply the constitution in an Aboriginal and Torres Strait Islander organisation</w:t>
      </w:r>
      <w:r>
        <w:fldChar w:fldCharType="end"/>
      </w:r>
    </w:p>
    <w:p w:rsidR="00EE289E" w:rsidP="00EE289E">
      <w:pPr>
        <w:pStyle w:val="Version"/>
        <w:sectPr w:rsidSect="000C1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BBE" w:rsidP="000C1BBE">
      <w:pPr>
        <w:pStyle w:val="SuperHeading"/>
      </w:pPr>
      <w:r w:rsidRPr="000C1BBE">
        <w:t>BSBFNG405 Review and apply the constitution in an Aboriginal and Torres Strait Islander organisation</w:t>
      </w:r>
    </w:p>
    <w:p w:rsidR="00000000" w:rsidRPr="000C1BBE" w:rsidP="000C1BBE">
      <w:pPr>
        <w:pStyle w:val="Heading1"/>
      </w:pPr>
      <w:bookmarkStart w:id="1" w:name="O_1219178"/>
      <w:bookmarkEnd w:id="1"/>
      <w:r w:rsidRPr="000C1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C1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BodyText"/>
            </w:pPr>
            <w:r w:rsidRPr="000C1BB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rPr>
                <w:rStyle w:val="SpecialBold"/>
              </w:rPr>
              <w:t>Comments</w:t>
            </w:r>
          </w:p>
        </w:tc>
      </w:tr>
      <w:tr w:rsidTr="000C1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BodyText"/>
            </w:pPr>
            <w:r w:rsidRPr="000C1BBE">
              <w:t>This version first released with the Business Services Training Package Version 8.0.</w:t>
            </w:r>
          </w:p>
          <w:p w:rsidR="00000000" w:rsidRPr="000C1BBE" w:rsidP="000C1BBE">
            <w:pPr>
              <w:pStyle w:val="BodyText"/>
            </w:pPr>
            <w:r w:rsidRPr="000C1BBE">
              <w:t xml:space="preserve">Supersedes and is equivalent to BSBATSIL413 Review and apply the constitution. </w:t>
            </w:r>
          </w:p>
        </w:tc>
      </w:tr>
    </w:tbl>
    <w:p w:rsidR="00000000" w:rsidRPr="000C1BBE" w:rsidP="000C1BBE">
      <w:pPr>
        <w:pStyle w:val="BodyText"/>
      </w:pPr>
    </w:p>
    <w:p w:rsidR="00000000" w:rsidRPr="000C1BBE" w:rsidP="000C1BBE">
      <w:pPr>
        <w:pStyle w:val="AllowPageBreak"/>
      </w:pPr>
    </w:p>
    <w:p w:rsidR="00000000" w:rsidRPr="000C1BBE" w:rsidP="000C1BBE">
      <w:pPr>
        <w:pStyle w:val="Heading1"/>
      </w:pPr>
      <w:bookmarkStart w:id="2" w:name="O_1219179"/>
      <w:bookmarkEnd w:id="2"/>
      <w:r w:rsidRPr="000C1BBE">
        <w:t>Application</w:t>
      </w:r>
    </w:p>
    <w:p w:rsidR="00000000" w:rsidRPr="000C1BBE" w:rsidP="00EE289E">
      <w:pPr>
        <w:pStyle w:val="BodyText"/>
      </w:pPr>
      <w:r w:rsidRPr="000C1BBE">
        <w:t xml:space="preserve">This unit describes the skills and knowledge required to ensure that the constitution of an Aboriginal and Torres Strait Islander organisation </w:t>
      </w:r>
      <w:r w:rsidRPr="000C1BBE">
        <w:t>is relevant, that it is understood by staff, and that it meets the organisation’s changing needs.</w:t>
      </w:r>
    </w:p>
    <w:p w:rsidR="00000000" w:rsidRPr="000C1BBE" w:rsidP="00EE289E">
      <w:pPr>
        <w:pStyle w:val="BodyText"/>
      </w:pPr>
      <w:r w:rsidRPr="000C1BBE">
        <w:t>The unit applies to individuals who are board members, or in a governance role, and responsible for monitoring, guiding and undertaking decision-making activi</w:t>
      </w:r>
      <w:r w:rsidRPr="000C1BBE">
        <w:t>ties of Aboriginal and Torres Strait Islander organisations.</w:t>
      </w:r>
    </w:p>
    <w:p w:rsidR="00000000" w:rsidRPr="000C1BBE" w:rsidP="00EE289E">
      <w:pPr>
        <w:pStyle w:val="BodyText"/>
      </w:pPr>
      <w:r w:rsidRPr="000C1BBE">
        <w:t>No licensing, legislative or certification requirements apply to this unit at the time of publication.</w:t>
      </w:r>
    </w:p>
    <w:p w:rsidR="00000000" w:rsidRPr="000C1BBE" w:rsidP="000C1BBE">
      <w:pPr>
        <w:pStyle w:val="Heading1"/>
      </w:pPr>
      <w:bookmarkStart w:id="3" w:name="O_1219182"/>
      <w:bookmarkEnd w:id="3"/>
      <w:r w:rsidRPr="000C1BBE">
        <w:t>Unit Sector</w:t>
      </w:r>
    </w:p>
    <w:p w:rsidR="00000000" w:rsidRPr="000C1BBE" w:rsidP="00EE289E">
      <w:pPr>
        <w:pStyle w:val="BodyText"/>
      </w:pPr>
      <w:r w:rsidRPr="000C1BBE">
        <w:t>Technical Skills - Aboriginal and Torres Strait Islander Gove</w:t>
      </w:r>
      <w:r w:rsidRPr="000C1BBE">
        <w:t>rnance</w:t>
      </w:r>
    </w:p>
    <w:p w:rsidR="00000000" w:rsidRPr="000C1BBE" w:rsidP="000C1BBE">
      <w:pPr>
        <w:pStyle w:val="Heading1"/>
      </w:pPr>
      <w:bookmarkStart w:id="4" w:name="O_1219183"/>
      <w:bookmarkEnd w:id="4"/>
      <w:r w:rsidRPr="000C1BBE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BodyText"/>
            </w:pPr>
            <w:r w:rsidRPr="000C1BBE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rPr>
                <w:rStyle w:val="SpecialBold"/>
              </w:rPr>
              <w:t>PERFORMANCE CRITERIA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BodyText"/>
            </w:pPr>
            <w:r w:rsidRPr="000C1BBE">
              <w:rPr>
                <w:rStyle w:val="Emphasis"/>
              </w:rPr>
              <w:t xml:space="preserve">Elements describe the </w:t>
            </w:r>
            <w:r w:rsidRPr="000C1BBE">
              <w:t xml:space="preserve">essential </w:t>
            </w:r>
            <w:r w:rsidRPr="000C1BBE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List"/>
              <w:rPr>
                <w:lang w:val="en-NZ"/>
              </w:rPr>
            </w:pPr>
            <w:r w:rsidRPr="000C1BBE">
              <w:t>1. Identify and review essential components of the constitution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List"/>
            </w:pPr>
            <w:r w:rsidRPr="000C1BBE">
              <w:t>1.1 Analyse organisation’s constitution and confirm it is consistent with organisation’s purpose and relevant law</w:t>
            </w:r>
          </w:p>
          <w:p w:rsidR="00000000" w:rsidRPr="000C1BBE" w:rsidP="000C1BBE">
            <w:pPr>
              <w:pStyle w:val="List"/>
            </w:pPr>
            <w:r w:rsidRPr="000C1BBE">
              <w:t>1.2 Seek clarification of clauses from experts where required</w:t>
            </w:r>
          </w:p>
          <w:p w:rsidR="00000000" w:rsidRPr="000C1BBE" w:rsidP="000C1BBE">
            <w:pPr>
              <w:pStyle w:val="List"/>
            </w:pPr>
            <w:r w:rsidRPr="000C1BBE">
              <w:t>1.3 Identify are</w:t>
            </w:r>
            <w:r w:rsidRPr="000C1BBE">
              <w:t>as of activity of organisation not covered by constitution</w:t>
            </w:r>
          </w:p>
          <w:p w:rsidR="00000000" w:rsidP="000C1BBE">
            <w:pPr>
              <w:pStyle w:val="List"/>
              <w:rPr>
                <w:lang w:val="en-NZ"/>
              </w:rPr>
            </w:pPr>
            <w:r w:rsidRPr="000C1BBE">
              <w:t>1.4 Explain key clauses of constitution to community members as required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List"/>
              <w:rPr>
                <w:lang w:val="en-NZ"/>
              </w:rPr>
            </w:pPr>
            <w:r w:rsidRPr="000C1BBE">
              <w:t>2. Apply the constitution in course of own activities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List"/>
            </w:pPr>
            <w:r w:rsidRPr="000C1BBE">
              <w:t>2.1 Fo</w:t>
            </w:r>
            <w:r w:rsidRPr="000C1BBE">
              <w:t>llow constitutional provisions related to own role in organisation</w:t>
            </w:r>
          </w:p>
          <w:p w:rsidR="00000000" w:rsidRPr="000C1BBE" w:rsidP="000C1BBE">
            <w:pPr>
              <w:pStyle w:val="List"/>
            </w:pPr>
            <w:r w:rsidRPr="000C1BBE">
              <w:t xml:space="preserve">2.2 Check policies and programs and confirm they comply with constitution </w:t>
            </w:r>
          </w:p>
          <w:p w:rsidR="00000000" w:rsidRPr="000C1BBE" w:rsidP="000C1BBE">
            <w:pPr>
              <w:pStyle w:val="List"/>
            </w:pPr>
            <w:r w:rsidRPr="000C1BBE">
              <w:t>2.3 Amend constitution as required in consultation with members and according to required procedures and protocols</w:t>
            </w:r>
            <w:r w:rsidRPr="000C1BBE">
              <w:t xml:space="preserve"> and expectations of traditional lore</w:t>
            </w:r>
          </w:p>
          <w:p w:rsidR="00000000" w:rsidP="000C1BBE">
            <w:pPr>
              <w:pStyle w:val="List"/>
              <w:rPr>
                <w:lang w:val="en-NZ"/>
              </w:rPr>
            </w:pPr>
            <w:r w:rsidRPr="000C1BBE">
              <w:t>2.4 Confirm formal documentation of changes made is maintained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List"/>
              <w:rPr>
                <w:lang w:val="en-NZ"/>
              </w:rPr>
            </w:pPr>
            <w:r w:rsidRPr="000C1BBE">
              <w:t>3. Make provision for constitutional amendment processes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List"/>
            </w:pPr>
            <w:r w:rsidRPr="000C1BBE">
              <w:t>3.1 Develop or follow organisational administrative procedures to formally document constitutiona</w:t>
            </w:r>
            <w:r w:rsidRPr="000C1BBE">
              <w:t>l changes</w:t>
            </w:r>
          </w:p>
          <w:p w:rsidR="00000000" w:rsidRPr="000C1BBE" w:rsidP="000C1BBE">
            <w:pPr>
              <w:pStyle w:val="List"/>
            </w:pPr>
            <w:r w:rsidRPr="000C1BBE">
              <w:t xml:space="preserve">3.2 Confirm processes for amending organisation’s constitution </w:t>
            </w:r>
          </w:p>
          <w:p w:rsidR="00000000" w:rsidRPr="000C1BBE" w:rsidP="000C1BBE">
            <w:pPr>
              <w:pStyle w:val="List"/>
            </w:pPr>
            <w:r w:rsidRPr="000C1BBE">
              <w:t>3.3 Adhere to required procedures and ensure amendments are communicated to committee and board members</w:t>
            </w:r>
          </w:p>
        </w:tc>
      </w:tr>
    </w:tbl>
    <w:p w:rsidR="00000000" w:rsidRPr="000C1BBE" w:rsidP="000C1BBE">
      <w:pPr>
        <w:pStyle w:val="BodyText"/>
      </w:pPr>
    </w:p>
    <w:p w:rsidR="00000000" w:rsidRPr="000C1BBE" w:rsidP="000C1BBE">
      <w:pPr>
        <w:pStyle w:val="AllowPageBreak"/>
      </w:pPr>
    </w:p>
    <w:p w:rsidR="00000000" w:rsidRPr="000C1BBE" w:rsidP="000C1BBE">
      <w:pPr>
        <w:pStyle w:val="Heading1"/>
      </w:pPr>
      <w:bookmarkStart w:id="5" w:name="O_1219184"/>
      <w:bookmarkEnd w:id="5"/>
      <w:r w:rsidRPr="000C1BBE">
        <w:t>Foundation Skills</w:t>
      </w:r>
    </w:p>
    <w:p w:rsidR="00000000" w:rsidRPr="00EE289E" w:rsidP="00EE289E">
      <w:pPr>
        <w:pStyle w:val="BodyText"/>
        <w:rPr>
          <w:i/>
        </w:rPr>
      </w:pPr>
      <w:r w:rsidRPr="00EE289E">
        <w:rPr>
          <w:rStyle w:val="Emphasis"/>
        </w:rPr>
        <w:t xml:space="preserve">This section describes those language, </w:t>
      </w:r>
      <w:r w:rsidRPr="00EE289E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4"/>
        <w:gridCol w:w="7306"/>
      </w:tblGrid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BodyText"/>
            </w:pPr>
            <w:r w:rsidRPr="000C1BBE">
              <w:rPr>
                <w:rStyle w:val="SpecialBold"/>
              </w:rPr>
              <w:t>Skill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rPr>
                <w:rStyle w:val="SpecialBold"/>
              </w:rPr>
              <w:t>Description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t>Reading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ListBullet"/>
            </w:pPr>
            <w:r w:rsidRPr="000C1BBE">
              <w:t>Interprets various texts to guide activities and decisions</w:t>
            </w:r>
          </w:p>
          <w:p w:rsidR="00000000" w:rsidP="000C1BBE">
            <w:pPr>
              <w:pStyle w:val="ListBullet"/>
              <w:rPr>
                <w:lang w:val="en-NZ"/>
              </w:rPr>
            </w:pPr>
            <w:r w:rsidRPr="000C1BBE">
              <w:t>Analyses and evaluates validity of information to identify gaps or inconsistencies between texts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t>Writing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ListBullet"/>
              <w:rPr>
                <w:lang w:val="en-NZ"/>
              </w:rPr>
            </w:pPr>
            <w:r w:rsidRPr="000C1BBE">
              <w:t>Collates and compiles material using clear and detailed language to convey specific information, requirements and recommendations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t>Oral communication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ListBullet"/>
            </w:pPr>
            <w:r w:rsidRPr="000C1BBE">
              <w:t>Participates in a variety of spoken exchanges using suitable tone, language and strategies to confirm or clarify understanding and adjusting personal communication style in response to values, beliefs and cultural expectations of others</w:t>
            </w:r>
          </w:p>
          <w:p w:rsidR="00000000" w:rsidRPr="000C1BBE" w:rsidP="000C1BBE">
            <w:pPr>
              <w:pStyle w:val="ListBullet"/>
            </w:pPr>
            <w:r w:rsidRPr="000C1BBE">
              <w:t>Makes constructiv</w:t>
            </w:r>
            <w:r w:rsidRPr="000C1BBE">
              <w:t>e suggestions when required</w:t>
            </w:r>
          </w:p>
          <w:p w:rsidR="00000000" w:rsidP="000C1BBE">
            <w:pPr>
              <w:pStyle w:val="ListBullet"/>
              <w:rPr>
                <w:lang w:val="en-NZ"/>
              </w:rPr>
            </w:pPr>
            <w:r w:rsidRPr="000C1BBE">
              <w:t>Elicits views and opinions of others by active listening and questioning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t>Self-management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ListBullet"/>
            </w:pPr>
            <w:r w:rsidRPr="000C1BBE">
              <w:t xml:space="preserve">Adheres to legal and regulatory requirements relevant to own role, and draws attention to any issues that may affect the organisation as </w:t>
            </w:r>
            <w:r w:rsidRPr="000C1BBE">
              <w:t>a whole</w:t>
            </w:r>
          </w:p>
          <w:p w:rsidR="00000000" w:rsidP="000C1BBE">
            <w:pPr>
              <w:pStyle w:val="ListBullet"/>
              <w:rPr>
                <w:lang w:val="en-NZ"/>
              </w:rPr>
            </w:pPr>
            <w:r w:rsidRPr="000C1BBE">
              <w:t>Follows accepted communication practices and protocols and meets expectations associated with own role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t>Planning and organising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ListBullet"/>
              <w:rPr>
                <w:lang w:val="en-NZ"/>
              </w:rPr>
            </w:pPr>
            <w:r w:rsidRPr="000C1BBE">
              <w:t xml:space="preserve">Develops plans to manage relatively complex tasks with an awareness of how they may </w:t>
            </w:r>
            <w:r w:rsidRPr="000C1BBE">
              <w:t>contribute to longer term operational strategic goals</w:t>
            </w:r>
          </w:p>
        </w:tc>
      </w:tr>
      <w:tr w:rsidTr="000C1BB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BE">
            <w:pPr>
              <w:pStyle w:val="BodyText"/>
              <w:rPr>
                <w:lang w:val="en-NZ"/>
              </w:rPr>
            </w:pPr>
            <w:r w:rsidRPr="000C1BBE">
              <w:t>Problem solving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BE" w:rsidP="000C1BBE">
            <w:pPr>
              <w:pStyle w:val="ListBullet"/>
            </w:pPr>
            <w:r w:rsidRPr="000C1BBE">
              <w:t>Makes a range of critical and non-critical decisions in relatively complex situations, taking a range of constraints into account</w:t>
            </w:r>
          </w:p>
          <w:p w:rsidR="00000000" w:rsidRPr="000C1BBE" w:rsidP="000C1BBE">
            <w:pPr>
              <w:pStyle w:val="ListBullet"/>
            </w:pPr>
            <w:r w:rsidRPr="000C1BBE">
              <w:t>Addresses some unfamiliar problems of increasing compl</w:t>
            </w:r>
            <w:r w:rsidRPr="000C1BBE">
              <w:t xml:space="preserve">exity within </w:t>
            </w:r>
            <w:r w:rsidRPr="000C1BBE">
              <w:t>scope of own role, identifying when to seek expertise of others</w:t>
            </w:r>
          </w:p>
        </w:tc>
      </w:tr>
    </w:tbl>
    <w:p w:rsidR="00000000" w:rsidRPr="000C1BBE" w:rsidP="000C1BBE">
      <w:pPr>
        <w:pStyle w:val="BodyText"/>
      </w:pPr>
    </w:p>
    <w:p w:rsidR="00000000" w:rsidRPr="000C1BBE" w:rsidP="000C1BBE">
      <w:pPr>
        <w:pStyle w:val="AllowPageBreak"/>
      </w:pPr>
    </w:p>
    <w:p w:rsidR="00000000" w:rsidRPr="000C1BBE" w:rsidP="000C1BBE">
      <w:pPr>
        <w:pStyle w:val="Heading1"/>
      </w:pPr>
      <w:bookmarkStart w:id="6" w:name="O_1219186"/>
      <w:bookmarkEnd w:id="6"/>
      <w:r w:rsidRPr="000C1BBE">
        <w:t>Unit Mapping Information</w:t>
      </w:r>
    </w:p>
    <w:p w:rsidR="00000000" w:rsidRPr="000C1BBE" w:rsidP="00EE289E">
      <w:pPr>
        <w:pStyle w:val="BodyText"/>
      </w:pPr>
      <w:r w:rsidRPr="000C1BBE">
        <w:t>Supersedes and is equivalent to BSBATSIL413 Review and apply the constitution.</w:t>
      </w:r>
    </w:p>
    <w:p w:rsidR="00000000" w:rsidRPr="000C1BBE" w:rsidP="000C1BBE">
      <w:pPr>
        <w:pStyle w:val="Heading1"/>
      </w:pPr>
      <w:bookmarkStart w:id="7" w:name="O_1219193"/>
      <w:bookmarkEnd w:id="7"/>
      <w:r w:rsidRPr="000C1BBE">
        <w:t>Links</w:t>
      </w:r>
    </w:p>
    <w:p w:rsidR="00000000" w:rsidRPr="000C1BBE" w:rsidP="00EE289E">
      <w:pPr>
        <w:pStyle w:val="BodyText"/>
      </w:pPr>
      <w:r w:rsidRPr="000C1BBE">
        <w:t>Companion Volume Implementati</w:t>
      </w:r>
      <w:r w:rsidRPr="000C1BBE">
        <w:t xml:space="preserve">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30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1BBE" w:rsidP="000C1BBE"/>
    <w:sectPr w:rsidSect="000C1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BE" w:rsidRPr="00EE289E" w:rsidP="00EE2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9E" w:rsidP="000C1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89E" w:rsidP="000C1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289E" w:rsidP="000C1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BBE" w:rsidRPr="00EE289E" w:rsidP="00EE2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9E" w:rsidRPr="002D2AF8" w:rsidP="000C1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BSBFNG405 Review and apply the constitution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E289E" w:rsidP="000C1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507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FE4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BBE"/>
  </w:style>
  <w:style w:type="character" w:customStyle="1" w:styleId="Heading1Char">
    <w:name w:val="Heading 1 Char"/>
    <w:basedOn w:val="DefaultParagraphFont"/>
    <w:link w:val="Heading1"/>
    <w:rsid w:val="000C1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B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1B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1B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BBE"/>
    <w:rPr>
      <w:b/>
      <w:spacing w:val="0"/>
    </w:rPr>
  </w:style>
  <w:style w:type="character" w:styleId="Emphasis">
    <w:name w:val="Emphasis"/>
    <w:basedOn w:val="DefaultParagraphFont"/>
    <w:qFormat/>
    <w:rsid w:val="000C1BBE"/>
    <w:rPr>
      <w:i/>
    </w:rPr>
  </w:style>
  <w:style w:type="paragraph" w:customStyle="1" w:styleId="SuperHeading">
    <w:name w:val="SuperHeading"/>
    <w:basedOn w:val="Normal"/>
    <w:rsid w:val="000C1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B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1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1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1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B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BBE"/>
  </w:style>
  <w:style w:type="paragraph" w:styleId="TableofFigures">
    <w:name w:val="table of figures"/>
    <w:basedOn w:val="Normal"/>
    <w:next w:val="Normal"/>
    <w:semiHidden/>
    <w:rsid w:val="000C1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1BBE"/>
    <w:rPr>
      <w:rFonts w:ascii="Wingdings" w:hAnsi="Wingdings"/>
    </w:rPr>
  </w:style>
  <w:style w:type="paragraph" w:customStyle="1" w:styleId="TableHeading">
    <w:name w:val="Table Heading"/>
    <w:basedOn w:val="HeadingBase"/>
    <w:rsid w:val="000C1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BBE"/>
    <w:rPr>
      <w:color w:val="0033CC"/>
      <w:u w:val="none"/>
    </w:rPr>
  </w:style>
  <w:style w:type="paragraph" w:customStyle="1" w:styleId="BodyTextRight">
    <w:name w:val="Body Text Right"/>
    <w:basedOn w:val="BodyText"/>
    <w:rsid w:val="000C1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BBE"/>
    <w:rPr>
      <w:sz w:val="32"/>
    </w:rPr>
  </w:style>
  <w:style w:type="paragraph" w:customStyle="1" w:styleId="HeadingProcedure">
    <w:name w:val="Heading Procedure"/>
    <w:basedOn w:val="HeadingBase"/>
    <w:next w:val="Normal"/>
    <w:rsid w:val="000C1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BBE"/>
    <w:pPr>
      <w:spacing w:before="60" w:after="60"/>
    </w:pPr>
  </w:style>
  <w:style w:type="paragraph" w:styleId="ListContinue">
    <w:name w:val="List Continue"/>
    <w:basedOn w:val="List"/>
    <w:rsid w:val="000C1BBE"/>
    <w:pPr>
      <w:ind w:firstLine="0"/>
    </w:pPr>
  </w:style>
  <w:style w:type="paragraph" w:customStyle="1" w:styleId="ListNote">
    <w:name w:val="List Note"/>
    <w:basedOn w:val="List"/>
    <w:rsid w:val="000C1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BBE"/>
    <w:rPr>
      <w:rFonts w:ascii="Courier New" w:hAnsi="Courier New"/>
    </w:rPr>
  </w:style>
  <w:style w:type="paragraph" w:customStyle="1" w:styleId="NoteBullet">
    <w:name w:val="Note Bullet"/>
    <w:basedOn w:val="Note"/>
    <w:rsid w:val="000C1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1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BBE"/>
    <w:rPr>
      <w:b/>
      <w:smallCaps/>
    </w:rPr>
  </w:style>
  <w:style w:type="paragraph" w:customStyle="1" w:styleId="TableListNumber">
    <w:name w:val="Table List Number"/>
    <w:basedOn w:val="ListNumber"/>
    <w:rsid w:val="000C1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BBE"/>
    <w:pPr>
      <w:numPr>
        <w:numId w:val="8"/>
      </w:numPr>
    </w:pPr>
  </w:style>
  <w:style w:type="paragraph" w:customStyle="1" w:styleId="ListAlpha2">
    <w:name w:val="List Alpha 2"/>
    <w:basedOn w:val="List2"/>
    <w:rsid w:val="000C1BBE"/>
    <w:pPr>
      <w:numPr>
        <w:numId w:val="7"/>
      </w:numPr>
    </w:pPr>
  </w:style>
  <w:style w:type="paragraph" w:styleId="List2">
    <w:name w:val="List 2"/>
    <w:basedOn w:val="BodyText"/>
    <w:rsid w:val="000C1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1BBE"/>
    <w:pPr>
      <w:numPr>
        <w:numId w:val="3"/>
      </w:numPr>
    </w:pPr>
  </w:style>
  <w:style w:type="paragraph" w:styleId="ListContinue2">
    <w:name w:val="List Continue 2"/>
    <w:basedOn w:val="List2"/>
    <w:rsid w:val="000C1BBE"/>
    <w:pPr>
      <w:ind w:firstLine="0"/>
    </w:pPr>
  </w:style>
  <w:style w:type="paragraph" w:styleId="ListContinue3">
    <w:name w:val="List Continue 3"/>
    <w:basedOn w:val="List3"/>
    <w:rsid w:val="000C1BBE"/>
    <w:pPr>
      <w:ind w:left="1021" w:firstLine="0"/>
    </w:pPr>
  </w:style>
  <w:style w:type="paragraph" w:styleId="ListContinue4">
    <w:name w:val="List Continue 4"/>
    <w:basedOn w:val="List4"/>
    <w:rsid w:val="000C1BBE"/>
    <w:pPr>
      <w:ind w:firstLine="0"/>
    </w:pPr>
  </w:style>
  <w:style w:type="paragraph" w:styleId="ListContinue5">
    <w:name w:val="List Continue 5"/>
    <w:basedOn w:val="List5"/>
    <w:rsid w:val="000C1BBE"/>
    <w:pPr>
      <w:ind w:firstLine="0"/>
    </w:pPr>
  </w:style>
  <w:style w:type="paragraph" w:styleId="ListNumber3">
    <w:name w:val="List Number 3"/>
    <w:basedOn w:val="List3"/>
    <w:rsid w:val="000C1BBE"/>
    <w:pPr>
      <w:numPr>
        <w:numId w:val="4"/>
      </w:numPr>
    </w:pPr>
  </w:style>
  <w:style w:type="paragraph" w:styleId="ListNumber4">
    <w:name w:val="List Number 4"/>
    <w:basedOn w:val="List4"/>
    <w:rsid w:val="000C1BBE"/>
    <w:pPr>
      <w:numPr>
        <w:numId w:val="5"/>
      </w:numPr>
    </w:pPr>
  </w:style>
  <w:style w:type="paragraph" w:styleId="ListNumber5">
    <w:name w:val="List Number 5"/>
    <w:basedOn w:val="List5"/>
    <w:rsid w:val="000C1BBE"/>
    <w:pPr>
      <w:numPr>
        <w:numId w:val="6"/>
      </w:numPr>
    </w:pPr>
  </w:style>
  <w:style w:type="paragraph" w:styleId="BlockText">
    <w:name w:val="Block Text"/>
    <w:basedOn w:val="Normal"/>
    <w:rsid w:val="000C1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BBE"/>
    <w:rPr>
      <w:sz w:val="16"/>
      <w:vertAlign w:val="superscript"/>
    </w:rPr>
  </w:style>
  <w:style w:type="character" w:customStyle="1" w:styleId="Symbols">
    <w:name w:val="Symbols"/>
    <w:basedOn w:val="DefaultParagraphFont"/>
    <w:rsid w:val="000C1BBE"/>
    <w:rPr>
      <w:rFonts w:ascii="Symbol" w:hAnsi="Symbol"/>
    </w:rPr>
  </w:style>
  <w:style w:type="character" w:customStyle="1" w:styleId="MenuOptions">
    <w:name w:val="Menu Options"/>
    <w:basedOn w:val="DefaultParagraphFont"/>
    <w:rsid w:val="000C1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BBE"/>
    <w:rPr>
      <w:b/>
    </w:rPr>
  </w:style>
  <w:style w:type="character" w:customStyle="1" w:styleId="Underlined">
    <w:name w:val="Underlined"/>
    <w:basedOn w:val="DefaultParagraphFont"/>
    <w:rsid w:val="000C1BBE"/>
    <w:rPr>
      <w:u w:val="single"/>
    </w:rPr>
  </w:style>
  <w:style w:type="paragraph" w:customStyle="1" w:styleId="TableBodyTextRight">
    <w:name w:val="Table Body Text Right"/>
    <w:basedOn w:val="TableBodyText"/>
    <w:rsid w:val="000C1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BBE"/>
    <w:rPr>
      <w:sz w:val="18"/>
    </w:rPr>
  </w:style>
  <w:style w:type="paragraph" w:customStyle="1" w:styleId="BodySmallRight">
    <w:name w:val="Body Small Right"/>
    <w:basedOn w:val="BodyTextRight"/>
    <w:rsid w:val="000C1BBE"/>
    <w:rPr>
      <w:sz w:val="18"/>
      <w:szCs w:val="18"/>
    </w:rPr>
  </w:style>
  <w:style w:type="paragraph" w:customStyle="1" w:styleId="MarginEdition">
    <w:name w:val="Margin Edition"/>
    <w:basedOn w:val="MarginNote"/>
    <w:rsid w:val="000C1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BBE"/>
    <w:rPr>
      <w:sz w:val="2"/>
      <w:szCs w:val="2"/>
    </w:rPr>
  </w:style>
  <w:style w:type="character" w:customStyle="1" w:styleId="Small">
    <w:name w:val="Small"/>
    <w:basedOn w:val="DefaultParagraphFont"/>
    <w:rsid w:val="000C1BBE"/>
    <w:rPr>
      <w:sz w:val="16"/>
    </w:rPr>
  </w:style>
  <w:style w:type="paragraph" w:customStyle="1" w:styleId="WideTable">
    <w:name w:val="Wide Table"/>
    <w:basedOn w:val="Normal"/>
    <w:rsid w:val="000C1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BBE"/>
  </w:style>
  <w:style w:type="paragraph" w:styleId="Quote">
    <w:name w:val="Quote"/>
    <w:basedOn w:val="Heading1"/>
    <w:link w:val="QuoteChar"/>
    <w:qFormat/>
    <w:rsid w:val="000C1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BBE"/>
    <w:pPr>
      <w:pageBreakBefore/>
    </w:pPr>
  </w:style>
  <w:style w:type="paragraph" w:customStyle="1" w:styleId="Border">
    <w:name w:val="Border"/>
    <w:basedOn w:val="Normal"/>
    <w:qFormat/>
    <w:rsid w:val="000C1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BBE"/>
    <w:rPr>
      <w:u w:val="single"/>
    </w:rPr>
  </w:style>
  <w:style w:type="character" w:customStyle="1" w:styleId="BoldandItalics">
    <w:name w:val="Bold and Italics"/>
    <w:qFormat/>
    <w:rsid w:val="000C1BBE"/>
    <w:rPr>
      <w:b/>
      <w:i/>
      <w:u w:val="none"/>
    </w:rPr>
  </w:style>
  <w:style w:type="paragraph" w:styleId="BalloonText">
    <w:name w:val="Balloon Text"/>
    <w:basedOn w:val="Normal"/>
    <w:link w:val="BalloonTextChar"/>
    <w:rsid w:val="000C1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BBE"/>
    <w:pPr>
      <w:spacing w:before="0" w:after="0"/>
    </w:pPr>
  </w:style>
  <w:style w:type="paragraph" w:customStyle="1" w:styleId="BodyTextBold">
    <w:name w:val="Body Text Bold"/>
    <w:basedOn w:val="BodyText"/>
    <w:qFormat/>
    <w:rsid w:val="000C1BBE"/>
    <w:rPr>
      <w:b/>
    </w:rPr>
  </w:style>
  <w:style w:type="character" w:styleId="Hyperlink">
    <w:name w:val="Hyperlink"/>
    <w:basedOn w:val="DefaultParagraphFont"/>
    <w:uiPriority w:val="99"/>
    <w:unhideWhenUsed/>
    <w:rsid w:val="00EE2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3839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BSBFNG405 Review and apply the constitution in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2022-01-25T01:22:00Z</dcterms:created>
  <dcterms:modified xsi:type="dcterms:W3CDTF">2022-01-25T01:22:00Z</dcterms:modified>
</cp:coreProperties>
</file>