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05D" w:rsidP="00C22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BSBFNG404 Maintain and protect cultural values in an Aboriginal and Torres Strait Islander organisation</w:t>
      </w:r>
      <w:r>
        <w:fldChar w:fldCharType="end"/>
      </w:r>
    </w:p>
    <w:p w:rsidR="00C2205D" w:rsidP="00C2205D">
      <w:pPr>
        <w:pStyle w:val="Version"/>
        <w:sectPr w:rsidSect="00F76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63E" w:rsidP="00F7663E">
      <w:pPr>
        <w:pStyle w:val="SuperHeading"/>
      </w:pPr>
      <w:r w:rsidRPr="00F7663E">
        <w:t>Assessment Re</w:t>
      </w:r>
      <w:r w:rsidRPr="00F7663E">
        <w:t>quirements for BSBFNG404 Maintain and protect cultural values in an Aboriginal and Torres Strait Islander organisation</w:t>
      </w:r>
    </w:p>
    <w:p w:rsidR="00000000" w:rsidRPr="00F7663E" w:rsidP="00F7663E">
      <w:pPr>
        <w:pStyle w:val="Heading1"/>
      </w:pPr>
      <w:bookmarkStart w:id="1" w:name="O_1219169"/>
      <w:bookmarkEnd w:id="1"/>
      <w:r w:rsidRPr="00F76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76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63E" w:rsidP="00F7663E">
            <w:pPr>
              <w:pStyle w:val="BodyText"/>
            </w:pPr>
            <w:r w:rsidRPr="00F7663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63E">
            <w:pPr>
              <w:pStyle w:val="BodyText"/>
              <w:rPr>
                <w:lang w:val="en-NZ"/>
              </w:rPr>
            </w:pPr>
            <w:r w:rsidRPr="00F7663E">
              <w:rPr>
                <w:rStyle w:val="SpecialBold"/>
              </w:rPr>
              <w:t>Comments</w:t>
            </w:r>
          </w:p>
        </w:tc>
      </w:tr>
      <w:tr w:rsidTr="00F76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63E">
            <w:pPr>
              <w:pStyle w:val="BodyText"/>
              <w:rPr>
                <w:lang w:val="en-NZ"/>
              </w:rPr>
            </w:pPr>
            <w:r w:rsidRPr="00F7663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63E" w:rsidP="00F7663E">
            <w:pPr>
              <w:pStyle w:val="BodyText"/>
            </w:pPr>
            <w:r w:rsidRPr="00F7663E">
              <w:t>This version first released with the Business Services Training Package Version 8.0.</w:t>
            </w:r>
          </w:p>
          <w:p w:rsidR="00000000" w:rsidRPr="00F7663E" w:rsidP="00F7663E">
            <w:pPr>
              <w:pStyle w:val="BodyText"/>
            </w:pPr>
            <w:r w:rsidRPr="00F7663E">
              <w:t xml:space="preserve">Supersedes and is equivalent to BSBATSIC412 Maintain and protect cultural values in the organisation.  </w:t>
            </w:r>
          </w:p>
        </w:tc>
      </w:tr>
    </w:tbl>
    <w:p w:rsidR="00000000" w:rsidRPr="00F7663E" w:rsidP="00F7663E">
      <w:pPr>
        <w:pStyle w:val="BodyText"/>
      </w:pPr>
    </w:p>
    <w:p w:rsidR="00000000" w:rsidRPr="00F7663E" w:rsidP="00F7663E">
      <w:pPr>
        <w:pStyle w:val="AllowPageBreak"/>
      </w:pPr>
    </w:p>
    <w:p w:rsidR="00000000" w:rsidRPr="00F7663E" w:rsidP="00F7663E">
      <w:pPr>
        <w:pStyle w:val="Heading1"/>
      </w:pPr>
      <w:bookmarkStart w:id="2" w:name="O_1219170"/>
      <w:bookmarkEnd w:id="2"/>
      <w:r w:rsidRPr="00F7663E">
        <w:t>Performance Evidence</w:t>
      </w:r>
    </w:p>
    <w:p w:rsidR="00000000" w:rsidRPr="00F7663E" w:rsidP="00C2205D">
      <w:pPr>
        <w:pStyle w:val="BodyText"/>
      </w:pPr>
      <w:r w:rsidRPr="00F7663E">
        <w:t>The candidate must demons</w:t>
      </w:r>
      <w:r w:rsidRPr="00F7663E">
        <w:t>trate the ability to complete the tasks outlined in the elements, performance criteria and foundation skills of this unit, including evidence of the ability to:</w:t>
      </w:r>
    </w:p>
    <w:p w:rsidR="00000000" w:rsidRPr="00F7663E" w:rsidP="00F7663E">
      <w:pPr>
        <w:pStyle w:val="ListBullet"/>
      </w:pPr>
      <w:r w:rsidRPr="00F7663E">
        <w:t>develop at least one strategy to maintain and protect cultural values in an Aboriginal and Tor</w:t>
      </w:r>
      <w:r w:rsidRPr="00F7663E">
        <w:t>res Strait Islander organisation</w:t>
      </w:r>
    </w:p>
    <w:p w:rsidR="00000000" w:rsidRPr="00F7663E" w:rsidP="00F7663E">
      <w:pPr>
        <w:pStyle w:val="ListBullet"/>
      </w:pPr>
      <w:r w:rsidRPr="00F7663E">
        <w:t>identify and satisfactorily address at least two different instances of cultural exploitation, stereotyping or prejudice in an Aboriginal and Torres Strait Islander organisation.</w:t>
      </w:r>
    </w:p>
    <w:p w:rsidR="00000000" w:rsidRPr="00F7663E" w:rsidP="00F7663E">
      <w:pPr>
        <w:pStyle w:val="AllowPageBreak"/>
      </w:pPr>
    </w:p>
    <w:p w:rsidR="00000000" w:rsidRPr="00F7663E" w:rsidP="00F7663E">
      <w:pPr>
        <w:pStyle w:val="Heading1"/>
      </w:pPr>
      <w:bookmarkStart w:id="3" w:name="O_1219171"/>
      <w:bookmarkEnd w:id="3"/>
      <w:r w:rsidRPr="00F7663E">
        <w:t>Knowledge Evidence</w:t>
      </w:r>
    </w:p>
    <w:p w:rsidR="00000000" w:rsidRPr="00F7663E" w:rsidP="00C2205D">
      <w:pPr>
        <w:pStyle w:val="BodyText"/>
      </w:pPr>
      <w:r w:rsidRPr="00F7663E">
        <w:t>The candidate must be able to demonstrate knowledge to complete the tasks outlined in the elements, performance criteria and foundation skills of this unit, including knowledge of:</w:t>
      </w:r>
    </w:p>
    <w:p w:rsidR="00000000" w:rsidRPr="00F7663E" w:rsidP="00F7663E">
      <w:pPr>
        <w:pStyle w:val="ListBullet"/>
      </w:pPr>
      <w:r w:rsidRPr="00F7663E">
        <w:t>legislative and organisational requirements relating to maintaining and pr</w:t>
      </w:r>
      <w:r w:rsidRPr="00F7663E">
        <w:t>otecting cultural values in an Aboriginal and Torres Strait Islander organisation, including policies and procedures</w:t>
      </w:r>
    </w:p>
    <w:p w:rsidR="00000000" w:rsidRPr="00F7663E" w:rsidP="00F7663E">
      <w:pPr>
        <w:pStyle w:val="ListBullet"/>
      </w:pPr>
      <w:r w:rsidRPr="00F7663E">
        <w:t>Aboriginal and Torres Strait Islander cultural governance practices that impact the effective governance of organisations</w:t>
      </w:r>
    </w:p>
    <w:p w:rsidR="00000000" w:rsidRPr="00F7663E" w:rsidP="00F7663E">
      <w:pPr>
        <w:pStyle w:val="ListBullet"/>
      </w:pPr>
      <w:r w:rsidRPr="00F7663E">
        <w:t>respectful behavi</w:t>
      </w:r>
      <w:r w:rsidRPr="00F7663E">
        <w:t>ours that support cultural diversity with peers and a range of stakeholders</w:t>
      </w:r>
    </w:p>
    <w:p w:rsidR="00000000" w:rsidRPr="00F7663E" w:rsidP="00F7663E">
      <w:pPr>
        <w:pStyle w:val="ListBullet"/>
      </w:pPr>
      <w:r w:rsidRPr="00F7663E">
        <w:t>key concepts of stereotyping and prejudice and their impacts on individuals and organisational culture</w:t>
      </w:r>
    </w:p>
    <w:p w:rsidR="00000000" w:rsidRPr="00F7663E" w:rsidP="00F7663E">
      <w:pPr>
        <w:pStyle w:val="ListBullet"/>
      </w:pPr>
      <w:r w:rsidRPr="00F7663E">
        <w:t>cultural context in which Aboriginal and Torres Strait Islander boards operat</w:t>
      </w:r>
      <w:r w:rsidRPr="00F7663E">
        <w:t>e</w:t>
      </w:r>
    </w:p>
    <w:p w:rsidR="00000000" w:rsidRPr="00F7663E" w:rsidP="00F7663E">
      <w:pPr>
        <w:pStyle w:val="ListBullet"/>
      </w:pPr>
      <w:r w:rsidRPr="00F7663E">
        <w:t>methods to accommodate cultural differences in an organisation</w:t>
      </w:r>
    </w:p>
    <w:p w:rsidR="00000000" w:rsidRPr="00F7663E" w:rsidP="00F7663E">
      <w:pPr>
        <w:pStyle w:val="ListBullet"/>
      </w:pPr>
      <w:r w:rsidRPr="00F7663E">
        <w:t>impacts of colonialisation on Aboriginal and Torres Strait Islander culture, including changes in Aboriginal and Torres Strait Islander culture since colonialisation</w:t>
      </w:r>
    </w:p>
    <w:p w:rsidR="00000000" w:rsidRPr="00F7663E" w:rsidP="00F7663E">
      <w:pPr>
        <w:pStyle w:val="ListBullet"/>
      </w:pPr>
      <w:r w:rsidRPr="00F7663E">
        <w:t>strategies to maintain an</w:t>
      </w:r>
      <w:r w:rsidRPr="00F7663E">
        <w:t>d protect aspects of Aboriginal and Torres Strait Islander culture in organisations</w:t>
      </w:r>
    </w:p>
    <w:p w:rsidR="00000000" w:rsidRPr="00F7663E" w:rsidP="00F7663E">
      <w:pPr>
        <w:pStyle w:val="ListBullet"/>
      </w:pPr>
      <w:r w:rsidRPr="00F7663E">
        <w:t>geographic, cultural, social, economic and political contexts in which different Aboriginal and Torres Strait Islander organisations operate</w:t>
      </w:r>
    </w:p>
    <w:p w:rsidR="00000000" w:rsidRPr="00F7663E" w:rsidP="00F7663E">
      <w:pPr>
        <w:pStyle w:val="ListBullet"/>
      </w:pPr>
      <w:r w:rsidRPr="00F7663E">
        <w:t>historical factors, and the imp</w:t>
      </w:r>
      <w:r w:rsidRPr="00F7663E">
        <w:t>act on local community members and the organisation</w:t>
      </w:r>
    </w:p>
    <w:p w:rsidR="00000000" w:rsidRPr="00F7663E" w:rsidP="00F7663E">
      <w:pPr>
        <w:pStyle w:val="ListBullet"/>
      </w:pPr>
      <w:r w:rsidRPr="00F7663E">
        <w:t>key concepts of avoiding exclusion of family groups</w:t>
      </w:r>
    </w:p>
    <w:p w:rsidR="00000000" w:rsidRPr="00F7663E" w:rsidP="00F7663E">
      <w:pPr>
        <w:pStyle w:val="ListBullet"/>
      </w:pPr>
      <w:r w:rsidRPr="00F7663E">
        <w:t>mitigation strategies for dealing with disagreements in organisations</w:t>
      </w:r>
    </w:p>
    <w:p w:rsidR="00000000" w:rsidRPr="00F7663E" w:rsidP="00F7663E">
      <w:pPr>
        <w:pStyle w:val="ListBullet"/>
      </w:pPr>
      <w:r w:rsidRPr="00F7663E">
        <w:t>techniques in balancing the two worlds of Indigenous culture and mainstream Austra</w:t>
      </w:r>
      <w:r w:rsidRPr="00F7663E">
        <w:t>lia</w:t>
      </w:r>
    </w:p>
    <w:p w:rsidR="00000000" w:rsidRPr="00F7663E" w:rsidP="00F7663E">
      <w:pPr>
        <w:pStyle w:val="ListBullet"/>
      </w:pPr>
      <w:r w:rsidRPr="00F7663E">
        <w:t>relevant protocols and cultural responsibilities of board members</w:t>
      </w:r>
    </w:p>
    <w:p w:rsidR="00000000" w:rsidRPr="00F7663E" w:rsidP="00F7663E">
      <w:pPr>
        <w:pStyle w:val="ListBullet"/>
      </w:pPr>
      <w:r w:rsidRPr="00F7663E">
        <w:t>key social, technical, economic, legislative and political changes that may impact the activities of the organisation.</w:t>
      </w:r>
    </w:p>
    <w:p w:rsidR="00000000" w:rsidRPr="00F7663E" w:rsidP="00F7663E">
      <w:pPr>
        <w:pStyle w:val="AllowPageBreak"/>
      </w:pPr>
    </w:p>
    <w:p w:rsidR="00000000" w:rsidRPr="00F7663E" w:rsidP="00F7663E">
      <w:pPr>
        <w:pStyle w:val="Heading1"/>
      </w:pPr>
      <w:bookmarkStart w:id="4" w:name="O_1219172"/>
      <w:bookmarkEnd w:id="4"/>
      <w:r w:rsidRPr="00F7663E">
        <w:t>Assessment Conditions</w:t>
      </w:r>
    </w:p>
    <w:p w:rsidR="00000000" w:rsidRPr="00F7663E" w:rsidP="00C2205D">
      <w:pPr>
        <w:pStyle w:val="BodyText"/>
      </w:pPr>
      <w:r w:rsidRPr="00F7663E">
        <w:t>Skills in this unit must b</w:t>
      </w:r>
      <w:r w:rsidRPr="00F7663E">
        <w:t>e demonstrated in a workplace or simulated environment where the conditions are typical of those in a working environment in this industry.</w:t>
      </w:r>
    </w:p>
    <w:p w:rsidR="00000000" w:rsidRPr="00F7663E" w:rsidP="00C2205D">
      <w:pPr>
        <w:pStyle w:val="BodyText"/>
      </w:pPr>
      <w:r w:rsidRPr="00F7663E">
        <w:t>This includes access to:</w:t>
      </w:r>
    </w:p>
    <w:p w:rsidR="00000000" w:rsidRPr="00F7663E" w:rsidP="00F7663E">
      <w:pPr>
        <w:pStyle w:val="ListBullet"/>
      </w:pPr>
      <w:r w:rsidRPr="00F7663E">
        <w:t>organisation’s constitution</w:t>
      </w:r>
    </w:p>
    <w:p w:rsidR="00000000" w:rsidRPr="00F7663E" w:rsidP="00F7663E">
      <w:pPr>
        <w:pStyle w:val="ListBullet"/>
      </w:pPr>
      <w:r w:rsidRPr="00F7663E">
        <w:t>governance requirements, codes of conduct and policies and procedures relevant to board activities.</w:t>
      </w:r>
    </w:p>
    <w:p w:rsidR="00000000" w:rsidRPr="00F7663E" w:rsidP="00F7663E">
      <w:pPr>
        <w:pStyle w:val="BodyText"/>
      </w:pPr>
    </w:p>
    <w:p w:rsidR="00000000" w:rsidRPr="00F7663E" w:rsidP="00C2205D">
      <w:pPr>
        <w:pStyle w:val="BodyText"/>
      </w:pPr>
      <w:r w:rsidRPr="00F7663E">
        <w:t>Assessors of this unit must satisfy the requirements for assessors in applicable vocational education and training legislation, frameworks and/or standards</w:t>
      </w:r>
      <w:r w:rsidRPr="00F7663E">
        <w:t>.</w:t>
      </w:r>
    </w:p>
    <w:p w:rsidR="00000000" w:rsidRPr="00F7663E" w:rsidP="00F7663E">
      <w:pPr>
        <w:pStyle w:val="Heading1"/>
      </w:pPr>
      <w:bookmarkStart w:id="5" w:name="O_1219175"/>
      <w:bookmarkEnd w:id="5"/>
      <w:r w:rsidRPr="00F7663E">
        <w:t>Links</w:t>
      </w:r>
    </w:p>
    <w:p w:rsidR="00000000" w:rsidRPr="00F7663E" w:rsidP="00C2205D">
      <w:pPr>
        <w:pStyle w:val="BodyText"/>
      </w:pPr>
      <w:r w:rsidRPr="00F7663E">
        <w:t xml:space="preserve">Companion Volume Implementation Guide is found on VETNet –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2A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663E" w:rsidP="00F7663E"/>
    <w:sectPr w:rsidSect="00F76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3E" w:rsidRPr="00C2205D" w:rsidP="00C22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5D" w:rsidP="00F76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05D" w:rsidP="00F76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205D" w:rsidP="00F76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63E" w:rsidRPr="00C2205D" w:rsidP="00C22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5D" w:rsidRPr="002D2AF8" w:rsidP="00F76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BSBFNG404 Maintain and protect cultural values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2205D" w:rsidP="00F76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782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7ED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63E"/>
  </w:style>
  <w:style w:type="character" w:customStyle="1" w:styleId="Heading1Char">
    <w:name w:val="Heading 1 Char"/>
    <w:basedOn w:val="DefaultParagraphFont"/>
    <w:link w:val="Heading1"/>
    <w:rsid w:val="00F76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63E"/>
    <w:rPr>
      <w:b/>
      <w:spacing w:val="0"/>
    </w:rPr>
  </w:style>
  <w:style w:type="paragraph" w:customStyle="1" w:styleId="SuperHeading">
    <w:name w:val="SuperHeading"/>
    <w:basedOn w:val="Normal"/>
    <w:rsid w:val="00F76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63E"/>
    <w:rPr>
      <w:i/>
    </w:rPr>
  </w:style>
  <w:style w:type="paragraph" w:styleId="Caption">
    <w:name w:val="caption"/>
    <w:basedOn w:val="BodyText"/>
    <w:next w:val="Normal"/>
    <w:qFormat/>
    <w:rsid w:val="00F76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63E"/>
  </w:style>
  <w:style w:type="paragraph" w:styleId="TableofFigures">
    <w:name w:val="table of figures"/>
    <w:basedOn w:val="Normal"/>
    <w:next w:val="Normal"/>
    <w:semiHidden/>
    <w:rsid w:val="00F76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663E"/>
    <w:rPr>
      <w:rFonts w:ascii="Wingdings" w:hAnsi="Wingdings"/>
    </w:rPr>
  </w:style>
  <w:style w:type="paragraph" w:customStyle="1" w:styleId="TableHeading">
    <w:name w:val="Table Heading"/>
    <w:basedOn w:val="HeadingBase"/>
    <w:rsid w:val="00F76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63E"/>
    <w:rPr>
      <w:color w:val="0033CC"/>
      <w:u w:val="none"/>
    </w:rPr>
  </w:style>
  <w:style w:type="paragraph" w:customStyle="1" w:styleId="BodyTextRight">
    <w:name w:val="Body Text Right"/>
    <w:basedOn w:val="BodyText"/>
    <w:rsid w:val="00F76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63E"/>
    <w:rPr>
      <w:sz w:val="32"/>
    </w:rPr>
  </w:style>
  <w:style w:type="paragraph" w:customStyle="1" w:styleId="HeadingProcedure">
    <w:name w:val="Heading Procedure"/>
    <w:basedOn w:val="HeadingBase"/>
    <w:next w:val="Normal"/>
    <w:rsid w:val="00F76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63E"/>
    <w:pPr>
      <w:spacing w:before="60" w:after="60"/>
    </w:pPr>
  </w:style>
  <w:style w:type="paragraph" w:styleId="ListContinue">
    <w:name w:val="List Continue"/>
    <w:basedOn w:val="List"/>
    <w:rsid w:val="00F7663E"/>
    <w:pPr>
      <w:ind w:firstLine="0"/>
    </w:pPr>
  </w:style>
  <w:style w:type="paragraph" w:customStyle="1" w:styleId="ListNote">
    <w:name w:val="List Note"/>
    <w:basedOn w:val="List"/>
    <w:rsid w:val="00F76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63E"/>
    <w:rPr>
      <w:rFonts w:ascii="Courier New" w:hAnsi="Courier New"/>
    </w:rPr>
  </w:style>
  <w:style w:type="paragraph" w:customStyle="1" w:styleId="NoteBullet">
    <w:name w:val="Note Bullet"/>
    <w:basedOn w:val="Note"/>
    <w:rsid w:val="00F76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6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63E"/>
    <w:rPr>
      <w:b/>
      <w:smallCaps/>
    </w:rPr>
  </w:style>
  <w:style w:type="paragraph" w:customStyle="1" w:styleId="TableListNumber">
    <w:name w:val="Table List Number"/>
    <w:basedOn w:val="ListNumber"/>
    <w:rsid w:val="00F76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63E"/>
    <w:pPr>
      <w:numPr>
        <w:numId w:val="8"/>
      </w:numPr>
    </w:pPr>
  </w:style>
  <w:style w:type="paragraph" w:customStyle="1" w:styleId="ListAlpha2">
    <w:name w:val="List Alpha 2"/>
    <w:basedOn w:val="List2"/>
    <w:rsid w:val="00F7663E"/>
    <w:pPr>
      <w:numPr>
        <w:numId w:val="7"/>
      </w:numPr>
    </w:pPr>
  </w:style>
  <w:style w:type="paragraph" w:styleId="List2">
    <w:name w:val="List 2"/>
    <w:basedOn w:val="BodyText"/>
    <w:rsid w:val="00F76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663E"/>
    <w:pPr>
      <w:numPr>
        <w:numId w:val="3"/>
      </w:numPr>
    </w:pPr>
  </w:style>
  <w:style w:type="paragraph" w:styleId="ListContinue2">
    <w:name w:val="List Continue 2"/>
    <w:basedOn w:val="List2"/>
    <w:rsid w:val="00F7663E"/>
    <w:pPr>
      <w:ind w:firstLine="0"/>
    </w:pPr>
  </w:style>
  <w:style w:type="paragraph" w:styleId="ListContinue3">
    <w:name w:val="List Continue 3"/>
    <w:basedOn w:val="List3"/>
    <w:rsid w:val="00F7663E"/>
    <w:pPr>
      <w:ind w:left="1021" w:firstLine="0"/>
    </w:pPr>
  </w:style>
  <w:style w:type="paragraph" w:styleId="ListContinue4">
    <w:name w:val="List Continue 4"/>
    <w:basedOn w:val="List4"/>
    <w:rsid w:val="00F7663E"/>
    <w:pPr>
      <w:ind w:firstLine="0"/>
    </w:pPr>
  </w:style>
  <w:style w:type="paragraph" w:styleId="ListContinue5">
    <w:name w:val="List Continue 5"/>
    <w:basedOn w:val="List5"/>
    <w:rsid w:val="00F7663E"/>
    <w:pPr>
      <w:ind w:firstLine="0"/>
    </w:pPr>
  </w:style>
  <w:style w:type="paragraph" w:styleId="ListNumber3">
    <w:name w:val="List Number 3"/>
    <w:basedOn w:val="List3"/>
    <w:rsid w:val="00F7663E"/>
    <w:pPr>
      <w:numPr>
        <w:numId w:val="4"/>
      </w:numPr>
    </w:pPr>
  </w:style>
  <w:style w:type="paragraph" w:styleId="ListNumber4">
    <w:name w:val="List Number 4"/>
    <w:basedOn w:val="List4"/>
    <w:rsid w:val="00F7663E"/>
    <w:pPr>
      <w:numPr>
        <w:numId w:val="5"/>
      </w:numPr>
    </w:pPr>
  </w:style>
  <w:style w:type="paragraph" w:styleId="ListNumber5">
    <w:name w:val="List Number 5"/>
    <w:basedOn w:val="List5"/>
    <w:rsid w:val="00F7663E"/>
    <w:pPr>
      <w:numPr>
        <w:numId w:val="6"/>
      </w:numPr>
    </w:pPr>
  </w:style>
  <w:style w:type="paragraph" w:styleId="BlockText">
    <w:name w:val="Block Text"/>
    <w:basedOn w:val="Normal"/>
    <w:rsid w:val="00F76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63E"/>
    <w:rPr>
      <w:sz w:val="16"/>
      <w:vertAlign w:val="superscript"/>
    </w:rPr>
  </w:style>
  <w:style w:type="character" w:customStyle="1" w:styleId="Symbols">
    <w:name w:val="Symbols"/>
    <w:basedOn w:val="DefaultParagraphFont"/>
    <w:rsid w:val="00F7663E"/>
    <w:rPr>
      <w:rFonts w:ascii="Symbol" w:hAnsi="Symbol"/>
    </w:rPr>
  </w:style>
  <w:style w:type="character" w:customStyle="1" w:styleId="MenuOptions">
    <w:name w:val="Menu Options"/>
    <w:basedOn w:val="DefaultParagraphFont"/>
    <w:rsid w:val="00F76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63E"/>
    <w:rPr>
      <w:b/>
    </w:rPr>
  </w:style>
  <w:style w:type="character" w:customStyle="1" w:styleId="Underlined">
    <w:name w:val="Underlined"/>
    <w:basedOn w:val="DefaultParagraphFont"/>
    <w:rsid w:val="00F7663E"/>
    <w:rPr>
      <w:u w:val="single"/>
    </w:rPr>
  </w:style>
  <w:style w:type="paragraph" w:customStyle="1" w:styleId="TableBodyTextRight">
    <w:name w:val="Table Body Text Right"/>
    <w:basedOn w:val="TableBodyText"/>
    <w:rsid w:val="00F76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63E"/>
    <w:rPr>
      <w:sz w:val="18"/>
    </w:rPr>
  </w:style>
  <w:style w:type="paragraph" w:customStyle="1" w:styleId="BodySmallRight">
    <w:name w:val="Body Small Right"/>
    <w:basedOn w:val="BodyTextRight"/>
    <w:rsid w:val="00F7663E"/>
    <w:rPr>
      <w:sz w:val="18"/>
      <w:szCs w:val="18"/>
    </w:rPr>
  </w:style>
  <w:style w:type="paragraph" w:customStyle="1" w:styleId="MarginEdition">
    <w:name w:val="Margin Edition"/>
    <w:basedOn w:val="MarginNote"/>
    <w:rsid w:val="00F76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63E"/>
    <w:rPr>
      <w:sz w:val="2"/>
      <w:szCs w:val="2"/>
    </w:rPr>
  </w:style>
  <w:style w:type="character" w:customStyle="1" w:styleId="Small">
    <w:name w:val="Small"/>
    <w:basedOn w:val="DefaultParagraphFont"/>
    <w:rsid w:val="00F7663E"/>
    <w:rPr>
      <w:sz w:val="16"/>
    </w:rPr>
  </w:style>
  <w:style w:type="paragraph" w:customStyle="1" w:styleId="WideTable">
    <w:name w:val="Wide Table"/>
    <w:basedOn w:val="Normal"/>
    <w:rsid w:val="00F76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63E"/>
  </w:style>
  <w:style w:type="paragraph" w:styleId="Quote">
    <w:name w:val="Quote"/>
    <w:basedOn w:val="Heading1"/>
    <w:link w:val="QuoteChar"/>
    <w:qFormat/>
    <w:rsid w:val="00F76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63E"/>
    <w:pPr>
      <w:pageBreakBefore/>
    </w:pPr>
  </w:style>
  <w:style w:type="paragraph" w:customStyle="1" w:styleId="Border">
    <w:name w:val="Border"/>
    <w:basedOn w:val="Normal"/>
    <w:qFormat/>
    <w:rsid w:val="00F76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63E"/>
    <w:rPr>
      <w:u w:val="single"/>
    </w:rPr>
  </w:style>
  <w:style w:type="character" w:customStyle="1" w:styleId="BoldandItalics">
    <w:name w:val="Bold and Italics"/>
    <w:qFormat/>
    <w:rsid w:val="00F7663E"/>
    <w:rPr>
      <w:b/>
      <w:i/>
      <w:u w:val="none"/>
    </w:rPr>
  </w:style>
  <w:style w:type="paragraph" w:styleId="BalloonText">
    <w:name w:val="Balloon Text"/>
    <w:basedOn w:val="Normal"/>
    <w:link w:val="BalloonTextChar"/>
    <w:rsid w:val="00F76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63E"/>
    <w:pPr>
      <w:spacing w:before="0" w:after="0"/>
    </w:pPr>
  </w:style>
  <w:style w:type="paragraph" w:customStyle="1" w:styleId="BodyTextBold">
    <w:name w:val="Body Text Bold"/>
    <w:basedOn w:val="BodyText"/>
    <w:qFormat/>
    <w:rsid w:val="00F7663E"/>
    <w:rPr>
      <w:b/>
    </w:rPr>
  </w:style>
  <w:style w:type="character" w:styleId="Hyperlink">
    <w:name w:val="Hyperlink"/>
    <w:basedOn w:val="DefaultParagraphFont"/>
    <w:uiPriority w:val="99"/>
    <w:unhideWhenUsed/>
    <w:rsid w:val="00C22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3126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BSBFNG404 Maintain and protect cultural values in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2022-01-25T01:20:00Z</dcterms:created>
  <dcterms:modified xsi:type="dcterms:W3CDTF">2022-01-25T01:20:00Z</dcterms:modified>
</cp:coreProperties>
</file>