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F22" w:rsidP="001F1F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BSBFNG403 Participate as a board member of an Aboriginal and Torres Strait Islander organisation</w:t>
      </w:r>
      <w:r>
        <w:fldChar w:fldCharType="end"/>
      </w:r>
    </w:p>
    <w:p w:rsidR="001F1F22" w:rsidP="001F1F22">
      <w:pPr>
        <w:pStyle w:val="Version"/>
        <w:sectPr w:rsidSect="00682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F81" w:rsidP="00682F81">
      <w:pPr>
        <w:pStyle w:val="SuperHeading"/>
      </w:pPr>
      <w:r w:rsidRPr="00682F81">
        <w:t>Assessment Requirements for BSBFNG403 Participate as a board member of an Aboriginal and Torres Strait Islander organisation</w:t>
      </w:r>
    </w:p>
    <w:p w:rsidR="00000000" w:rsidRPr="00682F81" w:rsidP="00682F81">
      <w:pPr>
        <w:pStyle w:val="Heading1"/>
      </w:pPr>
      <w:bookmarkStart w:id="1" w:name="O_1219131"/>
      <w:bookmarkEnd w:id="1"/>
      <w:r w:rsidRPr="00682F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82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81" w:rsidP="00682F81">
            <w:pPr>
              <w:pStyle w:val="BodyText"/>
            </w:pPr>
            <w:r w:rsidRPr="00682F8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81">
            <w:pPr>
              <w:pStyle w:val="BodyText"/>
              <w:rPr>
                <w:lang w:val="en-NZ"/>
              </w:rPr>
            </w:pPr>
            <w:r w:rsidRPr="00682F81">
              <w:rPr>
                <w:rStyle w:val="SpecialBold"/>
              </w:rPr>
              <w:t>Comments</w:t>
            </w:r>
          </w:p>
        </w:tc>
      </w:tr>
      <w:tr w:rsidTr="00682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F81">
            <w:pPr>
              <w:pStyle w:val="BodyText"/>
              <w:rPr>
                <w:lang w:val="en-NZ"/>
              </w:rPr>
            </w:pPr>
            <w:r w:rsidRPr="00682F8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F81" w:rsidP="00682F81">
            <w:pPr>
              <w:pStyle w:val="BodyText"/>
            </w:pPr>
            <w:r w:rsidRPr="00682F81">
              <w:t>This version first released with the Business Services Training Package Version 8.0.</w:t>
            </w:r>
          </w:p>
          <w:p w:rsidR="00000000" w:rsidRPr="00682F81" w:rsidP="00682F81">
            <w:pPr>
              <w:pStyle w:val="BodyText"/>
            </w:pPr>
            <w:r w:rsidRPr="00682F81">
              <w:t xml:space="preserve">Changed unit title to reflect developments in Aboriginal and Torres Strait Islander Governance outcomes. </w:t>
            </w:r>
          </w:p>
          <w:p w:rsidR="00000000" w:rsidRPr="00682F81" w:rsidP="00682F81">
            <w:pPr>
              <w:pStyle w:val="BodyText"/>
            </w:pPr>
            <w:r w:rsidRPr="00682F81">
              <w:t>Supersedes and is not equivalent to:</w:t>
            </w:r>
          </w:p>
          <w:p w:rsidR="00000000" w:rsidRPr="00682F81" w:rsidP="00682F81">
            <w:pPr>
              <w:pStyle w:val="ListBullet"/>
            </w:pPr>
            <w:r w:rsidRPr="00682F81">
              <w:t>BSBATSIL411 Undertake the r</w:t>
            </w:r>
            <w:r w:rsidRPr="00682F81">
              <w:t>oles and responsibilities of a board member</w:t>
            </w:r>
          </w:p>
          <w:p w:rsidR="00000000" w:rsidRPr="00682F81" w:rsidP="00682F81">
            <w:pPr>
              <w:pStyle w:val="ListBullet"/>
            </w:pPr>
            <w:r w:rsidRPr="00682F81">
              <w:t>BSBATSIL412 Participate effectively as a board member</w:t>
            </w:r>
          </w:p>
          <w:p w:rsidR="00000000" w:rsidRPr="00682F81" w:rsidP="00682F81">
            <w:pPr>
              <w:pStyle w:val="ListBullet"/>
            </w:pPr>
            <w:r w:rsidRPr="00682F81">
              <w:t>BSBATSIL510 Appoint and work with a manager</w:t>
            </w:r>
          </w:p>
          <w:p w:rsidR="00000000" w:rsidRPr="00682F81" w:rsidP="00682F81">
            <w:pPr>
              <w:pStyle w:val="ListBullet"/>
            </w:pPr>
            <w:r w:rsidRPr="00682F81">
              <w:t>BSBATSIL511 Lead the organisation’s strategic planning cycle</w:t>
            </w:r>
          </w:p>
          <w:p w:rsidR="00000000" w:rsidRPr="00682F81" w:rsidP="00682F81">
            <w:pPr>
              <w:pStyle w:val="ListBullet"/>
            </w:pPr>
            <w:r w:rsidRPr="00682F81">
              <w:t>BSBATSIL512 Be a leader in the community</w:t>
            </w:r>
          </w:p>
          <w:p w:rsidR="00000000" w:rsidRPr="00682F81" w:rsidP="00682F81">
            <w:pPr>
              <w:pStyle w:val="ListBullet"/>
            </w:pPr>
            <w:r w:rsidRPr="00682F81">
              <w:t xml:space="preserve">BSBATSIM412 </w:t>
            </w:r>
            <w:r w:rsidRPr="00682F81">
              <w:t>Implement a businesslike approach</w:t>
            </w:r>
          </w:p>
          <w:p w:rsidR="00000000" w:rsidRPr="00682F81" w:rsidP="00682F81">
            <w:pPr>
              <w:pStyle w:val="ListBullet"/>
            </w:pPr>
            <w:r w:rsidRPr="00682F81">
              <w:t>BSBATSIM414 Oversee the organisation’s annual budget.</w:t>
            </w:r>
          </w:p>
        </w:tc>
      </w:tr>
    </w:tbl>
    <w:p w:rsidR="00000000" w:rsidRPr="00682F81" w:rsidP="00682F81">
      <w:pPr>
        <w:pStyle w:val="BodyText"/>
      </w:pPr>
    </w:p>
    <w:p w:rsidR="00000000" w:rsidRPr="00682F81" w:rsidP="00682F81">
      <w:pPr>
        <w:pStyle w:val="AllowPageBreak"/>
      </w:pPr>
    </w:p>
    <w:p w:rsidR="00000000" w:rsidRPr="00682F81" w:rsidP="00682F81">
      <w:pPr>
        <w:pStyle w:val="Heading1"/>
      </w:pPr>
      <w:bookmarkStart w:id="2" w:name="O_1219132"/>
      <w:bookmarkEnd w:id="2"/>
      <w:r w:rsidRPr="00682F81">
        <w:t>Performance Evidence</w:t>
      </w:r>
    </w:p>
    <w:p w:rsidR="00000000" w:rsidRPr="00682F81" w:rsidP="001F1F22">
      <w:pPr>
        <w:pStyle w:val="BodyText"/>
      </w:pPr>
      <w:r w:rsidRPr="00682F81">
        <w:t>The candidate must demonstrate the ability to complete the tasks outlined in the elements, performance criteria and foundation skills of this unit, including evidence of the ability to:</w:t>
      </w:r>
    </w:p>
    <w:p w:rsidR="00000000" w:rsidRPr="00682F81" w:rsidP="00682F81">
      <w:pPr>
        <w:pStyle w:val="ListBullet"/>
      </w:pPr>
      <w:r w:rsidRPr="00682F81">
        <w:t>contribute to at least two decisions on issues affecting board and or</w:t>
      </w:r>
      <w:r w:rsidRPr="00682F81">
        <w:t>ganisational performance.</w:t>
      </w:r>
    </w:p>
    <w:p w:rsidR="00000000" w:rsidRPr="00682F81" w:rsidP="00682F81">
      <w:pPr>
        <w:pStyle w:val="BodyText"/>
      </w:pPr>
    </w:p>
    <w:p w:rsidR="00000000" w:rsidRPr="00682F81" w:rsidP="001F1F22">
      <w:pPr>
        <w:pStyle w:val="BodyText"/>
      </w:pPr>
      <w:r w:rsidRPr="00682F81">
        <w:t>In the course of the above, the candidate must:</w:t>
      </w:r>
    </w:p>
    <w:p w:rsidR="00000000" w:rsidRPr="00682F81" w:rsidP="00682F81">
      <w:pPr>
        <w:pStyle w:val="ListBullet"/>
      </w:pPr>
      <w:r w:rsidRPr="00682F81">
        <w:t>work in accordance with organisational constitution, legislation and policies and procedures</w:t>
      </w:r>
    </w:p>
    <w:p w:rsidR="00000000" w:rsidRPr="00682F81" w:rsidP="00682F81">
      <w:pPr>
        <w:pStyle w:val="ListBullet"/>
      </w:pPr>
      <w:r w:rsidRPr="00682F81">
        <w:t>contribute to analysis of issues</w:t>
      </w:r>
    </w:p>
    <w:p w:rsidR="00000000" w:rsidRPr="00682F81" w:rsidP="00682F81">
      <w:pPr>
        <w:pStyle w:val="ListBullet"/>
      </w:pPr>
      <w:r w:rsidRPr="00682F81">
        <w:t>contribute to board discussions</w:t>
      </w:r>
    </w:p>
    <w:p w:rsidR="00000000" w:rsidRPr="00682F81" w:rsidP="00682F81">
      <w:pPr>
        <w:pStyle w:val="ListBullet"/>
      </w:pPr>
      <w:r w:rsidRPr="00682F81">
        <w:t>manage conflicts of interest</w:t>
      </w:r>
    </w:p>
    <w:p w:rsidR="00000000" w:rsidRPr="00682F81" w:rsidP="00682F81">
      <w:pPr>
        <w:pStyle w:val="ListBullet"/>
      </w:pPr>
      <w:r w:rsidRPr="00682F81">
        <w:t>consult with broader community on matters of relevance to board</w:t>
      </w:r>
    </w:p>
    <w:p w:rsidR="00000000" w:rsidRPr="00682F81" w:rsidP="00682F81">
      <w:pPr>
        <w:pStyle w:val="ListBullet"/>
      </w:pPr>
      <w:r w:rsidRPr="00682F81">
        <w:t>maintain open channels of communication between board and staff members.</w:t>
      </w:r>
    </w:p>
    <w:p w:rsidR="00000000" w:rsidRPr="00682F81" w:rsidP="00682F81">
      <w:pPr>
        <w:pStyle w:val="AllowPageBreak"/>
      </w:pPr>
    </w:p>
    <w:p w:rsidR="00000000" w:rsidRPr="00682F81" w:rsidP="00682F81">
      <w:pPr>
        <w:pStyle w:val="Heading1"/>
      </w:pPr>
      <w:bookmarkStart w:id="3" w:name="O_1219133"/>
      <w:bookmarkEnd w:id="3"/>
      <w:r w:rsidRPr="00682F81">
        <w:t>Knowledge Evidence</w:t>
      </w:r>
    </w:p>
    <w:p w:rsidR="00000000" w:rsidRPr="00682F81" w:rsidP="001F1F22">
      <w:pPr>
        <w:pStyle w:val="BodyText"/>
      </w:pPr>
      <w:r w:rsidRPr="00682F81">
        <w:t xml:space="preserve">The candidate must be able to demonstrate knowledge </w:t>
      </w:r>
      <w:r w:rsidRPr="00682F81">
        <w:t>to complete the tasks outlined in the elements, performance criteria and foundation skills of this unit, including knowledge of:</w:t>
      </w:r>
    </w:p>
    <w:p w:rsidR="00000000" w:rsidRPr="00682F81" w:rsidP="00682F81">
      <w:pPr>
        <w:pStyle w:val="ListBullet"/>
      </w:pPr>
      <w:r w:rsidRPr="00682F81">
        <w:t>key aspects of cultural context in which Aboriginal and Torres Strait Islander boards operate, including their role in upholdi</w:t>
      </w:r>
      <w:r w:rsidRPr="00682F81">
        <w:t>ng traditional and cultural values</w:t>
      </w:r>
    </w:p>
    <w:p w:rsidR="00000000" w:rsidRPr="00682F81" w:rsidP="00682F81">
      <w:pPr>
        <w:pStyle w:val="ListBullet"/>
      </w:pPr>
      <w:r w:rsidRPr="00682F81">
        <w:t>organisational decision-making processes</w:t>
      </w:r>
    </w:p>
    <w:p w:rsidR="00000000" w:rsidRPr="00682F81" w:rsidP="00682F81">
      <w:pPr>
        <w:pStyle w:val="ListBullet"/>
      </w:pPr>
      <w:r w:rsidRPr="00682F81">
        <w:t>geographic, cultural, social, economic and political contexts in which different Aboriginal and Torres Strait Islander organisations operate</w:t>
      </w:r>
    </w:p>
    <w:p w:rsidR="00000000" w:rsidRPr="00682F81" w:rsidP="00682F81">
      <w:pPr>
        <w:pStyle w:val="ListBullet"/>
      </w:pPr>
      <w:r w:rsidRPr="00682F81">
        <w:t>key aspects of governance roles and res</w:t>
      </w:r>
      <w:r w:rsidRPr="00682F81">
        <w:t>ponsibilities of an Aboriginal and Torres Strait Islander organisation board member and of key board positions</w:t>
      </w:r>
    </w:p>
    <w:p w:rsidR="00000000" w:rsidRPr="00682F81" w:rsidP="00682F81">
      <w:pPr>
        <w:pStyle w:val="ListBullet"/>
      </w:pPr>
      <w:r w:rsidRPr="00682F81">
        <w:t>key aspects of management roles and responsibilities, including:</w:t>
      </w:r>
    </w:p>
    <w:p w:rsidR="00000000" w:rsidRPr="00682F81" w:rsidP="00682F81">
      <w:pPr>
        <w:pStyle w:val="ListBullet2"/>
      </w:pPr>
      <w:r w:rsidRPr="00682F81">
        <w:t>monitoring trends and outcomes of organisation’s activities</w:t>
      </w:r>
    </w:p>
    <w:p w:rsidR="00000000" w:rsidRPr="00682F81" w:rsidP="00682F81">
      <w:pPr>
        <w:pStyle w:val="ListBullet2"/>
      </w:pPr>
      <w:r w:rsidRPr="00682F81">
        <w:t>methods of identifying organisational policies and activities requiring change</w:t>
      </w:r>
    </w:p>
    <w:p w:rsidR="00000000" w:rsidRPr="00682F81" w:rsidP="00682F81">
      <w:pPr>
        <w:pStyle w:val="ListBullet"/>
      </w:pPr>
      <w:r w:rsidRPr="00682F81">
        <w:t>differences in elected arms and administrative arms of organisation</w:t>
      </w:r>
    </w:p>
    <w:p w:rsidR="00000000" w:rsidRPr="00682F81" w:rsidP="00682F81">
      <w:pPr>
        <w:pStyle w:val="ListBullet"/>
      </w:pPr>
      <w:r w:rsidRPr="00682F81">
        <w:t>techniques in balancing the two worlds of Indigenous culture and mainstream Australia</w:t>
      </w:r>
    </w:p>
    <w:p w:rsidR="00000000" w:rsidRPr="00682F81" w:rsidP="00682F81">
      <w:pPr>
        <w:pStyle w:val="ListBullet"/>
      </w:pPr>
      <w:r w:rsidRPr="00682F81">
        <w:t>features and informing</w:t>
      </w:r>
      <w:r w:rsidRPr="00682F81">
        <w:t xml:space="preserve"> context to organisation’s operations, including:</w:t>
      </w:r>
    </w:p>
    <w:p w:rsidR="00000000" w:rsidRPr="00682F81" w:rsidP="00682F81">
      <w:pPr>
        <w:pStyle w:val="ListBullet2"/>
      </w:pPr>
      <w:r w:rsidRPr="00682F81">
        <w:t>history</w:t>
      </w:r>
    </w:p>
    <w:p w:rsidR="00000000" w:rsidRPr="00682F81" w:rsidP="00682F81">
      <w:pPr>
        <w:pStyle w:val="ListBullet2"/>
      </w:pPr>
      <w:r w:rsidRPr="00682F81">
        <w:t>structure</w:t>
      </w:r>
    </w:p>
    <w:p w:rsidR="00000000" w:rsidRPr="00682F81" w:rsidP="00682F81">
      <w:pPr>
        <w:pStyle w:val="ListBullet2"/>
      </w:pPr>
      <w:r w:rsidRPr="00682F81">
        <w:t>core functions</w:t>
      </w:r>
    </w:p>
    <w:p w:rsidR="00000000" w:rsidRPr="00682F81" w:rsidP="00682F81">
      <w:pPr>
        <w:pStyle w:val="ListBullet2"/>
      </w:pPr>
      <w:r w:rsidRPr="00682F81">
        <w:t>code of conduct</w:t>
      </w:r>
    </w:p>
    <w:p w:rsidR="00000000" w:rsidRPr="00682F81" w:rsidP="00682F81">
      <w:pPr>
        <w:pStyle w:val="ListBullet2"/>
      </w:pPr>
      <w:r w:rsidRPr="00682F81">
        <w:t>constitution</w:t>
      </w:r>
    </w:p>
    <w:p w:rsidR="00000000" w:rsidRPr="00682F81" w:rsidP="00682F81">
      <w:pPr>
        <w:pStyle w:val="ListBullet2"/>
      </w:pPr>
      <w:r w:rsidRPr="00682F81">
        <w:t>policies and procedures</w:t>
      </w:r>
    </w:p>
    <w:p w:rsidR="00000000" w:rsidRPr="00682F81" w:rsidP="00682F81">
      <w:pPr>
        <w:pStyle w:val="ListBullet2"/>
      </w:pPr>
      <w:r w:rsidRPr="00682F81">
        <w:t>processes to monitor operations</w:t>
      </w:r>
    </w:p>
    <w:p w:rsidR="00000000" w:rsidRPr="00682F81" w:rsidP="00682F81">
      <w:pPr>
        <w:pStyle w:val="ListBullet2"/>
      </w:pPr>
      <w:r w:rsidRPr="00682F81">
        <w:t>reporting processes</w:t>
      </w:r>
    </w:p>
    <w:p w:rsidR="00000000" w:rsidRPr="00682F81" w:rsidP="00682F81">
      <w:pPr>
        <w:pStyle w:val="ListBullet"/>
      </w:pPr>
      <w:r w:rsidRPr="00682F81">
        <w:t>provisions of legislation and funding body requirements influencin</w:t>
      </w:r>
      <w:r w:rsidRPr="00682F81">
        <w:t>g board’s responsibilities and decision making</w:t>
      </w:r>
    </w:p>
    <w:p w:rsidR="00000000" w:rsidRPr="00682F81" w:rsidP="00682F81">
      <w:pPr>
        <w:pStyle w:val="ListBullet"/>
      </w:pPr>
      <w:r w:rsidRPr="00682F81">
        <w:t>key features and functions of financial statements, information and reports; and risks associated with incorrectly interpreting them</w:t>
      </w:r>
    </w:p>
    <w:p w:rsidR="00000000" w:rsidRPr="00682F81" w:rsidP="00682F81">
      <w:pPr>
        <w:pStyle w:val="ListBullet"/>
      </w:pPr>
      <w:r w:rsidRPr="00682F81">
        <w:t>protocols and cultural responsibilities relating to participate on a board o</w:t>
      </w:r>
      <w:r w:rsidRPr="00682F81">
        <w:t>f an Aboriginal and Torres Strait Islander organisation.</w:t>
      </w:r>
    </w:p>
    <w:p w:rsidR="00000000" w:rsidRPr="00682F81" w:rsidP="00682F81">
      <w:pPr>
        <w:pStyle w:val="AllowPageBreak"/>
      </w:pPr>
    </w:p>
    <w:p w:rsidR="00000000" w:rsidRPr="00682F81" w:rsidP="00682F81">
      <w:pPr>
        <w:pStyle w:val="Heading1"/>
      </w:pPr>
      <w:bookmarkStart w:id="4" w:name="O_1219134"/>
      <w:bookmarkEnd w:id="4"/>
      <w:r w:rsidRPr="00682F81">
        <w:t>Assessment Conditions</w:t>
      </w:r>
    </w:p>
    <w:p w:rsidR="00000000" w:rsidRPr="00682F81" w:rsidP="001F1F22">
      <w:pPr>
        <w:pStyle w:val="BodyText"/>
      </w:pPr>
      <w:r w:rsidRPr="00682F81">
        <w:t xml:space="preserve">Skills in this unit must be demonstrated in a workplace or simulated environment where the conditions are typical of those in a working environment in </w:t>
      </w:r>
      <w:r w:rsidRPr="00682F81">
        <w:t>this industry.</w:t>
      </w:r>
    </w:p>
    <w:p w:rsidR="00000000" w:rsidRPr="00682F81" w:rsidP="001F1F22">
      <w:pPr>
        <w:pStyle w:val="BodyText"/>
      </w:pPr>
      <w:r w:rsidRPr="00682F81">
        <w:t>This includes access to:</w:t>
      </w:r>
    </w:p>
    <w:p w:rsidR="00000000" w:rsidRPr="00682F81" w:rsidP="00682F81">
      <w:pPr>
        <w:pStyle w:val="ListBullet"/>
      </w:pPr>
      <w:r w:rsidRPr="00682F81">
        <w:t>an actual or simulated board</w:t>
      </w:r>
    </w:p>
    <w:p w:rsidR="00000000" w:rsidRPr="00682F81" w:rsidP="00682F81">
      <w:pPr>
        <w:pStyle w:val="ListBullet"/>
      </w:pPr>
      <w:r w:rsidRPr="00682F81">
        <w:t>examples of issues that boards of governance have worked on, including community feedback and strategic decisions</w:t>
      </w:r>
    </w:p>
    <w:p w:rsidR="00000000" w:rsidRPr="00682F81" w:rsidP="00682F81">
      <w:pPr>
        <w:pStyle w:val="ListBullet"/>
      </w:pPr>
      <w:r w:rsidRPr="00682F81">
        <w:t>examples of relevant financial statements and reports.</w:t>
      </w:r>
    </w:p>
    <w:p w:rsidR="00000000" w:rsidRPr="00682F81" w:rsidP="00682F81">
      <w:pPr>
        <w:pStyle w:val="BodyText"/>
      </w:pPr>
    </w:p>
    <w:p w:rsidR="00000000" w:rsidRPr="00682F81" w:rsidP="001F1F22">
      <w:pPr>
        <w:pStyle w:val="BodyText"/>
      </w:pPr>
      <w:r w:rsidRPr="00682F81">
        <w:t>Assessors of thi</w:t>
      </w:r>
      <w:r w:rsidRPr="00682F81">
        <w:t>s unit must satisfy the requirements for assessors in applicable vocational education and training legislation, frameworks and/or standards.</w:t>
      </w:r>
    </w:p>
    <w:p w:rsidR="00000000" w:rsidRPr="00682F81" w:rsidP="00682F81">
      <w:pPr>
        <w:pStyle w:val="Heading1"/>
      </w:pPr>
      <w:bookmarkStart w:id="5" w:name="O_1219137"/>
      <w:bookmarkEnd w:id="5"/>
      <w:r w:rsidRPr="00682F81">
        <w:t>Links</w:t>
      </w:r>
    </w:p>
    <w:p w:rsidR="00000000" w:rsidRPr="00682F81" w:rsidP="001F1F22">
      <w:pPr>
        <w:pStyle w:val="BodyText"/>
      </w:pPr>
      <w:r w:rsidRPr="00682F81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4C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82F81" w:rsidP="00682F81"/>
    <w:sectPr w:rsidSect="00682F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81" w:rsidRPr="001F1F22" w:rsidP="001F1F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22" w:rsidP="00682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1F22" w:rsidP="00682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1F22" w:rsidP="00682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F81" w:rsidRPr="001F1F22" w:rsidP="001F1F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F22" w:rsidRPr="002D2AF8" w:rsidP="00682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BSBFNG403 Participate as a board member of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F1F22" w:rsidP="00682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5054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C4BB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56D0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F81"/>
  </w:style>
  <w:style w:type="character" w:customStyle="1" w:styleId="Heading1Char">
    <w:name w:val="Heading 1 Char"/>
    <w:basedOn w:val="DefaultParagraphFont"/>
    <w:link w:val="Heading1"/>
    <w:rsid w:val="00682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F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2F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2F81"/>
    <w:rPr>
      <w:b/>
      <w:spacing w:val="0"/>
    </w:rPr>
  </w:style>
  <w:style w:type="paragraph" w:styleId="ListBullet2">
    <w:name w:val="List Bullet 2"/>
    <w:basedOn w:val="List2"/>
    <w:rsid w:val="00682F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2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2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F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F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2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F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F81"/>
    <w:rPr>
      <w:i/>
    </w:rPr>
  </w:style>
  <w:style w:type="paragraph" w:styleId="Caption">
    <w:name w:val="caption"/>
    <w:basedOn w:val="BodyText"/>
    <w:next w:val="Normal"/>
    <w:qFormat/>
    <w:rsid w:val="00682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F81"/>
  </w:style>
  <w:style w:type="paragraph" w:styleId="TableofFigures">
    <w:name w:val="table of figures"/>
    <w:basedOn w:val="Normal"/>
    <w:next w:val="Normal"/>
    <w:semiHidden/>
    <w:rsid w:val="00682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F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2F81"/>
    <w:rPr>
      <w:rFonts w:ascii="Wingdings" w:hAnsi="Wingdings"/>
    </w:rPr>
  </w:style>
  <w:style w:type="paragraph" w:customStyle="1" w:styleId="TableHeading">
    <w:name w:val="Table Heading"/>
    <w:basedOn w:val="HeadingBase"/>
    <w:rsid w:val="00682F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F81"/>
    <w:rPr>
      <w:color w:val="0033CC"/>
      <w:u w:val="none"/>
    </w:rPr>
  </w:style>
  <w:style w:type="paragraph" w:customStyle="1" w:styleId="BodyTextRight">
    <w:name w:val="Body Text Right"/>
    <w:basedOn w:val="BodyText"/>
    <w:rsid w:val="00682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F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F81"/>
    <w:rPr>
      <w:sz w:val="32"/>
    </w:rPr>
  </w:style>
  <w:style w:type="paragraph" w:customStyle="1" w:styleId="HeadingProcedure">
    <w:name w:val="Heading Procedure"/>
    <w:basedOn w:val="HeadingBase"/>
    <w:next w:val="Normal"/>
    <w:rsid w:val="00682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F81"/>
    <w:pPr>
      <w:spacing w:before="60" w:after="60"/>
    </w:pPr>
  </w:style>
  <w:style w:type="paragraph" w:styleId="ListContinue">
    <w:name w:val="List Continue"/>
    <w:basedOn w:val="List"/>
    <w:rsid w:val="00682F81"/>
    <w:pPr>
      <w:ind w:firstLine="0"/>
    </w:pPr>
  </w:style>
  <w:style w:type="paragraph" w:customStyle="1" w:styleId="ListNote">
    <w:name w:val="List Note"/>
    <w:basedOn w:val="List"/>
    <w:rsid w:val="00682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F81"/>
    <w:rPr>
      <w:rFonts w:ascii="Courier New" w:hAnsi="Courier New"/>
    </w:rPr>
  </w:style>
  <w:style w:type="paragraph" w:customStyle="1" w:styleId="NoteBullet">
    <w:name w:val="Note Bullet"/>
    <w:basedOn w:val="Note"/>
    <w:rsid w:val="00682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F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2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F81"/>
    <w:rPr>
      <w:b/>
      <w:smallCaps/>
    </w:rPr>
  </w:style>
  <w:style w:type="paragraph" w:customStyle="1" w:styleId="TableListNumber">
    <w:name w:val="Table List Number"/>
    <w:basedOn w:val="ListNumber"/>
    <w:rsid w:val="00682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F81"/>
    <w:pPr>
      <w:numPr>
        <w:numId w:val="9"/>
      </w:numPr>
    </w:pPr>
  </w:style>
  <w:style w:type="paragraph" w:customStyle="1" w:styleId="ListAlpha2">
    <w:name w:val="List Alpha 2"/>
    <w:basedOn w:val="List2"/>
    <w:rsid w:val="00682F81"/>
    <w:pPr>
      <w:numPr>
        <w:numId w:val="8"/>
      </w:numPr>
    </w:pPr>
  </w:style>
  <w:style w:type="paragraph" w:styleId="List2">
    <w:name w:val="List 2"/>
    <w:basedOn w:val="BodyText"/>
    <w:rsid w:val="00682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F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F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2F81"/>
    <w:pPr>
      <w:numPr>
        <w:numId w:val="4"/>
      </w:numPr>
    </w:pPr>
  </w:style>
  <w:style w:type="paragraph" w:styleId="ListContinue2">
    <w:name w:val="List Continue 2"/>
    <w:basedOn w:val="List2"/>
    <w:rsid w:val="00682F81"/>
    <w:pPr>
      <w:ind w:firstLine="0"/>
    </w:pPr>
  </w:style>
  <w:style w:type="paragraph" w:styleId="ListContinue3">
    <w:name w:val="List Continue 3"/>
    <w:basedOn w:val="List3"/>
    <w:rsid w:val="00682F81"/>
    <w:pPr>
      <w:ind w:left="1021" w:firstLine="0"/>
    </w:pPr>
  </w:style>
  <w:style w:type="paragraph" w:styleId="ListContinue4">
    <w:name w:val="List Continue 4"/>
    <w:basedOn w:val="List4"/>
    <w:rsid w:val="00682F81"/>
    <w:pPr>
      <w:ind w:firstLine="0"/>
    </w:pPr>
  </w:style>
  <w:style w:type="paragraph" w:styleId="ListContinue5">
    <w:name w:val="List Continue 5"/>
    <w:basedOn w:val="List5"/>
    <w:rsid w:val="00682F81"/>
    <w:pPr>
      <w:ind w:firstLine="0"/>
    </w:pPr>
  </w:style>
  <w:style w:type="paragraph" w:styleId="ListNumber3">
    <w:name w:val="List Number 3"/>
    <w:basedOn w:val="List3"/>
    <w:rsid w:val="00682F81"/>
    <w:pPr>
      <w:numPr>
        <w:numId w:val="5"/>
      </w:numPr>
    </w:pPr>
  </w:style>
  <w:style w:type="paragraph" w:styleId="ListNumber4">
    <w:name w:val="List Number 4"/>
    <w:basedOn w:val="List4"/>
    <w:rsid w:val="00682F81"/>
    <w:pPr>
      <w:numPr>
        <w:numId w:val="6"/>
      </w:numPr>
    </w:pPr>
  </w:style>
  <w:style w:type="paragraph" w:styleId="ListNumber5">
    <w:name w:val="List Number 5"/>
    <w:basedOn w:val="List5"/>
    <w:rsid w:val="00682F81"/>
    <w:pPr>
      <w:numPr>
        <w:numId w:val="7"/>
      </w:numPr>
    </w:pPr>
  </w:style>
  <w:style w:type="paragraph" w:styleId="BlockText">
    <w:name w:val="Block Text"/>
    <w:basedOn w:val="Normal"/>
    <w:rsid w:val="00682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F81"/>
    <w:rPr>
      <w:sz w:val="16"/>
      <w:vertAlign w:val="superscript"/>
    </w:rPr>
  </w:style>
  <w:style w:type="character" w:customStyle="1" w:styleId="Symbols">
    <w:name w:val="Symbols"/>
    <w:basedOn w:val="DefaultParagraphFont"/>
    <w:rsid w:val="00682F81"/>
    <w:rPr>
      <w:rFonts w:ascii="Symbol" w:hAnsi="Symbol"/>
    </w:rPr>
  </w:style>
  <w:style w:type="character" w:customStyle="1" w:styleId="MenuOptions">
    <w:name w:val="Menu Options"/>
    <w:basedOn w:val="DefaultParagraphFont"/>
    <w:rsid w:val="00682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F81"/>
    <w:rPr>
      <w:b/>
    </w:rPr>
  </w:style>
  <w:style w:type="character" w:customStyle="1" w:styleId="Underlined">
    <w:name w:val="Underlined"/>
    <w:basedOn w:val="DefaultParagraphFont"/>
    <w:rsid w:val="00682F81"/>
    <w:rPr>
      <w:u w:val="single"/>
    </w:rPr>
  </w:style>
  <w:style w:type="paragraph" w:customStyle="1" w:styleId="TableBodyTextRight">
    <w:name w:val="Table Body Text Right"/>
    <w:basedOn w:val="TableBodyText"/>
    <w:rsid w:val="00682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F81"/>
    <w:rPr>
      <w:sz w:val="18"/>
    </w:rPr>
  </w:style>
  <w:style w:type="paragraph" w:customStyle="1" w:styleId="BodySmallRight">
    <w:name w:val="Body Small Right"/>
    <w:basedOn w:val="BodyTextRight"/>
    <w:rsid w:val="00682F81"/>
    <w:rPr>
      <w:sz w:val="18"/>
      <w:szCs w:val="18"/>
    </w:rPr>
  </w:style>
  <w:style w:type="paragraph" w:customStyle="1" w:styleId="MarginEdition">
    <w:name w:val="Margin Edition"/>
    <w:basedOn w:val="MarginNote"/>
    <w:rsid w:val="00682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F81"/>
    <w:rPr>
      <w:sz w:val="2"/>
      <w:szCs w:val="2"/>
    </w:rPr>
  </w:style>
  <w:style w:type="character" w:customStyle="1" w:styleId="Small">
    <w:name w:val="Small"/>
    <w:basedOn w:val="DefaultParagraphFont"/>
    <w:rsid w:val="00682F81"/>
    <w:rPr>
      <w:sz w:val="16"/>
    </w:rPr>
  </w:style>
  <w:style w:type="paragraph" w:customStyle="1" w:styleId="WideTable">
    <w:name w:val="Wide Table"/>
    <w:basedOn w:val="Normal"/>
    <w:rsid w:val="00682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F81"/>
  </w:style>
  <w:style w:type="paragraph" w:styleId="Quote">
    <w:name w:val="Quote"/>
    <w:basedOn w:val="Heading1"/>
    <w:link w:val="QuoteChar"/>
    <w:qFormat/>
    <w:rsid w:val="00682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F81"/>
    <w:pPr>
      <w:pageBreakBefore/>
    </w:pPr>
  </w:style>
  <w:style w:type="paragraph" w:customStyle="1" w:styleId="Border">
    <w:name w:val="Border"/>
    <w:basedOn w:val="Normal"/>
    <w:qFormat/>
    <w:rsid w:val="00682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F81"/>
    <w:rPr>
      <w:u w:val="single"/>
    </w:rPr>
  </w:style>
  <w:style w:type="character" w:customStyle="1" w:styleId="BoldandItalics">
    <w:name w:val="Bold and Italics"/>
    <w:qFormat/>
    <w:rsid w:val="00682F81"/>
    <w:rPr>
      <w:b/>
      <w:i/>
      <w:u w:val="none"/>
    </w:rPr>
  </w:style>
  <w:style w:type="paragraph" w:styleId="BalloonText">
    <w:name w:val="Balloon Text"/>
    <w:basedOn w:val="Normal"/>
    <w:link w:val="BalloonTextChar"/>
    <w:rsid w:val="00682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F81"/>
    <w:pPr>
      <w:spacing w:before="0" w:after="0"/>
    </w:pPr>
  </w:style>
  <w:style w:type="paragraph" w:customStyle="1" w:styleId="BodyTextBold">
    <w:name w:val="Body Text Bold"/>
    <w:basedOn w:val="BodyText"/>
    <w:qFormat/>
    <w:rsid w:val="00682F81"/>
    <w:rPr>
      <w:b/>
    </w:rPr>
  </w:style>
  <w:style w:type="character" w:styleId="Hyperlink">
    <w:name w:val="Hyperlink"/>
    <w:basedOn w:val="DefaultParagraphFont"/>
    <w:uiPriority w:val="99"/>
    <w:unhideWhenUsed/>
    <w:rsid w:val="001F1F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542</Words>
  <Characters>3579</Characters>
  <Application>Microsoft Office Word</Application>
  <DocSecurity>0</DocSecurity>
  <Lines>94</Lines>
  <Paragraphs>69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BSBFNG403 Participate as a board member of an Aboriginal and Torres Strait Islander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2022-01-25T01:02:00Z</dcterms:created>
  <dcterms:modified xsi:type="dcterms:W3CDTF">2022-01-25T01:03:00Z</dcterms:modified>
</cp:coreProperties>
</file>