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D61" w:rsidP="00A71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BSBFNG401 Plan and chair Aboriginal and Torres Strait Islander organisation board meetings</w:t>
      </w:r>
      <w:r>
        <w:fldChar w:fldCharType="end"/>
      </w:r>
    </w:p>
    <w:p w:rsidR="00A71D61" w:rsidP="00A71D61">
      <w:pPr>
        <w:pStyle w:val="Version"/>
        <w:sectPr w:rsidSect="00B72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621" w:rsidP="00B72621">
      <w:pPr>
        <w:pStyle w:val="SuperHeading"/>
      </w:pPr>
      <w:r w:rsidRPr="00B72621">
        <w:t>Assessment Re</w:t>
      </w:r>
      <w:r w:rsidRPr="00B72621">
        <w:t>quirements for BSBFNG401 Plan and chair Aboriginal and Torres Strait Islander organisation board meetings</w:t>
      </w:r>
    </w:p>
    <w:p w:rsidR="00000000" w:rsidRPr="00B72621" w:rsidP="00B72621">
      <w:pPr>
        <w:pStyle w:val="Heading1"/>
      </w:pPr>
      <w:bookmarkStart w:id="1" w:name="O_1221459"/>
      <w:bookmarkEnd w:id="1"/>
      <w:r w:rsidRPr="00B726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7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621" w:rsidP="00B72621">
            <w:pPr>
              <w:pStyle w:val="BodyText"/>
            </w:pPr>
            <w:r w:rsidRPr="00B7262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621">
            <w:pPr>
              <w:pStyle w:val="BodyText"/>
              <w:rPr>
                <w:lang w:val="en-NZ"/>
              </w:rPr>
            </w:pPr>
            <w:r w:rsidRPr="00B72621">
              <w:rPr>
                <w:rStyle w:val="SpecialBold"/>
              </w:rPr>
              <w:t>Comments</w:t>
            </w:r>
          </w:p>
        </w:tc>
      </w:tr>
      <w:tr w:rsidTr="00B7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621">
            <w:pPr>
              <w:pStyle w:val="BodyText"/>
              <w:rPr>
                <w:lang w:val="en-NZ"/>
              </w:rPr>
            </w:pPr>
            <w:r w:rsidRPr="00B7262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621" w:rsidP="00B72621">
            <w:pPr>
              <w:pStyle w:val="BodyText"/>
            </w:pPr>
            <w:r w:rsidRPr="00B72621">
              <w:t>This version first released with the Business Services Training Package Version 8.0.</w:t>
            </w:r>
          </w:p>
          <w:p w:rsidR="00000000" w:rsidRPr="00B72621" w:rsidP="00B72621">
            <w:pPr>
              <w:pStyle w:val="BodyText"/>
            </w:pPr>
            <w:r w:rsidRPr="00B72621">
              <w:t>Supersedes and is not equivalent to:</w:t>
            </w:r>
          </w:p>
          <w:p w:rsidR="00000000" w:rsidRPr="00B72621" w:rsidP="00B72621">
            <w:pPr>
              <w:pStyle w:val="ListBullet"/>
            </w:pPr>
            <w:r w:rsidRPr="00B72621">
              <w:t>BSBATSIC511 Plan and conduct a community meeting</w:t>
            </w:r>
          </w:p>
          <w:p w:rsidR="00000000" w:rsidRPr="00B72621" w:rsidP="00B72621">
            <w:pPr>
              <w:pStyle w:val="ListBullet"/>
            </w:pPr>
            <w:r w:rsidRPr="00B72621">
              <w:t>BSBATSIL408 Manage a board meeting</w:t>
            </w:r>
          </w:p>
          <w:p w:rsidR="00000000" w:rsidRPr="00B72621" w:rsidP="00B72621">
            <w:pPr>
              <w:pStyle w:val="ListBullet"/>
            </w:pPr>
            <w:r w:rsidRPr="00B72621">
              <w:t>BSBATSIL503 Manage conflict.</w:t>
            </w:r>
          </w:p>
          <w:p w:rsidR="00000000" w:rsidRPr="00B72621" w:rsidP="00B72621">
            <w:pPr>
              <w:pStyle w:val="BodyText"/>
            </w:pPr>
            <w:r w:rsidRPr="00B72621">
              <w:t xml:space="preserve">Significant changes </w:t>
            </w:r>
            <w:r w:rsidRPr="00B72621">
              <w:t>between superseded and superseding units.</w:t>
            </w:r>
          </w:p>
        </w:tc>
      </w:tr>
    </w:tbl>
    <w:p w:rsidR="00000000" w:rsidRPr="00B72621" w:rsidP="00B72621">
      <w:pPr>
        <w:pStyle w:val="BodyText"/>
      </w:pPr>
    </w:p>
    <w:p w:rsidR="00000000" w:rsidRPr="00B72621" w:rsidP="00B72621">
      <w:pPr>
        <w:pStyle w:val="AllowPageBreak"/>
      </w:pPr>
    </w:p>
    <w:p w:rsidR="00000000" w:rsidRPr="00B72621" w:rsidP="00B72621">
      <w:pPr>
        <w:pStyle w:val="Heading1"/>
      </w:pPr>
      <w:bookmarkStart w:id="2" w:name="O_1221460"/>
      <w:bookmarkEnd w:id="2"/>
      <w:r w:rsidRPr="00B72621">
        <w:t>Performance Evidence</w:t>
      </w:r>
    </w:p>
    <w:p w:rsidR="00000000" w:rsidRPr="00B72621" w:rsidP="00A71D61">
      <w:pPr>
        <w:pStyle w:val="BodyText"/>
      </w:pPr>
      <w:r w:rsidRPr="00B72621">
        <w:t xml:space="preserve">The candidate must demonstrate the ability to complete the tasks outlined in the elements, performance criteria and foundation skills of this unit, including </w:t>
      </w:r>
      <w:r w:rsidRPr="00B72621">
        <w:t>evidence of the ability to:</w:t>
      </w:r>
    </w:p>
    <w:p w:rsidR="00000000" w:rsidRPr="00B72621" w:rsidP="00B72621">
      <w:pPr>
        <w:pStyle w:val="ListBullet"/>
      </w:pPr>
      <w:r w:rsidRPr="00B72621">
        <w:t>plan and chair at least two different board meetings for an Aboriginal and Torres Strait Islander organisation.</w:t>
      </w:r>
    </w:p>
    <w:p w:rsidR="00000000" w:rsidRPr="00B72621" w:rsidP="00B72621">
      <w:pPr>
        <w:pStyle w:val="AllowPageBreak"/>
      </w:pPr>
    </w:p>
    <w:p w:rsidR="00000000" w:rsidRPr="00B72621" w:rsidP="00B72621">
      <w:pPr>
        <w:pStyle w:val="Heading1"/>
      </w:pPr>
      <w:bookmarkStart w:id="3" w:name="O_1221461"/>
      <w:bookmarkEnd w:id="3"/>
      <w:r w:rsidRPr="00B72621">
        <w:t>Knowledge Evidence</w:t>
      </w:r>
    </w:p>
    <w:p w:rsidR="00000000" w:rsidRPr="00B72621" w:rsidP="00A71D61">
      <w:pPr>
        <w:pStyle w:val="BodyText"/>
      </w:pPr>
      <w:r w:rsidRPr="00B72621">
        <w:t>The candidate must be able to demonstrate knowledge to complete the tasks out</w:t>
      </w:r>
      <w:r w:rsidRPr="00B72621">
        <w:t>lined in the elements, performance criteria and foundation skills of this unit, including knowledge of:</w:t>
      </w:r>
    </w:p>
    <w:p w:rsidR="00000000" w:rsidRPr="00B72621" w:rsidP="00B72621">
      <w:pPr>
        <w:pStyle w:val="ListBullet"/>
      </w:pPr>
      <w:r w:rsidRPr="00B72621">
        <w:t>board meeting procedures, including documentation requirements</w:t>
      </w:r>
    </w:p>
    <w:p w:rsidR="00000000" w:rsidRPr="00B72621" w:rsidP="00B72621">
      <w:pPr>
        <w:pStyle w:val="ListBullet"/>
      </w:pPr>
      <w:r w:rsidRPr="00B72621">
        <w:t>board member roles and responsibilities</w:t>
      </w:r>
    </w:p>
    <w:p w:rsidR="00000000" w:rsidRPr="00B72621" w:rsidP="00B72621">
      <w:pPr>
        <w:pStyle w:val="ListBullet"/>
      </w:pPr>
      <w:r w:rsidRPr="00B72621">
        <w:t>community control of organisations and its impac</w:t>
      </w:r>
      <w:r w:rsidRPr="00B72621">
        <w:t>t on meetings</w:t>
      </w:r>
    </w:p>
    <w:p w:rsidR="00000000" w:rsidRPr="00B72621" w:rsidP="00B72621">
      <w:pPr>
        <w:pStyle w:val="ListBullet"/>
      </w:pPr>
      <w:r w:rsidRPr="00B72621">
        <w:t>conflicts of interests and how to deal with them in meetings</w:t>
      </w:r>
    </w:p>
    <w:p w:rsidR="00000000" w:rsidRPr="00B72621" w:rsidP="00B72621">
      <w:pPr>
        <w:pStyle w:val="ListBullet"/>
      </w:pPr>
      <w:r w:rsidRPr="00B72621">
        <w:t>constitution provisions regarding conduct of meetings</w:t>
      </w:r>
    </w:p>
    <w:p w:rsidR="00000000" w:rsidRPr="00B72621" w:rsidP="00B72621">
      <w:pPr>
        <w:pStyle w:val="ListBullet"/>
      </w:pPr>
      <w:r w:rsidRPr="00B72621">
        <w:t>cultural context in which Aboriginal and Torres Strait Islander boards operate, including their role in upholding traditional a</w:t>
      </w:r>
      <w:r w:rsidRPr="00B72621">
        <w:t>nd cultural values, cultural processes and protocols relevant to conduct of meetings</w:t>
      </w:r>
    </w:p>
    <w:p w:rsidR="00000000" w:rsidRPr="00B72621" w:rsidP="00B72621">
      <w:pPr>
        <w:pStyle w:val="ListBullet"/>
      </w:pPr>
      <w:r w:rsidRPr="00B72621">
        <w:t>differences between elected arms and administrative arms of councils</w:t>
      </w:r>
    </w:p>
    <w:p w:rsidR="00000000" w:rsidRPr="00B72621" w:rsidP="00B72621">
      <w:pPr>
        <w:pStyle w:val="ListBullet"/>
      </w:pPr>
      <w:r w:rsidRPr="00B72621">
        <w:t>decision-making processes</w:t>
      </w:r>
    </w:p>
    <w:p w:rsidR="00000000" w:rsidRPr="00B72621" w:rsidP="00B72621">
      <w:pPr>
        <w:pStyle w:val="ListBullet"/>
      </w:pPr>
      <w:r w:rsidRPr="00B72621">
        <w:t>geographic, cultural, social, economic and political contexts in which diffe</w:t>
      </w:r>
      <w:r w:rsidRPr="00B72621">
        <w:t>rent Aboriginal and Torres Strait Islander organisations operate</w:t>
      </w:r>
    </w:p>
    <w:p w:rsidR="00000000" w:rsidRPr="00B72621" w:rsidP="00B72621">
      <w:pPr>
        <w:pStyle w:val="ListBullet"/>
      </w:pPr>
      <w:r w:rsidRPr="00B72621">
        <w:t>organisational policies and procedures relating to chairing Aboriginal and Torres Strait Islander organisation’s board meetings, including appointing meeting minute taker.</w:t>
      </w:r>
    </w:p>
    <w:p w:rsidR="00000000" w:rsidRPr="00B72621" w:rsidP="00B72621">
      <w:pPr>
        <w:pStyle w:val="AllowPageBreak"/>
      </w:pPr>
    </w:p>
    <w:p w:rsidR="00000000" w:rsidRPr="00B72621" w:rsidP="00B72621">
      <w:pPr>
        <w:pStyle w:val="Heading1"/>
      </w:pPr>
      <w:bookmarkStart w:id="4" w:name="O_1221462"/>
      <w:bookmarkEnd w:id="4"/>
      <w:r w:rsidRPr="00B72621">
        <w:t>Assessment Conditions</w:t>
      </w:r>
    </w:p>
    <w:p w:rsidR="00000000" w:rsidRPr="00B72621" w:rsidP="00A71D61">
      <w:pPr>
        <w:pStyle w:val="BodyText"/>
      </w:pPr>
      <w:r w:rsidRPr="00B72621">
        <w:t>Skills in this unit must be demonstrated in a workplace or simulated environment where the conditions are typical of those in a working environment in this industry.</w:t>
      </w:r>
    </w:p>
    <w:p w:rsidR="00000000" w:rsidRPr="00B72621" w:rsidP="00A71D61">
      <w:pPr>
        <w:pStyle w:val="BodyText"/>
      </w:pPr>
      <w:r w:rsidRPr="00B72621">
        <w:t>This includes access to:</w:t>
      </w:r>
    </w:p>
    <w:p w:rsidR="00000000" w:rsidRPr="00B72621" w:rsidP="00B72621">
      <w:pPr>
        <w:pStyle w:val="ListBullet"/>
      </w:pPr>
      <w:r w:rsidRPr="00B72621">
        <w:t>an actual or simulated board</w:t>
      </w:r>
    </w:p>
    <w:p w:rsidR="00000000" w:rsidRPr="00B72621" w:rsidP="00B72621">
      <w:pPr>
        <w:pStyle w:val="ListBullet"/>
      </w:pPr>
      <w:r w:rsidRPr="00B72621">
        <w:t>examples of issues faced by boards of governance</w:t>
      </w:r>
    </w:p>
    <w:p w:rsidR="00000000" w:rsidRPr="00B72621" w:rsidP="00B72621">
      <w:pPr>
        <w:pStyle w:val="ListBullet"/>
      </w:pPr>
      <w:r w:rsidRPr="00B72621">
        <w:t>examples of documents relating to planning and chairing Aboriginal and Torres Strait Islander organisation’s board meetings.</w:t>
      </w:r>
    </w:p>
    <w:p w:rsidR="00000000" w:rsidRPr="00B72621" w:rsidP="00B72621">
      <w:pPr>
        <w:pStyle w:val="BodyText"/>
      </w:pPr>
    </w:p>
    <w:p w:rsidR="00000000" w:rsidRPr="00B72621" w:rsidP="00A71D61">
      <w:pPr>
        <w:pStyle w:val="BodyText"/>
      </w:pPr>
      <w:r w:rsidRPr="00B72621">
        <w:t xml:space="preserve">Assessors of this unit must satisfy the requirements for assessors in applicable </w:t>
      </w:r>
      <w:r w:rsidRPr="00B72621">
        <w:t>vocational education and training legislation, frameworks and/or standards.</w:t>
      </w:r>
    </w:p>
    <w:p w:rsidR="00000000" w:rsidRPr="00B72621" w:rsidP="00B72621">
      <w:pPr>
        <w:pStyle w:val="Heading1"/>
      </w:pPr>
      <w:bookmarkStart w:id="5" w:name="O_1221465"/>
      <w:bookmarkEnd w:id="5"/>
      <w:r w:rsidRPr="00B72621">
        <w:t>Links</w:t>
      </w:r>
    </w:p>
    <w:p w:rsidR="00000000" w:rsidRPr="00B72621" w:rsidP="00A71D61">
      <w:pPr>
        <w:pStyle w:val="BodyText"/>
      </w:pPr>
      <w:r w:rsidRPr="00B7262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07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2621" w:rsidP="00B72621"/>
    <w:sectPr w:rsidSect="00B72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21" w:rsidRPr="00A71D61" w:rsidP="00A71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61" w:rsidP="00B7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D61" w:rsidP="00B7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1D61" w:rsidP="00B72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621" w:rsidRPr="00A71D61" w:rsidP="00A71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61" w:rsidRPr="002D2AF8" w:rsidP="00B7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BSBFNG401 Plan and chair Aboriginal and Torres Strait Islander organisation board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71D61" w:rsidP="00B72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345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3A3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621"/>
  </w:style>
  <w:style w:type="character" w:customStyle="1" w:styleId="Heading1Char">
    <w:name w:val="Heading 1 Char"/>
    <w:basedOn w:val="DefaultParagraphFont"/>
    <w:link w:val="Heading1"/>
    <w:rsid w:val="00B72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6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621"/>
    <w:rPr>
      <w:b/>
      <w:spacing w:val="0"/>
    </w:rPr>
  </w:style>
  <w:style w:type="paragraph" w:customStyle="1" w:styleId="SuperHeading">
    <w:name w:val="SuperHeading"/>
    <w:basedOn w:val="Normal"/>
    <w:rsid w:val="00B72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6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621"/>
    <w:rPr>
      <w:i/>
    </w:rPr>
  </w:style>
  <w:style w:type="paragraph" w:styleId="Caption">
    <w:name w:val="caption"/>
    <w:basedOn w:val="BodyText"/>
    <w:next w:val="Normal"/>
    <w:qFormat/>
    <w:rsid w:val="00B72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621"/>
  </w:style>
  <w:style w:type="paragraph" w:styleId="TableofFigures">
    <w:name w:val="table of figures"/>
    <w:basedOn w:val="Normal"/>
    <w:next w:val="Normal"/>
    <w:semiHidden/>
    <w:rsid w:val="00B72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6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621"/>
    <w:rPr>
      <w:rFonts w:ascii="Wingdings" w:hAnsi="Wingdings"/>
    </w:rPr>
  </w:style>
  <w:style w:type="paragraph" w:customStyle="1" w:styleId="TableHeading">
    <w:name w:val="Table Heading"/>
    <w:basedOn w:val="HeadingBase"/>
    <w:rsid w:val="00B72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621"/>
    <w:rPr>
      <w:color w:val="0033CC"/>
      <w:u w:val="none"/>
    </w:rPr>
  </w:style>
  <w:style w:type="paragraph" w:customStyle="1" w:styleId="BodyTextRight">
    <w:name w:val="Body Text Right"/>
    <w:basedOn w:val="BodyText"/>
    <w:rsid w:val="00B72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6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621"/>
    <w:rPr>
      <w:sz w:val="32"/>
    </w:rPr>
  </w:style>
  <w:style w:type="paragraph" w:customStyle="1" w:styleId="HeadingProcedure">
    <w:name w:val="Heading Procedure"/>
    <w:basedOn w:val="HeadingBase"/>
    <w:next w:val="Normal"/>
    <w:rsid w:val="00B72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621"/>
    <w:pPr>
      <w:spacing w:before="60" w:after="60"/>
    </w:pPr>
  </w:style>
  <w:style w:type="paragraph" w:styleId="ListContinue">
    <w:name w:val="List Continue"/>
    <w:basedOn w:val="List"/>
    <w:rsid w:val="00B72621"/>
    <w:pPr>
      <w:ind w:firstLine="0"/>
    </w:pPr>
  </w:style>
  <w:style w:type="paragraph" w:customStyle="1" w:styleId="ListNote">
    <w:name w:val="List Note"/>
    <w:basedOn w:val="List"/>
    <w:rsid w:val="00B72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621"/>
    <w:rPr>
      <w:rFonts w:ascii="Courier New" w:hAnsi="Courier New"/>
    </w:rPr>
  </w:style>
  <w:style w:type="paragraph" w:customStyle="1" w:styleId="NoteBullet">
    <w:name w:val="Note Bullet"/>
    <w:basedOn w:val="Note"/>
    <w:rsid w:val="00B72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6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621"/>
    <w:rPr>
      <w:b/>
      <w:smallCaps/>
    </w:rPr>
  </w:style>
  <w:style w:type="paragraph" w:customStyle="1" w:styleId="TableListNumber">
    <w:name w:val="Table List Number"/>
    <w:basedOn w:val="ListNumber"/>
    <w:rsid w:val="00B72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621"/>
    <w:pPr>
      <w:numPr>
        <w:numId w:val="8"/>
      </w:numPr>
    </w:pPr>
  </w:style>
  <w:style w:type="paragraph" w:customStyle="1" w:styleId="ListAlpha2">
    <w:name w:val="List Alpha 2"/>
    <w:basedOn w:val="List2"/>
    <w:rsid w:val="00B72621"/>
    <w:pPr>
      <w:numPr>
        <w:numId w:val="7"/>
      </w:numPr>
    </w:pPr>
  </w:style>
  <w:style w:type="paragraph" w:styleId="List2">
    <w:name w:val="List 2"/>
    <w:basedOn w:val="BodyText"/>
    <w:rsid w:val="00B72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6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6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621"/>
    <w:pPr>
      <w:numPr>
        <w:numId w:val="3"/>
      </w:numPr>
    </w:pPr>
  </w:style>
  <w:style w:type="paragraph" w:styleId="ListContinue2">
    <w:name w:val="List Continue 2"/>
    <w:basedOn w:val="List2"/>
    <w:rsid w:val="00B72621"/>
    <w:pPr>
      <w:ind w:firstLine="0"/>
    </w:pPr>
  </w:style>
  <w:style w:type="paragraph" w:styleId="ListContinue3">
    <w:name w:val="List Continue 3"/>
    <w:basedOn w:val="List3"/>
    <w:rsid w:val="00B72621"/>
    <w:pPr>
      <w:ind w:left="1021" w:firstLine="0"/>
    </w:pPr>
  </w:style>
  <w:style w:type="paragraph" w:styleId="ListContinue4">
    <w:name w:val="List Continue 4"/>
    <w:basedOn w:val="List4"/>
    <w:rsid w:val="00B72621"/>
    <w:pPr>
      <w:ind w:firstLine="0"/>
    </w:pPr>
  </w:style>
  <w:style w:type="paragraph" w:styleId="ListContinue5">
    <w:name w:val="List Continue 5"/>
    <w:basedOn w:val="List5"/>
    <w:rsid w:val="00B72621"/>
    <w:pPr>
      <w:ind w:firstLine="0"/>
    </w:pPr>
  </w:style>
  <w:style w:type="paragraph" w:styleId="ListNumber3">
    <w:name w:val="List Number 3"/>
    <w:basedOn w:val="List3"/>
    <w:rsid w:val="00B72621"/>
    <w:pPr>
      <w:numPr>
        <w:numId w:val="4"/>
      </w:numPr>
    </w:pPr>
  </w:style>
  <w:style w:type="paragraph" w:styleId="ListNumber4">
    <w:name w:val="List Number 4"/>
    <w:basedOn w:val="List4"/>
    <w:rsid w:val="00B72621"/>
    <w:pPr>
      <w:numPr>
        <w:numId w:val="5"/>
      </w:numPr>
    </w:pPr>
  </w:style>
  <w:style w:type="paragraph" w:styleId="ListNumber5">
    <w:name w:val="List Number 5"/>
    <w:basedOn w:val="List5"/>
    <w:rsid w:val="00B72621"/>
    <w:pPr>
      <w:numPr>
        <w:numId w:val="6"/>
      </w:numPr>
    </w:pPr>
  </w:style>
  <w:style w:type="paragraph" w:styleId="BlockText">
    <w:name w:val="Block Text"/>
    <w:basedOn w:val="Normal"/>
    <w:rsid w:val="00B72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621"/>
    <w:rPr>
      <w:sz w:val="16"/>
      <w:vertAlign w:val="superscript"/>
    </w:rPr>
  </w:style>
  <w:style w:type="character" w:customStyle="1" w:styleId="Symbols">
    <w:name w:val="Symbols"/>
    <w:basedOn w:val="DefaultParagraphFont"/>
    <w:rsid w:val="00B72621"/>
    <w:rPr>
      <w:rFonts w:ascii="Symbol" w:hAnsi="Symbol"/>
    </w:rPr>
  </w:style>
  <w:style w:type="character" w:customStyle="1" w:styleId="MenuOptions">
    <w:name w:val="Menu Options"/>
    <w:basedOn w:val="DefaultParagraphFont"/>
    <w:rsid w:val="00B72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621"/>
    <w:rPr>
      <w:b/>
    </w:rPr>
  </w:style>
  <w:style w:type="character" w:customStyle="1" w:styleId="Underlined">
    <w:name w:val="Underlined"/>
    <w:basedOn w:val="DefaultParagraphFont"/>
    <w:rsid w:val="00B72621"/>
    <w:rPr>
      <w:u w:val="single"/>
    </w:rPr>
  </w:style>
  <w:style w:type="paragraph" w:customStyle="1" w:styleId="TableBodyTextRight">
    <w:name w:val="Table Body Text Right"/>
    <w:basedOn w:val="TableBodyText"/>
    <w:rsid w:val="00B72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621"/>
    <w:rPr>
      <w:sz w:val="18"/>
    </w:rPr>
  </w:style>
  <w:style w:type="paragraph" w:customStyle="1" w:styleId="BodySmallRight">
    <w:name w:val="Body Small Right"/>
    <w:basedOn w:val="BodyTextRight"/>
    <w:rsid w:val="00B72621"/>
    <w:rPr>
      <w:sz w:val="18"/>
      <w:szCs w:val="18"/>
    </w:rPr>
  </w:style>
  <w:style w:type="paragraph" w:customStyle="1" w:styleId="MarginEdition">
    <w:name w:val="Margin Edition"/>
    <w:basedOn w:val="MarginNote"/>
    <w:rsid w:val="00B72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621"/>
    <w:rPr>
      <w:sz w:val="2"/>
      <w:szCs w:val="2"/>
    </w:rPr>
  </w:style>
  <w:style w:type="character" w:customStyle="1" w:styleId="Small">
    <w:name w:val="Small"/>
    <w:basedOn w:val="DefaultParagraphFont"/>
    <w:rsid w:val="00B72621"/>
    <w:rPr>
      <w:sz w:val="16"/>
    </w:rPr>
  </w:style>
  <w:style w:type="paragraph" w:customStyle="1" w:styleId="WideTable">
    <w:name w:val="Wide Table"/>
    <w:basedOn w:val="Normal"/>
    <w:rsid w:val="00B72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621"/>
  </w:style>
  <w:style w:type="paragraph" w:styleId="Quote">
    <w:name w:val="Quote"/>
    <w:basedOn w:val="Heading1"/>
    <w:link w:val="QuoteChar"/>
    <w:qFormat/>
    <w:rsid w:val="00B72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621"/>
    <w:pPr>
      <w:pageBreakBefore/>
    </w:pPr>
  </w:style>
  <w:style w:type="paragraph" w:customStyle="1" w:styleId="Border">
    <w:name w:val="Border"/>
    <w:basedOn w:val="Normal"/>
    <w:qFormat/>
    <w:rsid w:val="00B72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621"/>
    <w:rPr>
      <w:u w:val="single"/>
    </w:rPr>
  </w:style>
  <w:style w:type="character" w:customStyle="1" w:styleId="BoldandItalics">
    <w:name w:val="Bold and Italics"/>
    <w:qFormat/>
    <w:rsid w:val="00B72621"/>
    <w:rPr>
      <w:b/>
      <w:i/>
      <w:u w:val="none"/>
    </w:rPr>
  </w:style>
  <w:style w:type="paragraph" w:styleId="BalloonText">
    <w:name w:val="Balloon Text"/>
    <w:basedOn w:val="Normal"/>
    <w:link w:val="BalloonTextChar"/>
    <w:rsid w:val="00B72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621"/>
    <w:pPr>
      <w:spacing w:before="0" w:after="0"/>
    </w:pPr>
  </w:style>
  <w:style w:type="paragraph" w:customStyle="1" w:styleId="BodyTextBold">
    <w:name w:val="Body Text Bold"/>
    <w:basedOn w:val="BodyText"/>
    <w:qFormat/>
    <w:rsid w:val="00B72621"/>
    <w:rPr>
      <w:b/>
    </w:rPr>
  </w:style>
  <w:style w:type="character" w:styleId="Hyperlink">
    <w:name w:val="Hyperlink"/>
    <w:basedOn w:val="DefaultParagraphFont"/>
    <w:uiPriority w:val="99"/>
    <w:unhideWhenUsed/>
    <w:rsid w:val="00A71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2533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BSBFNG401 Plan and chair Aboriginal and Torres Strait Islander organisation board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2023-07-01T04:03:00Z</dcterms:created>
  <dcterms:modified xsi:type="dcterms:W3CDTF">2023-07-01T04:03:00Z</dcterms:modified>
</cp:coreProperties>
</file>