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196" w:rsidP="00125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BSBFLM309 Support continuous improvement systems and processes</w:t>
      </w:r>
      <w:r>
        <w:fldChar w:fldCharType="end"/>
      </w:r>
    </w:p>
    <w:p w:rsidR="00125196" w:rsidP="00125196">
      <w:pPr>
        <w:pStyle w:val="Version"/>
        <w:sectPr w:rsidSect="00BF6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C7F" w:rsidP="00BF6C7F">
      <w:pPr>
        <w:pStyle w:val="SuperHeading"/>
      </w:pPr>
      <w:r w:rsidRPr="00BF6C7F">
        <w:t>Assessment Requirements for BSBFLM309 Support continuous improvement systems and processes</w:t>
      </w:r>
    </w:p>
    <w:p w:rsidR="00000000" w:rsidRPr="00BF6C7F" w:rsidP="00BF6C7F">
      <w:pPr>
        <w:pStyle w:val="Heading1"/>
      </w:pPr>
      <w:bookmarkStart w:id="1" w:name="O_702577"/>
      <w:bookmarkEnd w:id="1"/>
      <w:r w:rsidRPr="00BF6C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6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C7F" w:rsidP="00BF6C7F">
            <w:pPr>
              <w:pStyle w:val="BodyText"/>
            </w:pPr>
            <w:r w:rsidRPr="00BF6C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C7F">
            <w:pPr>
              <w:pStyle w:val="BodyText"/>
              <w:rPr>
                <w:lang w:val="en-NZ"/>
              </w:rPr>
            </w:pPr>
            <w:r w:rsidRPr="00BF6C7F">
              <w:rPr>
                <w:rStyle w:val="SpecialBold"/>
              </w:rPr>
              <w:t>Comments</w:t>
            </w:r>
          </w:p>
        </w:tc>
      </w:tr>
      <w:tr w:rsidTr="00BF6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C7F">
            <w:pPr>
              <w:pStyle w:val="BodyText"/>
              <w:rPr>
                <w:lang w:val="en-NZ"/>
              </w:rPr>
            </w:pPr>
            <w:r w:rsidRPr="00BF6C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C7F" w:rsidP="00BF6C7F">
            <w:pPr>
              <w:pStyle w:val="BodyText"/>
            </w:pPr>
            <w:r w:rsidRPr="00BF6C7F">
              <w:t>This version first released with BSB Business Services Training Package Version 1.0.</w:t>
            </w:r>
          </w:p>
        </w:tc>
      </w:tr>
    </w:tbl>
    <w:p w:rsidR="00000000" w:rsidRPr="00BF6C7F" w:rsidP="00BF6C7F">
      <w:pPr>
        <w:pStyle w:val="BodyText"/>
      </w:pPr>
    </w:p>
    <w:p w:rsidR="00000000" w:rsidRPr="00BF6C7F" w:rsidP="00BF6C7F">
      <w:pPr>
        <w:pStyle w:val="AllowPageBreak"/>
      </w:pPr>
    </w:p>
    <w:p w:rsidR="00000000" w:rsidRPr="00BF6C7F" w:rsidP="00BF6C7F">
      <w:pPr>
        <w:pStyle w:val="Heading1"/>
      </w:pPr>
      <w:bookmarkStart w:id="2" w:name="O_702578"/>
      <w:bookmarkEnd w:id="2"/>
      <w:r w:rsidRPr="00BF6C7F">
        <w:t>Performance Evidence</w:t>
      </w:r>
    </w:p>
    <w:p w:rsidR="00000000" w:rsidRPr="00BF6C7F" w:rsidP="00125196">
      <w:pPr>
        <w:pStyle w:val="BodyText"/>
      </w:pPr>
      <w:r w:rsidRPr="00BF6C7F">
        <w:t>Evidence of the ability to:</w:t>
      </w:r>
    </w:p>
    <w:p w:rsidR="00000000" w:rsidRPr="00BF6C7F" w:rsidP="00BF6C7F">
      <w:pPr>
        <w:pStyle w:val="ListBullet"/>
      </w:pPr>
      <w:r w:rsidRPr="00BF6C7F">
        <w:t>perform actions to support continuous improvement including:</w:t>
      </w:r>
    </w:p>
    <w:p w:rsidR="00000000" w:rsidRPr="00BF6C7F" w:rsidP="00BF6C7F">
      <w:pPr>
        <w:pStyle w:val="ListBullet2"/>
      </w:pPr>
      <w:r w:rsidRPr="00BF6C7F">
        <w:t>using work performance to identify improvement</w:t>
      </w:r>
    </w:p>
    <w:p w:rsidR="00000000" w:rsidRPr="00BF6C7F" w:rsidP="00BF6C7F">
      <w:pPr>
        <w:pStyle w:val="ListBullet2"/>
      </w:pPr>
      <w:r w:rsidRPr="00BF6C7F">
        <w:t>adjusting plans to reflect changes</w:t>
      </w:r>
    </w:p>
    <w:p w:rsidR="00000000" w:rsidRPr="00BF6C7F" w:rsidP="00BF6C7F">
      <w:pPr>
        <w:pStyle w:val="ListBullet2"/>
      </w:pPr>
      <w:r w:rsidRPr="00BF6C7F">
        <w:t>communicating effectively with all stakeholders</w:t>
      </w:r>
    </w:p>
    <w:p w:rsidR="00000000" w:rsidRPr="00BF6C7F" w:rsidP="00BF6C7F">
      <w:pPr>
        <w:pStyle w:val="ListBullet2"/>
      </w:pPr>
      <w:r w:rsidRPr="00BF6C7F">
        <w:t>using technology to monitor operational progress</w:t>
      </w:r>
    </w:p>
    <w:p w:rsidR="00000000" w:rsidRPr="00BF6C7F" w:rsidP="00BF6C7F">
      <w:pPr>
        <w:pStyle w:val="ListBullet2"/>
      </w:pPr>
      <w:r w:rsidRPr="00BF6C7F">
        <w:t>applying suitable recordkeeping processes.</w:t>
      </w:r>
    </w:p>
    <w:p w:rsidR="00000000" w:rsidRPr="00BF6C7F" w:rsidP="00BF6C7F">
      <w:pPr>
        <w:pStyle w:val="BodyText"/>
      </w:pPr>
    </w:p>
    <w:p w:rsidR="00000000" w:rsidRPr="00BF6C7F" w:rsidP="00125196">
      <w:pPr>
        <w:pStyle w:val="BodyText"/>
      </w:pPr>
      <w:r w:rsidRPr="00BF6C7F">
        <w:t>Note: If a specific volume or frequency is not stated, then evidence must be provided at least once.</w:t>
      </w:r>
    </w:p>
    <w:p w:rsidR="00000000" w:rsidRPr="00BF6C7F" w:rsidP="00BF6C7F">
      <w:pPr>
        <w:pStyle w:val="Heading1"/>
      </w:pPr>
      <w:bookmarkStart w:id="3" w:name="O_702579"/>
      <w:bookmarkEnd w:id="3"/>
      <w:r w:rsidRPr="00BF6C7F">
        <w:t>Knowledge Evidence</w:t>
      </w:r>
    </w:p>
    <w:p w:rsidR="00000000" w:rsidRPr="00BF6C7F" w:rsidP="00125196">
      <w:pPr>
        <w:pStyle w:val="BodyText"/>
      </w:pPr>
      <w:r w:rsidRPr="00BF6C7F">
        <w:t>To complete the unit requi</w:t>
      </w:r>
      <w:r w:rsidRPr="00BF6C7F">
        <w:t>rements safely and effectively, the individual must:</w:t>
      </w:r>
    </w:p>
    <w:p w:rsidR="00000000" w:rsidRPr="00BF6C7F" w:rsidP="00BF6C7F">
      <w:pPr>
        <w:pStyle w:val="ListBullet"/>
      </w:pPr>
      <w:r w:rsidRPr="00BF6C7F">
        <w:t>explain principles and techniques relating to:</w:t>
      </w:r>
    </w:p>
    <w:p w:rsidR="00000000" w:rsidRPr="00BF6C7F" w:rsidP="00BF6C7F">
      <w:pPr>
        <w:pStyle w:val="ListBullet2"/>
      </w:pPr>
      <w:r w:rsidRPr="00BF6C7F">
        <w:t>continuous improvement systems and processes</w:t>
      </w:r>
    </w:p>
    <w:p w:rsidR="00000000" w:rsidRPr="00BF6C7F" w:rsidP="00BF6C7F">
      <w:pPr>
        <w:pStyle w:val="ListBullet2"/>
      </w:pPr>
      <w:r w:rsidRPr="00BF6C7F">
        <w:t>benchmarking</w:t>
      </w:r>
    </w:p>
    <w:p w:rsidR="00000000" w:rsidRPr="00BF6C7F" w:rsidP="00BF6C7F">
      <w:pPr>
        <w:pStyle w:val="ListBullet2"/>
      </w:pPr>
      <w:r w:rsidRPr="00BF6C7F">
        <w:t>best practice</w:t>
      </w:r>
    </w:p>
    <w:p w:rsidR="00000000" w:rsidRPr="00BF6C7F" w:rsidP="00BF6C7F">
      <w:pPr>
        <w:pStyle w:val="ListBullet"/>
      </w:pPr>
      <w:r w:rsidRPr="00BF6C7F">
        <w:t>describe the benefits of continuous improvement</w:t>
      </w:r>
    </w:p>
    <w:p w:rsidR="00000000" w:rsidRPr="00BF6C7F" w:rsidP="00BF6C7F">
      <w:pPr>
        <w:pStyle w:val="ListBullet"/>
      </w:pPr>
      <w:r w:rsidRPr="00BF6C7F">
        <w:t>list quality approaches which the organisation may implement</w:t>
      </w:r>
    </w:p>
    <w:p w:rsidR="00000000" w:rsidRPr="00BF6C7F" w:rsidP="00BF6C7F">
      <w:pPr>
        <w:pStyle w:val="ListBullet"/>
      </w:pPr>
      <w:r w:rsidRPr="00BF6C7F">
        <w:t>explain methods that can be used in continuous improvement</w:t>
      </w:r>
    </w:p>
    <w:p w:rsidR="00000000" w:rsidRPr="00BF6C7F" w:rsidP="00BF6C7F">
      <w:pPr>
        <w:pStyle w:val="ListBullet"/>
      </w:pPr>
      <w:r w:rsidRPr="00BF6C7F">
        <w:t>outline barriers to continuous improvement</w:t>
      </w:r>
    </w:p>
    <w:p w:rsidR="00000000" w:rsidRPr="00BF6C7F" w:rsidP="00BF6C7F">
      <w:pPr>
        <w:pStyle w:val="ListBullet"/>
      </w:pPr>
      <w:r w:rsidRPr="00BF6C7F">
        <w:t>explain recording, reporting and recommendation processes to facilitate continuous improvemen</w:t>
      </w:r>
      <w:r w:rsidRPr="00BF6C7F">
        <w:t>t applied within the organisation.</w:t>
      </w:r>
    </w:p>
    <w:p w:rsidR="00000000" w:rsidRPr="00BF6C7F" w:rsidP="00BF6C7F">
      <w:pPr>
        <w:pStyle w:val="AllowPageBreak"/>
      </w:pPr>
    </w:p>
    <w:p w:rsidR="00000000" w:rsidRPr="00BF6C7F" w:rsidP="00BF6C7F">
      <w:pPr>
        <w:pStyle w:val="Heading1"/>
      </w:pPr>
      <w:bookmarkStart w:id="4" w:name="O_702580"/>
      <w:bookmarkEnd w:id="4"/>
      <w:r w:rsidRPr="00BF6C7F">
        <w:t>Assessment Conditions</w:t>
      </w:r>
    </w:p>
    <w:p w:rsidR="00000000" w:rsidRPr="00BF6C7F" w:rsidP="00125196">
      <w:pPr>
        <w:pStyle w:val="BodyText"/>
      </w:pPr>
      <w:r w:rsidRPr="00BF6C7F">
        <w:t>Assessment must be conducted in a safe environment where evidence gathered demonstrates consistent performance of typical activities experienced in the management field of work and i</w:t>
      </w:r>
      <w:r w:rsidRPr="00BF6C7F">
        <w:t>nclude access to:</w:t>
      </w:r>
    </w:p>
    <w:p w:rsidR="00000000" w:rsidRPr="00BF6C7F" w:rsidP="00BF6C7F">
      <w:pPr>
        <w:pStyle w:val="ListBullet"/>
      </w:pPr>
      <w:r w:rsidRPr="00BF6C7F">
        <w:t>relevant workplace documentation and resources</w:t>
      </w:r>
    </w:p>
    <w:p w:rsidR="00000000" w:rsidRPr="00BF6C7F" w:rsidP="00BF6C7F">
      <w:pPr>
        <w:pStyle w:val="ListBullet"/>
      </w:pPr>
      <w:r w:rsidRPr="00BF6C7F">
        <w:t xml:space="preserve">case studies and, where possible, real situations </w:t>
      </w:r>
    </w:p>
    <w:p w:rsidR="00000000" w:rsidRPr="00BF6C7F" w:rsidP="00BF6C7F">
      <w:pPr>
        <w:pStyle w:val="ListBullet"/>
      </w:pPr>
      <w:r w:rsidRPr="00BF6C7F">
        <w:t>interaction with others</w:t>
      </w:r>
    </w:p>
    <w:p w:rsidR="00000000" w:rsidRPr="00BF6C7F" w:rsidP="00BF6C7F">
      <w:pPr>
        <w:pStyle w:val="ListBullet"/>
      </w:pPr>
      <w:r w:rsidRPr="00BF6C7F">
        <w:t>business technology.</w:t>
      </w:r>
    </w:p>
    <w:p w:rsidR="00000000" w:rsidRPr="00BF6C7F" w:rsidP="00BF6C7F">
      <w:pPr>
        <w:pStyle w:val="BodyText"/>
      </w:pPr>
    </w:p>
    <w:p w:rsidR="00000000" w:rsidRPr="00BF6C7F" w:rsidP="00125196">
      <w:pPr>
        <w:pStyle w:val="BodyText"/>
      </w:pPr>
      <w:r w:rsidRPr="00BF6C7F">
        <w:t xml:space="preserve">Assessors must satisfy NVR/AQTF assessor requirements. </w:t>
      </w:r>
    </w:p>
    <w:p w:rsidR="00000000" w:rsidRPr="00BF6C7F" w:rsidP="00BF6C7F">
      <w:pPr>
        <w:pStyle w:val="Heading1"/>
      </w:pPr>
      <w:bookmarkStart w:id="5" w:name="O_702583"/>
      <w:bookmarkEnd w:id="5"/>
      <w:r w:rsidRPr="00BF6C7F">
        <w:t>Links</w:t>
      </w:r>
    </w:p>
    <w:p w:rsidR="00000000" w:rsidRPr="00BF6C7F" w:rsidP="00125196">
      <w:pPr>
        <w:pStyle w:val="BodyText"/>
      </w:pPr>
      <w:r w:rsidRPr="00BF6C7F">
        <w:t>Companion Volu</w:t>
      </w:r>
      <w:r w:rsidRPr="00BF6C7F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72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6C7F" w:rsidP="00BF6C7F"/>
    <w:sectPr w:rsidSect="00BF6C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C7F" w:rsidRPr="00125196" w:rsidP="00125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96" w:rsidP="00BF6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196" w:rsidP="00BF6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5196" w:rsidP="00BF6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C7F" w:rsidRPr="00125196" w:rsidP="00125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96" w:rsidRPr="002D2AF8" w:rsidP="00BF6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BSBFLM309 Support continuous improvement systems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25196" w:rsidP="00BF6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70C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96C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083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C7F"/>
  </w:style>
  <w:style w:type="character" w:customStyle="1" w:styleId="Heading1Char">
    <w:name w:val="Heading 1 Char"/>
    <w:basedOn w:val="DefaultParagraphFont"/>
    <w:link w:val="Heading1"/>
    <w:rsid w:val="00BF6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C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C7F"/>
    <w:rPr>
      <w:b/>
      <w:spacing w:val="0"/>
    </w:rPr>
  </w:style>
  <w:style w:type="paragraph" w:styleId="ListBullet2">
    <w:name w:val="List Bullet 2"/>
    <w:basedOn w:val="List2"/>
    <w:rsid w:val="00BF6C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C7F"/>
    <w:rPr>
      <w:i/>
    </w:rPr>
  </w:style>
  <w:style w:type="paragraph" w:styleId="Caption">
    <w:name w:val="caption"/>
    <w:basedOn w:val="BodyText"/>
    <w:next w:val="Normal"/>
    <w:qFormat/>
    <w:rsid w:val="00BF6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C7F"/>
  </w:style>
  <w:style w:type="paragraph" w:styleId="TableofFigures">
    <w:name w:val="table of figures"/>
    <w:basedOn w:val="Normal"/>
    <w:next w:val="Normal"/>
    <w:semiHidden/>
    <w:rsid w:val="00BF6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C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C7F"/>
    <w:rPr>
      <w:rFonts w:ascii="Wingdings" w:hAnsi="Wingdings"/>
    </w:rPr>
  </w:style>
  <w:style w:type="paragraph" w:customStyle="1" w:styleId="TableHeading">
    <w:name w:val="Table Heading"/>
    <w:basedOn w:val="HeadingBase"/>
    <w:rsid w:val="00BF6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C7F"/>
    <w:rPr>
      <w:color w:val="0033CC"/>
      <w:u w:val="none"/>
    </w:rPr>
  </w:style>
  <w:style w:type="paragraph" w:customStyle="1" w:styleId="BodyTextRight">
    <w:name w:val="Body Text Right"/>
    <w:basedOn w:val="BodyText"/>
    <w:rsid w:val="00BF6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C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C7F"/>
    <w:rPr>
      <w:sz w:val="32"/>
    </w:rPr>
  </w:style>
  <w:style w:type="paragraph" w:customStyle="1" w:styleId="HeadingProcedure">
    <w:name w:val="Heading Procedure"/>
    <w:basedOn w:val="HeadingBase"/>
    <w:next w:val="Normal"/>
    <w:rsid w:val="00BF6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C7F"/>
    <w:pPr>
      <w:spacing w:before="60" w:after="60"/>
    </w:pPr>
  </w:style>
  <w:style w:type="paragraph" w:styleId="ListContinue">
    <w:name w:val="List Continue"/>
    <w:basedOn w:val="List"/>
    <w:rsid w:val="00BF6C7F"/>
    <w:pPr>
      <w:ind w:firstLine="0"/>
    </w:pPr>
  </w:style>
  <w:style w:type="paragraph" w:customStyle="1" w:styleId="ListNote">
    <w:name w:val="List Note"/>
    <w:basedOn w:val="List"/>
    <w:rsid w:val="00BF6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C7F"/>
    <w:rPr>
      <w:rFonts w:ascii="Courier New" w:hAnsi="Courier New"/>
    </w:rPr>
  </w:style>
  <w:style w:type="paragraph" w:customStyle="1" w:styleId="NoteBullet">
    <w:name w:val="Note Bullet"/>
    <w:basedOn w:val="Note"/>
    <w:rsid w:val="00BF6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C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C7F"/>
    <w:rPr>
      <w:b/>
      <w:smallCaps/>
    </w:rPr>
  </w:style>
  <w:style w:type="paragraph" w:customStyle="1" w:styleId="TableListNumber">
    <w:name w:val="Table List Number"/>
    <w:basedOn w:val="ListNumber"/>
    <w:rsid w:val="00BF6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C7F"/>
    <w:pPr>
      <w:numPr>
        <w:numId w:val="9"/>
      </w:numPr>
    </w:pPr>
  </w:style>
  <w:style w:type="paragraph" w:customStyle="1" w:styleId="ListAlpha2">
    <w:name w:val="List Alpha 2"/>
    <w:basedOn w:val="List2"/>
    <w:rsid w:val="00BF6C7F"/>
    <w:pPr>
      <w:numPr>
        <w:numId w:val="8"/>
      </w:numPr>
    </w:pPr>
  </w:style>
  <w:style w:type="paragraph" w:styleId="List2">
    <w:name w:val="List 2"/>
    <w:basedOn w:val="BodyText"/>
    <w:rsid w:val="00BF6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C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C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C7F"/>
    <w:pPr>
      <w:numPr>
        <w:numId w:val="4"/>
      </w:numPr>
    </w:pPr>
  </w:style>
  <w:style w:type="paragraph" w:styleId="ListContinue2">
    <w:name w:val="List Continue 2"/>
    <w:basedOn w:val="List2"/>
    <w:rsid w:val="00BF6C7F"/>
    <w:pPr>
      <w:ind w:firstLine="0"/>
    </w:pPr>
  </w:style>
  <w:style w:type="paragraph" w:styleId="ListContinue3">
    <w:name w:val="List Continue 3"/>
    <w:basedOn w:val="List3"/>
    <w:rsid w:val="00BF6C7F"/>
    <w:pPr>
      <w:ind w:left="1021" w:firstLine="0"/>
    </w:pPr>
  </w:style>
  <w:style w:type="paragraph" w:styleId="ListContinue4">
    <w:name w:val="List Continue 4"/>
    <w:basedOn w:val="List4"/>
    <w:rsid w:val="00BF6C7F"/>
    <w:pPr>
      <w:ind w:firstLine="0"/>
    </w:pPr>
  </w:style>
  <w:style w:type="paragraph" w:styleId="ListContinue5">
    <w:name w:val="List Continue 5"/>
    <w:basedOn w:val="List5"/>
    <w:rsid w:val="00BF6C7F"/>
    <w:pPr>
      <w:ind w:firstLine="0"/>
    </w:pPr>
  </w:style>
  <w:style w:type="paragraph" w:styleId="ListNumber3">
    <w:name w:val="List Number 3"/>
    <w:basedOn w:val="List3"/>
    <w:rsid w:val="00BF6C7F"/>
    <w:pPr>
      <w:numPr>
        <w:numId w:val="5"/>
      </w:numPr>
    </w:pPr>
  </w:style>
  <w:style w:type="paragraph" w:styleId="ListNumber4">
    <w:name w:val="List Number 4"/>
    <w:basedOn w:val="List4"/>
    <w:rsid w:val="00BF6C7F"/>
    <w:pPr>
      <w:numPr>
        <w:numId w:val="6"/>
      </w:numPr>
    </w:pPr>
  </w:style>
  <w:style w:type="paragraph" w:styleId="ListNumber5">
    <w:name w:val="List Number 5"/>
    <w:basedOn w:val="List5"/>
    <w:rsid w:val="00BF6C7F"/>
    <w:pPr>
      <w:numPr>
        <w:numId w:val="7"/>
      </w:numPr>
    </w:pPr>
  </w:style>
  <w:style w:type="paragraph" w:styleId="BlockText">
    <w:name w:val="Block Text"/>
    <w:basedOn w:val="Normal"/>
    <w:rsid w:val="00BF6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C7F"/>
    <w:rPr>
      <w:sz w:val="16"/>
      <w:vertAlign w:val="superscript"/>
    </w:rPr>
  </w:style>
  <w:style w:type="character" w:customStyle="1" w:styleId="Symbols">
    <w:name w:val="Symbols"/>
    <w:basedOn w:val="DefaultParagraphFont"/>
    <w:rsid w:val="00BF6C7F"/>
    <w:rPr>
      <w:rFonts w:ascii="Symbol" w:hAnsi="Symbol"/>
    </w:rPr>
  </w:style>
  <w:style w:type="character" w:customStyle="1" w:styleId="MenuOptions">
    <w:name w:val="Menu Options"/>
    <w:basedOn w:val="DefaultParagraphFont"/>
    <w:rsid w:val="00BF6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C7F"/>
    <w:rPr>
      <w:b/>
    </w:rPr>
  </w:style>
  <w:style w:type="character" w:customStyle="1" w:styleId="Underlined">
    <w:name w:val="Underlined"/>
    <w:basedOn w:val="DefaultParagraphFont"/>
    <w:rsid w:val="00BF6C7F"/>
    <w:rPr>
      <w:u w:val="single"/>
    </w:rPr>
  </w:style>
  <w:style w:type="paragraph" w:customStyle="1" w:styleId="TableBodyTextRight">
    <w:name w:val="Table Body Text Right"/>
    <w:basedOn w:val="TableBodyText"/>
    <w:rsid w:val="00BF6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C7F"/>
    <w:rPr>
      <w:sz w:val="18"/>
    </w:rPr>
  </w:style>
  <w:style w:type="paragraph" w:customStyle="1" w:styleId="BodySmallRight">
    <w:name w:val="Body Small Right"/>
    <w:basedOn w:val="BodyTextRight"/>
    <w:rsid w:val="00BF6C7F"/>
    <w:rPr>
      <w:sz w:val="18"/>
      <w:szCs w:val="18"/>
    </w:rPr>
  </w:style>
  <w:style w:type="paragraph" w:customStyle="1" w:styleId="MarginEdition">
    <w:name w:val="Margin Edition"/>
    <w:basedOn w:val="MarginNote"/>
    <w:rsid w:val="00BF6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C7F"/>
    <w:rPr>
      <w:sz w:val="2"/>
      <w:szCs w:val="2"/>
    </w:rPr>
  </w:style>
  <w:style w:type="character" w:customStyle="1" w:styleId="Small">
    <w:name w:val="Small"/>
    <w:basedOn w:val="DefaultParagraphFont"/>
    <w:rsid w:val="00BF6C7F"/>
    <w:rPr>
      <w:sz w:val="16"/>
    </w:rPr>
  </w:style>
  <w:style w:type="paragraph" w:customStyle="1" w:styleId="WideTable">
    <w:name w:val="Wide Table"/>
    <w:basedOn w:val="Normal"/>
    <w:rsid w:val="00BF6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C7F"/>
  </w:style>
  <w:style w:type="paragraph" w:styleId="Quote">
    <w:name w:val="Quote"/>
    <w:basedOn w:val="Heading1"/>
    <w:link w:val="QuoteChar"/>
    <w:qFormat/>
    <w:rsid w:val="00BF6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C7F"/>
    <w:pPr>
      <w:pageBreakBefore/>
    </w:pPr>
  </w:style>
  <w:style w:type="paragraph" w:customStyle="1" w:styleId="Border">
    <w:name w:val="Border"/>
    <w:basedOn w:val="Normal"/>
    <w:qFormat/>
    <w:rsid w:val="00BF6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C7F"/>
    <w:rPr>
      <w:u w:val="single"/>
    </w:rPr>
  </w:style>
  <w:style w:type="character" w:customStyle="1" w:styleId="BoldandItalics">
    <w:name w:val="Bold and Italics"/>
    <w:qFormat/>
    <w:rsid w:val="00BF6C7F"/>
    <w:rPr>
      <w:b/>
      <w:i/>
      <w:u w:val="none"/>
    </w:rPr>
  </w:style>
  <w:style w:type="paragraph" w:styleId="BalloonText">
    <w:name w:val="Balloon Text"/>
    <w:basedOn w:val="Normal"/>
    <w:link w:val="BalloonTextChar"/>
    <w:rsid w:val="00BF6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C7F"/>
    <w:pPr>
      <w:spacing w:before="0" w:after="0"/>
    </w:pPr>
  </w:style>
  <w:style w:type="paragraph" w:customStyle="1" w:styleId="BodyTextBold">
    <w:name w:val="Body Text Bold"/>
    <w:basedOn w:val="BodyText"/>
    <w:qFormat/>
    <w:rsid w:val="00BF6C7F"/>
    <w:rPr>
      <w:b/>
    </w:rPr>
  </w:style>
  <w:style w:type="character" w:styleId="Hyperlink">
    <w:name w:val="Hyperlink"/>
    <w:basedOn w:val="DefaultParagraphFont"/>
    <w:uiPriority w:val="99"/>
    <w:unhideWhenUsed/>
    <w:rsid w:val="00125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1816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BSBFLM309 Support continuous improvement systems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