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3E0" w:rsidP="004F43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BSBFIN302 Maintain financial records</w:t>
      </w:r>
      <w:r>
        <w:fldChar w:fldCharType="end"/>
      </w:r>
    </w:p>
    <w:p w:rsidR="004F43E0" w:rsidP="004F43E0">
      <w:pPr>
        <w:pStyle w:val="Version"/>
        <w:sectPr w:rsidSect="00F73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938" w:rsidP="00F73938">
      <w:pPr>
        <w:pStyle w:val="SuperHeading"/>
      </w:pPr>
      <w:r w:rsidRPr="00F73938">
        <w:t>Assessment Requirements for BSBFIN302 Maintain financial records</w:t>
      </w:r>
    </w:p>
    <w:p w:rsidR="00000000" w:rsidRPr="00F73938" w:rsidP="00F73938">
      <w:pPr>
        <w:pStyle w:val="Heading1"/>
      </w:pPr>
      <w:bookmarkStart w:id="1" w:name="O_1119336"/>
      <w:bookmarkEnd w:id="1"/>
      <w:r w:rsidRPr="00F7393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7393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38" w:rsidP="00F73938">
            <w:pPr>
              <w:pStyle w:val="BodyText"/>
            </w:pPr>
            <w:r w:rsidRPr="00F73938">
              <w:rPr>
                <w:rStyle w:val="SpecialBold"/>
              </w:rPr>
              <w:t>Release</w:t>
            </w:r>
            <w:r w:rsidRPr="00F7393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38">
            <w:pPr>
              <w:pStyle w:val="BodyText"/>
              <w:rPr>
                <w:lang w:val="en-NZ"/>
              </w:rPr>
            </w:pPr>
            <w:r w:rsidRPr="00F73938">
              <w:rPr>
                <w:rStyle w:val="SpecialBold"/>
              </w:rPr>
              <w:t>Comments</w:t>
            </w:r>
            <w:r w:rsidRPr="00F73938">
              <w:t> </w:t>
            </w:r>
          </w:p>
        </w:tc>
      </w:tr>
      <w:tr w:rsidTr="00F7393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38">
            <w:pPr>
              <w:pStyle w:val="BodyText"/>
              <w:rPr>
                <w:lang w:val="en-NZ"/>
              </w:rPr>
            </w:pPr>
            <w:r w:rsidRPr="00F7393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38" w:rsidP="00F73938">
            <w:pPr>
              <w:pStyle w:val="BodyText"/>
            </w:pPr>
            <w:r w:rsidRPr="00F73938">
              <w:t>This version first released with BSB Business Services Training Package Version 7.0.</w:t>
            </w:r>
          </w:p>
        </w:tc>
      </w:tr>
    </w:tbl>
    <w:p w:rsidR="00000000" w:rsidRPr="00F73938" w:rsidP="00F73938">
      <w:pPr>
        <w:pStyle w:val="BodyText"/>
      </w:pPr>
    </w:p>
    <w:p w:rsidR="00000000" w:rsidRPr="00F73938" w:rsidP="00F73938">
      <w:pPr>
        <w:pStyle w:val="AllowPageBreak"/>
      </w:pPr>
    </w:p>
    <w:p w:rsidR="00000000" w:rsidRPr="00F73938" w:rsidP="00F73938">
      <w:pPr>
        <w:pStyle w:val="Heading1"/>
      </w:pPr>
      <w:bookmarkStart w:id="2" w:name="O_1119339"/>
      <w:bookmarkEnd w:id="2"/>
      <w:r w:rsidRPr="00F73938">
        <w:t>Performance Evidence</w:t>
      </w:r>
    </w:p>
    <w:p w:rsidR="00000000" w:rsidRPr="00F73938" w:rsidP="004F43E0">
      <w:pPr>
        <w:pStyle w:val="BodyText"/>
      </w:pPr>
      <w:r w:rsidRPr="00F73938">
        <w:t>The candidate must demonstrate the ability to complete the tasks outlined in the elements, performance criteria and foundation skills of this unit, including evidence of the ability to:</w:t>
      </w:r>
    </w:p>
    <w:p w:rsidR="00000000" w:rsidRPr="00F73938" w:rsidP="00F73938">
      <w:pPr>
        <w:pStyle w:val="ListBullet"/>
      </w:pPr>
      <w:r w:rsidRPr="00F73938">
        <w:t>record and process daily transactions for five d</w:t>
      </w:r>
      <w:r w:rsidRPr="00F73938">
        <w:t>ifferent days, and identify and respond to discrepancies and errors, according to accounting principles.</w:t>
      </w:r>
    </w:p>
    <w:p w:rsidR="00000000" w:rsidRPr="00F73938" w:rsidP="004F43E0">
      <w:pPr>
        <w:pStyle w:val="BodyText"/>
      </w:pPr>
      <w:r w:rsidRPr="00F73938">
        <w:t xml:space="preserve">In the course of the above, the candidate must: </w:t>
      </w:r>
    </w:p>
    <w:p w:rsidR="00000000" w:rsidRPr="00F73938" w:rsidP="00F73938">
      <w:pPr>
        <w:pStyle w:val="ListBullet"/>
      </w:pPr>
      <w:r w:rsidRPr="00F73938">
        <w:t xml:space="preserve">enter, transfer and record financial data. </w:t>
      </w:r>
    </w:p>
    <w:p w:rsidR="00000000" w:rsidRPr="00F73938" w:rsidP="00F73938">
      <w:pPr>
        <w:pStyle w:val="AllowPageBreak"/>
      </w:pPr>
    </w:p>
    <w:p w:rsidR="00000000" w:rsidRPr="00F73938" w:rsidP="00F73938">
      <w:pPr>
        <w:pStyle w:val="Heading1"/>
      </w:pPr>
      <w:bookmarkStart w:id="3" w:name="O_1119338"/>
      <w:bookmarkEnd w:id="3"/>
      <w:r w:rsidRPr="00F73938">
        <w:t>Knowledge Evidence</w:t>
      </w:r>
    </w:p>
    <w:p w:rsidR="00000000" w:rsidRPr="00F73938" w:rsidP="004F43E0">
      <w:pPr>
        <w:pStyle w:val="BodyText"/>
      </w:pPr>
      <w:r w:rsidRPr="00F73938">
        <w:t>The candidate must be able to demonstrate knowledge to complete the tasks outlined in the elements, performance criteria and foundation skills of this unit, including knowledge of:</w:t>
      </w:r>
    </w:p>
    <w:p w:rsidR="00000000" w:rsidRPr="00F73938" w:rsidP="00F73938">
      <w:pPr>
        <w:pStyle w:val="ListBullet"/>
      </w:pPr>
      <w:r w:rsidRPr="00F73938">
        <w:t>key provisions of relevant legislation, codes of practice and national sta</w:t>
      </w:r>
      <w:r w:rsidRPr="00F73938">
        <w:t>ndards that may affect both:</w:t>
      </w:r>
    </w:p>
    <w:p w:rsidR="00000000" w:rsidRPr="00F73938" w:rsidP="00F73938">
      <w:pPr>
        <w:pStyle w:val="ListBullet2"/>
      </w:pPr>
      <w:r w:rsidRPr="00F73938">
        <w:t>financial record keeping</w:t>
      </w:r>
    </w:p>
    <w:p w:rsidR="00000000" w:rsidRPr="00F73938" w:rsidP="00F73938">
      <w:pPr>
        <w:pStyle w:val="ListBullet2"/>
      </w:pPr>
      <w:r w:rsidRPr="00F73938">
        <w:t>aspects of financial operations</w:t>
      </w:r>
    </w:p>
    <w:p w:rsidR="00000000" w:rsidRPr="00F73938" w:rsidP="00F73938">
      <w:pPr>
        <w:pStyle w:val="ListBullet"/>
      </w:pPr>
      <w:r w:rsidRPr="00F73938">
        <w:t>key components of organisational accounting systems and procedures</w:t>
      </w:r>
    </w:p>
    <w:p w:rsidR="00000000" w:rsidRPr="00F73938" w:rsidP="00F73938">
      <w:pPr>
        <w:pStyle w:val="ListBullet"/>
      </w:pPr>
      <w:r w:rsidRPr="00F73938">
        <w:t>procedures for checking for errors or discrepancies</w:t>
      </w:r>
    </w:p>
    <w:p w:rsidR="00000000" w:rsidRPr="00F73938" w:rsidP="00F73938">
      <w:pPr>
        <w:pStyle w:val="ListBullet"/>
      </w:pPr>
      <w:r w:rsidRPr="00F73938">
        <w:t>organisational policies and procedures relating t</w:t>
      </w:r>
      <w:r w:rsidRPr="00F73938">
        <w:t>o maintaining financial records</w:t>
      </w:r>
    </w:p>
    <w:p w:rsidR="00000000" w:rsidRPr="00F73938" w:rsidP="00F73938">
      <w:pPr>
        <w:pStyle w:val="ListBullet"/>
      </w:pPr>
      <w:r w:rsidRPr="00F73938">
        <w:t>types of financial entries including credits and debits</w:t>
      </w:r>
    </w:p>
    <w:p w:rsidR="00000000" w:rsidRPr="00F73938" w:rsidP="00F73938">
      <w:pPr>
        <w:pStyle w:val="ListBullet"/>
      </w:pPr>
      <w:r w:rsidRPr="00F73938">
        <w:t xml:space="preserve">tax records required to be kept by businesses </w:t>
      </w:r>
    </w:p>
    <w:p w:rsidR="00000000" w:rsidRPr="00F73938" w:rsidP="00F73938">
      <w:pPr>
        <w:pStyle w:val="ListBullet"/>
      </w:pPr>
      <w:r w:rsidRPr="00F73938">
        <w:t>principles of double entry bookkeeping and accrual accounting</w:t>
      </w:r>
    </w:p>
    <w:p w:rsidR="00000000" w:rsidRPr="00F73938" w:rsidP="00F73938">
      <w:pPr>
        <w:pStyle w:val="ListBullet"/>
      </w:pPr>
      <w:r w:rsidRPr="00F73938">
        <w:t>methods of presenting financial data</w:t>
      </w:r>
    </w:p>
    <w:p w:rsidR="00000000" w:rsidRPr="00F73938" w:rsidP="00F73938">
      <w:pPr>
        <w:pStyle w:val="ListBullet"/>
      </w:pPr>
      <w:r w:rsidRPr="00F73938">
        <w:t>processes for rectifying or referring discrepancies or errors in documentation or transactions to designated persons according to organisational and legislative requirements</w:t>
      </w:r>
    </w:p>
    <w:p w:rsidR="00000000" w:rsidRPr="00F73938" w:rsidP="00F73938">
      <w:pPr>
        <w:pStyle w:val="ListBullet"/>
      </w:pPr>
      <w:r w:rsidRPr="00F73938">
        <w:t>accounting software used in the maintenance of financial records.</w:t>
      </w:r>
    </w:p>
    <w:p w:rsidR="00000000" w:rsidRPr="00F73938" w:rsidP="00F73938">
      <w:pPr>
        <w:pStyle w:val="AllowPageBreak"/>
      </w:pPr>
    </w:p>
    <w:p w:rsidR="00000000" w:rsidRPr="00F73938" w:rsidP="00F73938">
      <w:pPr>
        <w:pStyle w:val="Heading1"/>
      </w:pPr>
      <w:bookmarkStart w:id="4" w:name="O_1119337"/>
      <w:bookmarkEnd w:id="4"/>
      <w:r w:rsidRPr="00F73938">
        <w:t>Assessment Conditions</w:t>
      </w:r>
    </w:p>
    <w:p w:rsidR="00000000" w:rsidRPr="00F73938" w:rsidP="004F43E0">
      <w:pPr>
        <w:pStyle w:val="BodyText"/>
      </w:pPr>
      <w:r w:rsidRPr="00F73938">
        <w:t xml:space="preserve">Skills in this unit must be demonstrated in a workplace or simulated environment where the conditions are typical of those in a working environment in this industry. </w:t>
      </w:r>
    </w:p>
    <w:p w:rsidR="00000000" w:rsidRPr="00F73938" w:rsidP="004F43E0">
      <w:pPr>
        <w:pStyle w:val="BodyText"/>
      </w:pPr>
      <w:r w:rsidRPr="00F73938">
        <w:t>This includes access to:</w:t>
      </w:r>
    </w:p>
    <w:p w:rsidR="00000000" w:rsidRPr="00F73938" w:rsidP="00F73938">
      <w:pPr>
        <w:pStyle w:val="ListBullet"/>
      </w:pPr>
      <w:r w:rsidRPr="00F73938">
        <w:t>accounting software</w:t>
      </w:r>
    </w:p>
    <w:p w:rsidR="00000000" w:rsidRPr="00F73938" w:rsidP="00F73938">
      <w:pPr>
        <w:pStyle w:val="ListBullet"/>
      </w:pPr>
      <w:r w:rsidRPr="00F73938">
        <w:t>examples of source</w:t>
      </w:r>
      <w:r w:rsidRPr="00F73938">
        <w:t xml:space="preserve"> documents relating to financial record keeping including source journals and daily transactions.</w:t>
      </w:r>
    </w:p>
    <w:p w:rsidR="00000000" w:rsidRPr="00F73938" w:rsidP="00F73938">
      <w:pPr>
        <w:pStyle w:val="BodyText"/>
      </w:pPr>
    </w:p>
    <w:p w:rsidR="00000000" w:rsidRPr="00F73938" w:rsidP="004F43E0">
      <w:pPr>
        <w:pStyle w:val="BodyText"/>
      </w:pPr>
      <w:r w:rsidRPr="00F73938">
        <w:t>Assessors of this unit must satisfy the requirements for assessors in applicable vocational education and training legislation, frameworks and/or standards.</w:t>
      </w:r>
    </w:p>
    <w:p w:rsidR="00000000" w:rsidRPr="00F73938" w:rsidP="00F73938">
      <w:pPr>
        <w:pStyle w:val="Heading1"/>
      </w:pPr>
      <w:bookmarkStart w:id="5" w:name="O_1119335"/>
      <w:bookmarkEnd w:id="5"/>
      <w:r w:rsidRPr="00F73938">
        <w:t>Links</w:t>
      </w:r>
    </w:p>
    <w:p w:rsidR="00000000" w:rsidRPr="00F73938" w:rsidP="004F43E0">
      <w:pPr>
        <w:pStyle w:val="BodyText"/>
      </w:pPr>
      <w:r w:rsidRPr="00F739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E67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3938" w:rsidP="00F73938"/>
    <w:sectPr w:rsidSect="00F739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38" w:rsidRPr="004F43E0" w:rsidP="004F43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3E0" w:rsidP="00F73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43E0" w:rsidP="00F73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43E0" w:rsidP="00F73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3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938" w:rsidRPr="004F43E0" w:rsidP="004F43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3E0" w:rsidRPr="002D2AF8" w:rsidP="00F73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BSBFIN302 Maintain financial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F43E0" w:rsidP="00F73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14C6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CAC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D67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938"/>
  </w:style>
  <w:style w:type="character" w:customStyle="1" w:styleId="Heading1Char">
    <w:name w:val="Heading 1 Char"/>
    <w:basedOn w:val="DefaultParagraphFont"/>
    <w:link w:val="Heading1"/>
    <w:rsid w:val="00F73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9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9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3938"/>
    <w:rPr>
      <w:b/>
      <w:spacing w:val="0"/>
    </w:rPr>
  </w:style>
  <w:style w:type="paragraph" w:styleId="ListBullet2">
    <w:name w:val="List Bullet 2"/>
    <w:basedOn w:val="List2"/>
    <w:rsid w:val="00F739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3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3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9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3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9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3938"/>
    <w:rPr>
      <w:i/>
    </w:rPr>
  </w:style>
  <w:style w:type="paragraph" w:styleId="Caption">
    <w:name w:val="caption"/>
    <w:basedOn w:val="BodyText"/>
    <w:next w:val="Normal"/>
    <w:qFormat/>
    <w:rsid w:val="00F73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938"/>
  </w:style>
  <w:style w:type="paragraph" w:styleId="TableofFigures">
    <w:name w:val="table of figures"/>
    <w:basedOn w:val="Normal"/>
    <w:next w:val="Normal"/>
    <w:semiHidden/>
    <w:rsid w:val="00F73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9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3938"/>
    <w:rPr>
      <w:rFonts w:ascii="Wingdings" w:hAnsi="Wingdings"/>
    </w:rPr>
  </w:style>
  <w:style w:type="paragraph" w:customStyle="1" w:styleId="TableHeading">
    <w:name w:val="Table Heading"/>
    <w:basedOn w:val="HeadingBase"/>
    <w:rsid w:val="00F73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938"/>
    <w:rPr>
      <w:color w:val="0033CC"/>
      <w:u w:val="none"/>
    </w:rPr>
  </w:style>
  <w:style w:type="paragraph" w:customStyle="1" w:styleId="BodyTextRight">
    <w:name w:val="Body Text Right"/>
    <w:basedOn w:val="BodyText"/>
    <w:rsid w:val="00F73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9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938"/>
    <w:rPr>
      <w:sz w:val="32"/>
    </w:rPr>
  </w:style>
  <w:style w:type="paragraph" w:customStyle="1" w:styleId="HeadingProcedure">
    <w:name w:val="Heading Procedure"/>
    <w:basedOn w:val="HeadingBase"/>
    <w:next w:val="Normal"/>
    <w:rsid w:val="00F73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938"/>
    <w:pPr>
      <w:spacing w:before="60" w:after="60"/>
    </w:pPr>
  </w:style>
  <w:style w:type="paragraph" w:styleId="ListContinue">
    <w:name w:val="List Continue"/>
    <w:basedOn w:val="List"/>
    <w:rsid w:val="00F73938"/>
    <w:pPr>
      <w:ind w:firstLine="0"/>
    </w:pPr>
  </w:style>
  <w:style w:type="paragraph" w:customStyle="1" w:styleId="ListNote">
    <w:name w:val="List Note"/>
    <w:basedOn w:val="List"/>
    <w:rsid w:val="00F73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938"/>
    <w:rPr>
      <w:rFonts w:ascii="Courier New" w:hAnsi="Courier New"/>
    </w:rPr>
  </w:style>
  <w:style w:type="paragraph" w:customStyle="1" w:styleId="NoteBullet">
    <w:name w:val="Note Bullet"/>
    <w:basedOn w:val="Note"/>
    <w:rsid w:val="00F73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9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3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938"/>
    <w:rPr>
      <w:b/>
      <w:smallCaps/>
    </w:rPr>
  </w:style>
  <w:style w:type="paragraph" w:customStyle="1" w:styleId="TableListNumber">
    <w:name w:val="Table List Number"/>
    <w:basedOn w:val="ListNumber"/>
    <w:rsid w:val="00F73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938"/>
    <w:pPr>
      <w:numPr>
        <w:numId w:val="9"/>
      </w:numPr>
    </w:pPr>
  </w:style>
  <w:style w:type="paragraph" w:customStyle="1" w:styleId="ListAlpha2">
    <w:name w:val="List Alpha 2"/>
    <w:basedOn w:val="List2"/>
    <w:rsid w:val="00F73938"/>
    <w:pPr>
      <w:numPr>
        <w:numId w:val="8"/>
      </w:numPr>
    </w:pPr>
  </w:style>
  <w:style w:type="paragraph" w:styleId="List2">
    <w:name w:val="List 2"/>
    <w:basedOn w:val="BodyText"/>
    <w:rsid w:val="00F73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9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9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938"/>
    <w:pPr>
      <w:numPr>
        <w:numId w:val="4"/>
      </w:numPr>
    </w:pPr>
  </w:style>
  <w:style w:type="paragraph" w:styleId="ListContinue2">
    <w:name w:val="List Continue 2"/>
    <w:basedOn w:val="List2"/>
    <w:rsid w:val="00F73938"/>
    <w:pPr>
      <w:ind w:firstLine="0"/>
    </w:pPr>
  </w:style>
  <w:style w:type="paragraph" w:styleId="ListContinue3">
    <w:name w:val="List Continue 3"/>
    <w:basedOn w:val="List3"/>
    <w:rsid w:val="00F73938"/>
    <w:pPr>
      <w:ind w:left="1021" w:firstLine="0"/>
    </w:pPr>
  </w:style>
  <w:style w:type="paragraph" w:styleId="ListContinue4">
    <w:name w:val="List Continue 4"/>
    <w:basedOn w:val="List4"/>
    <w:rsid w:val="00F73938"/>
    <w:pPr>
      <w:ind w:firstLine="0"/>
    </w:pPr>
  </w:style>
  <w:style w:type="paragraph" w:styleId="ListContinue5">
    <w:name w:val="List Continue 5"/>
    <w:basedOn w:val="List5"/>
    <w:rsid w:val="00F73938"/>
    <w:pPr>
      <w:ind w:firstLine="0"/>
    </w:pPr>
  </w:style>
  <w:style w:type="paragraph" w:styleId="ListNumber3">
    <w:name w:val="List Number 3"/>
    <w:basedOn w:val="List3"/>
    <w:rsid w:val="00F73938"/>
    <w:pPr>
      <w:numPr>
        <w:numId w:val="5"/>
      </w:numPr>
    </w:pPr>
  </w:style>
  <w:style w:type="paragraph" w:styleId="ListNumber4">
    <w:name w:val="List Number 4"/>
    <w:basedOn w:val="List4"/>
    <w:rsid w:val="00F73938"/>
    <w:pPr>
      <w:numPr>
        <w:numId w:val="6"/>
      </w:numPr>
    </w:pPr>
  </w:style>
  <w:style w:type="paragraph" w:styleId="ListNumber5">
    <w:name w:val="List Number 5"/>
    <w:basedOn w:val="List5"/>
    <w:rsid w:val="00F73938"/>
    <w:pPr>
      <w:numPr>
        <w:numId w:val="7"/>
      </w:numPr>
    </w:pPr>
  </w:style>
  <w:style w:type="paragraph" w:styleId="BlockText">
    <w:name w:val="Block Text"/>
    <w:basedOn w:val="Normal"/>
    <w:rsid w:val="00F73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938"/>
    <w:rPr>
      <w:sz w:val="16"/>
      <w:vertAlign w:val="superscript"/>
    </w:rPr>
  </w:style>
  <w:style w:type="character" w:customStyle="1" w:styleId="Symbols">
    <w:name w:val="Symbols"/>
    <w:basedOn w:val="DefaultParagraphFont"/>
    <w:rsid w:val="00F73938"/>
    <w:rPr>
      <w:rFonts w:ascii="Symbol" w:hAnsi="Symbol"/>
    </w:rPr>
  </w:style>
  <w:style w:type="character" w:customStyle="1" w:styleId="MenuOptions">
    <w:name w:val="Menu Options"/>
    <w:basedOn w:val="DefaultParagraphFont"/>
    <w:rsid w:val="00F73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938"/>
    <w:rPr>
      <w:b/>
    </w:rPr>
  </w:style>
  <w:style w:type="character" w:customStyle="1" w:styleId="Underlined">
    <w:name w:val="Underlined"/>
    <w:basedOn w:val="DefaultParagraphFont"/>
    <w:rsid w:val="00F73938"/>
    <w:rPr>
      <w:u w:val="single"/>
    </w:rPr>
  </w:style>
  <w:style w:type="paragraph" w:customStyle="1" w:styleId="TableBodyTextRight">
    <w:name w:val="Table Body Text Right"/>
    <w:basedOn w:val="TableBodyText"/>
    <w:rsid w:val="00F73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938"/>
    <w:rPr>
      <w:sz w:val="18"/>
    </w:rPr>
  </w:style>
  <w:style w:type="paragraph" w:customStyle="1" w:styleId="BodySmallRight">
    <w:name w:val="Body Small Right"/>
    <w:basedOn w:val="BodyTextRight"/>
    <w:rsid w:val="00F73938"/>
    <w:rPr>
      <w:sz w:val="18"/>
      <w:szCs w:val="18"/>
    </w:rPr>
  </w:style>
  <w:style w:type="paragraph" w:customStyle="1" w:styleId="MarginEdition">
    <w:name w:val="Margin Edition"/>
    <w:basedOn w:val="MarginNote"/>
    <w:rsid w:val="00F73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938"/>
    <w:rPr>
      <w:sz w:val="2"/>
      <w:szCs w:val="2"/>
    </w:rPr>
  </w:style>
  <w:style w:type="character" w:customStyle="1" w:styleId="Small">
    <w:name w:val="Small"/>
    <w:basedOn w:val="DefaultParagraphFont"/>
    <w:rsid w:val="00F73938"/>
    <w:rPr>
      <w:sz w:val="16"/>
    </w:rPr>
  </w:style>
  <w:style w:type="paragraph" w:customStyle="1" w:styleId="WideTable">
    <w:name w:val="Wide Table"/>
    <w:basedOn w:val="Normal"/>
    <w:rsid w:val="00F73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938"/>
  </w:style>
  <w:style w:type="paragraph" w:styleId="Quote">
    <w:name w:val="Quote"/>
    <w:basedOn w:val="Heading1"/>
    <w:link w:val="QuoteChar"/>
    <w:qFormat/>
    <w:rsid w:val="00F73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938"/>
    <w:pPr>
      <w:pageBreakBefore/>
    </w:pPr>
  </w:style>
  <w:style w:type="paragraph" w:customStyle="1" w:styleId="Border">
    <w:name w:val="Border"/>
    <w:basedOn w:val="Normal"/>
    <w:qFormat/>
    <w:rsid w:val="00F73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938"/>
    <w:rPr>
      <w:u w:val="single"/>
    </w:rPr>
  </w:style>
  <w:style w:type="character" w:customStyle="1" w:styleId="BoldandItalics">
    <w:name w:val="Bold and Italics"/>
    <w:qFormat/>
    <w:rsid w:val="00F73938"/>
    <w:rPr>
      <w:b/>
      <w:i/>
      <w:u w:val="none"/>
    </w:rPr>
  </w:style>
  <w:style w:type="paragraph" w:styleId="BalloonText">
    <w:name w:val="Balloon Text"/>
    <w:basedOn w:val="Normal"/>
    <w:link w:val="BalloonTextChar"/>
    <w:rsid w:val="00F73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938"/>
    <w:pPr>
      <w:spacing w:before="0" w:after="0"/>
    </w:pPr>
  </w:style>
  <w:style w:type="paragraph" w:customStyle="1" w:styleId="BodyTextBold">
    <w:name w:val="Body Text Bold"/>
    <w:basedOn w:val="BodyText"/>
    <w:qFormat/>
    <w:rsid w:val="00F73938"/>
    <w:rPr>
      <w:b/>
    </w:rPr>
  </w:style>
  <w:style w:type="character" w:styleId="Hyperlink">
    <w:name w:val="Hyperlink"/>
    <w:basedOn w:val="DefaultParagraphFont"/>
    <w:uiPriority w:val="99"/>
    <w:unhideWhenUsed/>
    <w:rsid w:val="004F43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2229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BSBFIN302 Maintain financial records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