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926" w:rsidP="001C1926">
      <w:pPr>
        <w:pStyle w:val="Title"/>
      </w:pPr>
      <w:r>
        <w:fldChar w:fldCharType="begin"/>
      </w:r>
      <w:r>
        <w:instrText xml:space="preserve"> TITLE   \* MERGEFORMAT </w:instrText>
      </w:r>
      <w:r>
        <w:fldChar w:fldCharType="separate"/>
      </w:r>
      <w:r>
        <w:t>Assessment Requirements for BSBFIA412 Report on financial activity</w:t>
      </w:r>
      <w:r>
        <w:fldChar w:fldCharType="end"/>
      </w:r>
    </w:p>
    <w:p w:rsidR="001C1926" w:rsidP="001C1926">
      <w:pPr>
        <w:pStyle w:val="Version"/>
        <w:sectPr w:rsidSect="00DF01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0145" w:rsidP="00DF0145">
      <w:pPr>
        <w:pStyle w:val="SuperHeading"/>
      </w:pPr>
      <w:r w:rsidRPr="00DF0145">
        <w:t>Assessment Re</w:t>
      </w:r>
      <w:r w:rsidRPr="00DF0145">
        <w:t>quirements for BSBFIA412 Report on financial activity</w:t>
      </w:r>
    </w:p>
    <w:p w:rsidR="00000000" w:rsidRPr="00DF0145" w:rsidP="00DF0145">
      <w:pPr>
        <w:pStyle w:val="Heading1"/>
      </w:pPr>
      <w:bookmarkStart w:id="1" w:name="O_1001845"/>
      <w:bookmarkEnd w:id="1"/>
      <w:r w:rsidRPr="00DF0145">
        <w:t>Modification History</w:t>
      </w:r>
    </w:p>
    <w:tbl>
      <w:tblPr>
        <w:tblW w:w="0" w:type="auto"/>
        <w:tblLayout w:type="fixed"/>
        <w:tblCellMar>
          <w:left w:w="62" w:type="dxa"/>
          <w:right w:w="62" w:type="dxa"/>
        </w:tblCellMar>
        <w:tblLook w:val="0000"/>
      </w:tblPr>
      <w:tblGrid>
        <w:gridCol w:w="2560"/>
        <w:gridCol w:w="6337"/>
      </w:tblGrid>
      <w:tr w:rsidTr="00DF014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145" w:rsidP="00DF0145">
            <w:pPr>
              <w:pStyle w:val="BodyText"/>
            </w:pPr>
            <w:r w:rsidRPr="00DF014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145">
            <w:pPr>
              <w:pStyle w:val="BodyText"/>
              <w:rPr>
                <w:lang w:val="en-NZ"/>
              </w:rPr>
            </w:pPr>
            <w:r w:rsidRPr="00DF0145">
              <w:rPr>
                <w:rStyle w:val="SpecialBold"/>
              </w:rPr>
              <w:t>Comments</w:t>
            </w:r>
          </w:p>
        </w:tc>
      </w:tr>
      <w:tr w:rsidTr="00DF014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0145">
            <w:pPr>
              <w:pStyle w:val="BodyText"/>
              <w:rPr>
                <w:lang w:val="en-NZ"/>
              </w:rPr>
            </w:pPr>
            <w:r w:rsidRPr="00DF014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0145" w:rsidP="00DF0145">
            <w:pPr>
              <w:pStyle w:val="BodyText"/>
            </w:pPr>
            <w:r w:rsidRPr="00DF0145">
              <w:t>This version first released with BSB Business Services Training Package Version 3.0.</w:t>
            </w:r>
          </w:p>
        </w:tc>
      </w:tr>
    </w:tbl>
    <w:p w:rsidR="00000000" w:rsidRPr="00DF0145" w:rsidP="00DF0145">
      <w:pPr>
        <w:pStyle w:val="BodyText"/>
      </w:pPr>
    </w:p>
    <w:p w:rsidR="00000000" w:rsidRPr="00DF0145" w:rsidP="00DF0145">
      <w:pPr>
        <w:pStyle w:val="AllowPageBreak"/>
      </w:pPr>
    </w:p>
    <w:p w:rsidR="00000000" w:rsidRPr="00DF0145" w:rsidP="00DF0145">
      <w:pPr>
        <w:pStyle w:val="Heading1"/>
      </w:pPr>
      <w:bookmarkStart w:id="2" w:name="O_1001848"/>
      <w:bookmarkEnd w:id="2"/>
      <w:r w:rsidRPr="00DF0145">
        <w:t>Performance Evidence</w:t>
      </w:r>
    </w:p>
    <w:p w:rsidR="00000000" w:rsidRPr="00DF0145" w:rsidP="001C1926">
      <w:pPr>
        <w:pStyle w:val="BodyText"/>
      </w:pPr>
      <w:r w:rsidRPr="00DF0145">
        <w:t>Evidence of the ability to:</w:t>
      </w:r>
    </w:p>
    <w:p w:rsidR="00000000" w:rsidRPr="00DF0145" w:rsidP="00DF0145">
      <w:pPr>
        <w:pStyle w:val="ListBullet"/>
      </w:pPr>
      <w:r w:rsidRPr="00DF0145">
        <w:t xml:space="preserve">organise and present financial data to highlight relevant features and meet workplace requirements including: </w:t>
      </w:r>
    </w:p>
    <w:p w:rsidR="00000000" w:rsidRPr="00DF0145" w:rsidP="00DF0145">
      <w:pPr>
        <w:pStyle w:val="ListBullet"/>
      </w:pPr>
      <w:r w:rsidRPr="00DF0145">
        <w:t>budget variances</w:t>
      </w:r>
    </w:p>
    <w:p w:rsidR="00000000" w:rsidRPr="00DF0145" w:rsidP="00DF0145">
      <w:pPr>
        <w:pStyle w:val="ListBullet"/>
      </w:pPr>
      <w:r w:rsidRPr="00DF0145">
        <w:t>budgets and forecasts</w:t>
      </w:r>
    </w:p>
    <w:p w:rsidR="00000000" w:rsidRPr="00DF0145" w:rsidP="00DF0145">
      <w:pPr>
        <w:pStyle w:val="ListBullet"/>
      </w:pPr>
      <w:r w:rsidRPr="00DF0145">
        <w:t>cash flow/profit reports</w:t>
      </w:r>
    </w:p>
    <w:p w:rsidR="00000000" w:rsidRPr="00DF0145" w:rsidP="00DF0145">
      <w:pPr>
        <w:pStyle w:val="ListBullet"/>
      </w:pPr>
      <w:r w:rsidRPr="00DF0145">
        <w:t>balance sheets</w:t>
      </w:r>
    </w:p>
    <w:p w:rsidR="00000000" w:rsidRPr="00DF0145" w:rsidP="00DF0145">
      <w:pPr>
        <w:pStyle w:val="ListBullet"/>
      </w:pPr>
      <w:r w:rsidRPr="00DF0145">
        <w:t>financial year reports</w:t>
      </w:r>
    </w:p>
    <w:p w:rsidR="00000000" w:rsidRPr="00DF0145" w:rsidP="00DF0145">
      <w:pPr>
        <w:pStyle w:val="ListBullet"/>
      </w:pPr>
      <w:r w:rsidRPr="00DF0145">
        <w:t>operating statements</w:t>
      </w:r>
    </w:p>
    <w:p w:rsidR="00000000" w:rsidRPr="00DF0145" w:rsidP="00DF0145">
      <w:pPr>
        <w:pStyle w:val="ListBullet"/>
      </w:pPr>
      <w:r w:rsidRPr="00DF0145">
        <w:t xml:space="preserve">expenditure and receipts </w:t>
      </w:r>
    </w:p>
    <w:p w:rsidR="00000000" w:rsidRPr="00DF0145" w:rsidP="00DF0145">
      <w:pPr>
        <w:pStyle w:val="ListBullet"/>
      </w:pPr>
      <w:r w:rsidRPr="00DF0145">
        <w:t xml:space="preserve">profit and loss statements </w:t>
      </w:r>
    </w:p>
    <w:p w:rsidR="00000000" w:rsidRPr="00DF0145" w:rsidP="00DF0145">
      <w:pPr>
        <w:pStyle w:val="ListBullet"/>
      </w:pPr>
      <w:r w:rsidRPr="00DF0145">
        <w:t>use conversion and consolidation procedures such as moving averages, standardised variables, trend analysis and unit costs</w:t>
      </w:r>
    </w:p>
    <w:p w:rsidR="00000000" w:rsidRPr="00DF0145" w:rsidP="00DF0145">
      <w:pPr>
        <w:pStyle w:val="ListBullet"/>
      </w:pPr>
      <w:r w:rsidRPr="00DF0145">
        <w:t xml:space="preserve">identify, resolve or refer discrepancies such as: </w:t>
      </w:r>
    </w:p>
    <w:p w:rsidR="00000000" w:rsidRPr="00DF0145" w:rsidP="00DF0145">
      <w:pPr>
        <w:pStyle w:val="ListBullet"/>
      </w:pPr>
      <w:r w:rsidRPr="00DF0145">
        <w:t>absence</w:t>
      </w:r>
      <w:r w:rsidRPr="00DF0145">
        <w:t xml:space="preserve"> of auditable trail</w:t>
      </w:r>
    </w:p>
    <w:p w:rsidR="00000000" w:rsidRPr="00DF0145" w:rsidP="00DF0145">
      <w:pPr>
        <w:pStyle w:val="ListBullet"/>
      </w:pPr>
      <w:r w:rsidRPr="00DF0145">
        <w:t>expenditure report mismatches</w:t>
      </w:r>
    </w:p>
    <w:p w:rsidR="00000000" w:rsidRPr="00DF0145" w:rsidP="00DF0145">
      <w:pPr>
        <w:pStyle w:val="ListBullet"/>
      </w:pPr>
      <w:r w:rsidRPr="00DF0145">
        <w:t>incorrect payments and unreconciled cash flows</w:t>
      </w:r>
    </w:p>
    <w:p w:rsidR="00000000" w:rsidRPr="00DF0145" w:rsidP="00DF0145">
      <w:pPr>
        <w:pStyle w:val="ListBullet"/>
      </w:pPr>
      <w:r w:rsidRPr="00DF0145">
        <w:t xml:space="preserve">record income and expenditure to meet statutory requirements </w:t>
      </w:r>
    </w:p>
    <w:p w:rsidR="00000000" w:rsidRPr="00DF0145" w:rsidP="00DF0145">
      <w:pPr>
        <w:pStyle w:val="ListBullet"/>
      </w:pPr>
      <w:r w:rsidRPr="00DF0145">
        <w:t>calculate liabilities for tax including completing Business Activity Statements, where applicable</w:t>
      </w:r>
    </w:p>
    <w:p w:rsidR="00000000" w:rsidRPr="00DF0145" w:rsidP="00DF0145">
      <w:pPr>
        <w:pStyle w:val="ListBullet"/>
      </w:pPr>
      <w:r w:rsidRPr="00DF0145">
        <w:t>provide financial business recommendations</w:t>
      </w:r>
    </w:p>
    <w:p w:rsidR="00000000" w:rsidRPr="00DF0145" w:rsidP="00DF0145">
      <w:pPr>
        <w:pStyle w:val="ListBullet"/>
      </w:pPr>
      <w:r w:rsidRPr="00DF0145">
        <w:t>apply knowledge of relevant legislation and regulations</w:t>
      </w:r>
    </w:p>
    <w:p w:rsidR="00000000" w:rsidRPr="00DF0145" w:rsidP="00DF0145">
      <w:pPr>
        <w:pStyle w:val="ListBullet"/>
      </w:pPr>
      <w:r w:rsidRPr="00DF0145">
        <w:t>perform double entry bookkeeping and accrual accounting.</w:t>
      </w:r>
    </w:p>
    <w:p w:rsidR="00000000" w:rsidRPr="00DF0145" w:rsidP="00DF0145">
      <w:pPr>
        <w:pStyle w:val="BodyText"/>
      </w:pPr>
    </w:p>
    <w:p w:rsidR="00000000" w:rsidRPr="00DF0145" w:rsidP="001C1926">
      <w:pPr>
        <w:pStyle w:val="BodyText"/>
      </w:pPr>
      <w:r w:rsidRPr="00DF0145">
        <w:t>Note: If a specific volume or frequency is not stated, then evidence must be provided at least onc</w:t>
      </w:r>
      <w:r w:rsidRPr="00DF0145">
        <w:t>e.</w:t>
      </w:r>
    </w:p>
    <w:p w:rsidR="00000000" w:rsidRPr="00DF0145" w:rsidP="00DF0145">
      <w:pPr>
        <w:pStyle w:val="Heading1"/>
      </w:pPr>
      <w:bookmarkStart w:id="3" w:name="O_1001847"/>
      <w:bookmarkEnd w:id="3"/>
      <w:r w:rsidRPr="00DF0145">
        <w:t>Knowledge Evidence</w:t>
      </w:r>
    </w:p>
    <w:p w:rsidR="00000000" w:rsidRPr="00DF0145" w:rsidP="001C1926">
      <w:pPr>
        <w:pStyle w:val="BodyText"/>
      </w:pPr>
      <w:r w:rsidRPr="00DF0145">
        <w:t>The candidate must be able to demonstrate the following knowledge to effectively complete the tasks outlined in the elements and performance criteria of this unit, and to manage tasks and reasonably foreseeable cont</w:t>
      </w:r>
      <w:r w:rsidRPr="00DF0145">
        <w:t>ingencies in the context of the work role:</w:t>
      </w:r>
    </w:p>
    <w:p w:rsidR="00000000" w:rsidRPr="00DF0145" w:rsidP="00DF0145">
      <w:pPr>
        <w:pStyle w:val="ListBullet"/>
      </w:pPr>
      <w:r w:rsidRPr="00DF0145">
        <w:t>key provisions of legislation, regulation and codes of practice relevant to financial operations</w:t>
      </w:r>
    </w:p>
    <w:p w:rsidR="00000000" w:rsidRPr="00DF0145" w:rsidP="00DF0145">
      <w:pPr>
        <w:pStyle w:val="ListBullet"/>
      </w:pPr>
      <w:r w:rsidRPr="00DF0145">
        <w:t>key techniques used for forecasting and analysis</w:t>
      </w:r>
    </w:p>
    <w:p w:rsidR="00000000" w:rsidRPr="00DF0145" w:rsidP="00DF0145">
      <w:pPr>
        <w:pStyle w:val="ListBullet"/>
      </w:pPr>
      <w:r w:rsidRPr="00DF0145">
        <w:t>key features of the options, methods and practices for deductions, benefits and depreciations</w:t>
      </w:r>
    </w:p>
    <w:p w:rsidR="00000000" w:rsidRPr="00DF0145" w:rsidP="00DF0145">
      <w:pPr>
        <w:pStyle w:val="ListBullet"/>
      </w:pPr>
      <w:r w:rsidRPr="00DF0145">
        <w:t>current business taxation requirements for preparing corporate accounting reports</w:t>
      </w:r>
    </w:p>
    <w:p w:rsidR="00000000" w:rsidRPr="00DF0145" w:rsidP="00DF0145">
      <w:pPr>
        <w:pStyle w:val="ListBullet"/>
      </w:pPr>
      <w:r w:rsidRPr="00DF0145">
        <w:t>current financial legislation and statutory requirements relating to taxable tra</w:t>
      </w:r>
      <w:r w:rsidRPr="00DF0145">
        <w:t>nsactions and reporting requirements</w:t>
      </w:r>
    </w:p>
    <w:p w:rsidR="00000000" w:rsidRPr="00DF0145" w:rsidP="00DF0145">
      <w:pPr>
        <w:pStyle w:val="ListBullet"/>
      </w:pPr>
      <w:r w:rsidRPr="00DF0145">
        <w:t>ethical requirements associated with preparing financial reports for corporate entities, including conflict of interest, confidentiality, and disclosure requirements</w:t>
      </w:r>
    </w:p>
    <w:p w:rsidR="00000000" w:rsidRPr="00DF0145" w:rsidP="00DF0145">
      <w:pPr>
        <w:pStyle w:val="ListBullet"/>
      </w:pPr>
      <w:r w:rsidRPr="00DF0145">
        <w:t>industry-standard methods and formats used to present</w:t>
      </w:r>
      <w:r w:rsidRPr="00DF0145">
        <w:t xml:space="preserve"> financial data.</w:t>
      </w:r>
    </w:p>
    <w:p w:rsidR="00000000" w:rsidRPr="00DF0145" w:rsidP="00DF0145">
      <w:pPr>
        <w:pStyle w:val="AllowPageBreak"/>
      </w:pPr>
    </w:p>
    <w:p w:rsidR="00000000" w:rsidRPr="00DF0145" w:rsidP="00DF0145">
      <w:pPr>
        <w:pStyle w:val="Heading1"/>
      </w:pPr>
      <w:bookmarkStart w:id="4" w:name="O_1001846"/>
      <w:bookmarkEnd w:id="4"/>
      <w:r w:rsidRPr="00DF0145">
        <w:t>Assessment Conditions</w:t>
      </w:r>
    </w:p>
    <w:p w:rsidR="00000000" w:rsidRPr="00DF0145" w:rsidP="001C1926">
      <w:pPr>
        <w:pStyle w:val="BodyText"/>
      </w:pPr>
      <w:r w:rsidRPr="00DF0145">
        <w:t>Assessment must be conducted in a safe environment where evidence gathered demonstrates consistent performance of typical activities experienced in the financial administration field of work and inc</w:t>
      </w:r>
      <w:r w:rsidRPr="00DF0145">
        <w:t>lude access to:</w:t>
      </w:r>
    </w:p>
    <w:p w:rsidR="00000000" w:rsidRPr="00DF0145" w:rsidP="00DF0145">
      <w:pPr>
        <w:pStyle w:val="ListBullet"/>
      </w:pPr>
      <w:r w:rsidRPr="00DF0145">
        <w:t>office equipment and resources</w:t>
      </w:r>
    </w:p>
    <w:p w:rsidR="00000000" w:rsidRPr="00DF0145" w:rsidP="00DF0145">
      <w:pPr>
        <w:pStyle w:val="ListBullet"/>
      </w:pPr>
      <w:r w:rsidRPr="00DF0145">
        <w:t>computer with relevant software</w:t>
      </w:r>
    </w:p>
    <w:p w:rsidR="00000000" w:rsidRPr="00DF0145" w:rsidP="00DF0145">
      <w:pPr>
        <w:pStyle w:val="ListBullet"/>
      </w:pPr>
      <w:r w:rsidRPr="00DF0145">
        <w:t xml:space="preserve">examples of financial data, reports and documents </w:t>
      </w:r>
    </w:p>
    <w:p w:rsidR="00000000" w:rsidRPr="00DF0145" w:rsidP="00DF0145">
      <w:pPr>
        <w:pStyle w:val="ListBullet"/>
      </w:pPr>
      <w:r w:rsidRPr="00DF0145">
        <w:t>workplace financial policies and procedures</w:t>
      </w:r>
    </w:p>
    <w:p w:rsidR="00000000" w:rsidRPr="00DF0145" w:rsidP="00DF0145">
      <w:pPr>
        <w:pStyle w:val="ListBullet"/>
      </w:pPr>
      <w:r w:rsidRPr="00DF0145">
        <w:t>case studies and, where possible, real situations in the workplace.</w:t>
      </w:r>
    </w:p>
    <w:p w:rsidR="00000000" w:rsidRPr="00DF0145" w:rsidP="001C1926">
      <w:pPr>
        <w:pStyle w:val="BodyText"/>
      </w:pPr>
      <w:r w:rsidRPr="00DF0145">
        <w:t xml:space="preserve">Assessors of </w:t>
      </w:r>
      <w:r w:rsidRPr="00DF0145">
        <w:t xml:space="preserve">this unit must satisfy the assessor requirements in applicable vocational education and training legislation, frameworks and/or standards. </w:t>
      </w:r>
    </w:p>
    <w:p w:rsidR="00000000" w:rsidRPr="00DF0145" w:rsidP="00DF0145">
      <w:pPr>
        <w:pStyle w:val="Heading1"/>
      </w:pPr>
      <w:bookmarkStart w:id="5" w:name="O_1001844"/>
      <w:bookmarkEnd w:id="5"/>
      <w:r w:rsidRPr="00DF0145">
        <w:t>Links</w:t>
      </w:r>
    </w:p>
    <w:p w:rsidR="00000000" w:rsidRPr="00DF0145" w:rsidP="001C1926">
      <w:pPr>
        <w:pStyle w:val="BodyText"/>
      </w:pPr>
      <w:r w:rsidRPr="00DF014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092ACB">
        <w:rPr>
          <w:rStyle w:val="Hyperlink"/>
        </w:rPr>
        <w:t>https://vetnet.gov.au/Pages/TrainingDocs.aspx?q=11ef6853-ceed-4ba7-9d87-4da407e23c10</w:t>
      </w:r>
      <w:r>
        <w:fldChar w:fldCharType="end"/>
      </w:r>
    </w:p>
    <w:p w:rsidR="00000000" w:rsidRPr="00DF0145" w:rsidP="00DF0145"/>
    <w:sectPr w:rsidSect="00DF01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45" w:rsidRPr="001C1926" w:rsidP="001C1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26" w:rsidP="00DF0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1926" w:rsidP="00DF01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1C1926" w:rsidP="00DF0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0145" w:rsidRPr="001C1926" w:rsidP="001C1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926" w:rsidRPr="002D2AF8" w:rsidP="00DF0145">
    <w:pPr>
      <w:pStyle w:val="Header"/>
      <w:framePr w:wrap="around"/>
    </w:pPr>
    <w:r>
      <w:fldChar w:fldCharType="begin"/>
    </w:r>
    <w:r>
      <w:instrText xml:space="preserve"> TITLE   \* MERGEFORMAT </w:instrText>
    </w:r>
    <w:r>
      <w:fldChar w:fldCharType="separate"/>
    </w:r>
    <w:r>
      <w:t>Assessment Requirements for BSBFIA412 Report on financial activity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1C1926" w:rsidP="00DF0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2479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D421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0145"/>
    <w:pPr>
      <w:spacing w:before="360" w:after="60"/>
      <w:outlineLvl w:val="0"/>
    </w:pPr>
    <w:rPr>
      <w:sz w:val="32"/>
    </w:rPr>
  </w:style>
  <w:style w:type="paragraph" w:styleId="Heading2">
    <w:name w:val="heading 2"/>
    <w:basedOn w:val="HeadingBase"/>
    <w:next w:val="BodyText"/>
    <w:link w:val="Heading2Char"/>
    <w:qFormat/>
    <w:rsid w:val="00DF0145"/>
    <w:pPr>
      <w:keepLines/>
      <w:spacing w:before="240" w:after="120"/>
      <w:outlineLvl w:val="1"/>
    </w:pPr>
    <w:rPr>
      <w:sz w:val="28"/>
      <w:szCs w:val="40"/>
    </w:rPr>
  </w:style>
  <w:style w:type="paragraph" w:styleId="Heading3">
    <w:name w:val="heading 3"/>
    <w:basedOn w:val="HeadingBase"/>
    <w:next w:val="BodyText"/>
    <w:link w:val="Heading3Char"/>
    <w:qFormat/>
    <w:rsid w:val="00DF0145"/>
    <w:pPr>
      <w:spacing w:before="180" w:after="120"/>
      <w:outlineLvl w:val="2"/>
    </w:pPr>
    <w:rPr>
      <w:spacing w:val="-10"/>
      <w:kern w:val="32"/>
    </w:rPr>
  </w:style>
  <w:style w:type="paragraph" w:styleId="Heading4">
    <w:name w:val="heading 4"/>
    <w:basedOn w:val="HeadingBase"/>
    <w:next w:val="BodyText"/>
    <w:link w:val="Heading4Char"/>
    <w:qFormat/>
    <w:rsid w:val="00DF0145"/>
    <w:pPr>
      <w:spacing w:before="160" w:after="120"/>
      <w:outlineLvl w:val="3"/>
    </w:pPr>
    <w:rPr>
      <w:sz w:val="22"/>
    </w:rPr>
  </w:style>
  <w:style w:type="paragraph" w:styleId="Heading5">
    <w:name w:val="heading 5"/>
    <w:basedOn w:val="HeadingBase"/>
    <w:next w:val="Normal"/>
    <w:link w:val="Heading5Char"/>
    <w:qFormat/>
    <w:rsid w:val="00DF0145"/>
    <w:pPr>
      <w:spacing w:before="80"/>
      <w:outlineLvl w:val="4"/>
    </w:pPr>
    <w:rPr>
      <w:color w:val="918585"/>
      <w:sz w:val="20"/>
    </w:rPr>
  </w:style>
  <w:style w:type="paragraph" w:styleId="Heading6">
    <w:name w:val="heading 6"/>
    <w:basedOn w:val="HeadingBase"/>
    <w:next w:val="Normal"/>
    <w:link w:val="Heading6Char"/>
    <w:qFormat/>
    <w:rsid w:val="00DF0145"/>
    <w:pPr>
      <w:spacing w:before="60"/>
      <w:outlineLvl w:val="5"/>
    </w:pPr>
    <w:rPr>
      <w:color w:val="918585"/>
      <w:sz w:val="20"/>
    </w:rPr>
  </w:style>
  <w:style w:type="paragraph" w:styleId="Heading7">
    <w:name w:val="heading 7"/>
    <w:basedOn w:val="Normal"/>
    <w:next w:val="Normal"/>
    <w:link w:val="Heading7Char"/>
    <w:qFormat/>
    <w:rsid w:val="00DF0145"/>
    <w:pPr>
      <w:ind w:left="720"/>
      <w:outlineLvl w:val="6"/>
    </w:pPr>
    <w:rPr>
      <w:i/>
    </w:rPr>
  </w:style>
  <w:style w:type="paragraph" w:styleId="Heading8">
    <w:name w:val="heading 8"/>
    <w:basedOn w:val="Normal"/>
    <w:next w:val="Normal"/>
    <w:link w:val="Heading8Char"/>
    <w:qFormat/>
    <w:rsid w:val="00DF0145"/>
    <w:pPr>
      <w:ind w:left="720"/>
      <w:outlineLvl w:val="7"/>
    </w:pPr>
    <w:rPr>
      <w:i/>
    </w:rPr>
  </w:style>
  <w:style w:type="paragraph" w:styleId="Heading9">
    <w:name w:val="heading 9"/>
    <w:basedOn w:val="Normal"/>
    <w:next w:val="Normal"/>
    <w:link w:val="Heading9Char"/>
    <w:qFormat/>
    <w:rsid w:val="00DF0145"/>
    <w:pPr>
      <w:ind w:left="720"/>
      <w:outlineLvl w:val="8"/>
    </w:pPr>
    <w:rPr>
      <w:i/>
    </w:rPr>
  </w:style>
  <w:style w:type="character" w:default="1" w:styleId="DefaultParagraphFont">
    <w:name w:val="Default Paragraph Font"/>
    <w:uiPriority w:val="1"/>
    <w:unhideWhenUsed/>
    <w:rsid w:val="00DF0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0145"/>
  </w:style>
  <w:style w:type="character" w:customStyle="1" w:styleId="Heading1Char">
    <w:name w:val="Heading 1 Char"/>
    <w:basedOn w:val="DefaultParagraphFont"/>
    <w:link w:val="Heading1"/>
    <w:rsid w:val="00DF0145"/>
    <w:rPr>
      <w:rFonts w:ascii="Times New Roman" w:eastAsia="Times New Roman" w:hAnsi="Times New Roman" w:cs="Times New Roman"/>
      <w:b/>
      <w:sz w:val="32"/>
      <w:szCs w:val="20"/>
      <w:lang w:eastAsia="en-US"/>
    </w:rPr>
  </w:style>
  <w:style w:type="paragraph" w:styleId="BodyText">
    <w:name w:val="Body Text"/>
    <w:basedOn w:val="Normal"/>
    <w:link w:val="BodyTextChar"/>
    <w:rsid w:val="00DF0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0145"/>
    <w:rPr>
      <w:rFonts w:ascii="Times New Roman" w:eastAsia="Times New Roman" w:hAnsi="Times New Roman" w:cs="Times New Roman"/>
      <w:sz w:val="24"/>
      <w:lang w:eastAsia="en-US"/>
    </w:rPr>
  </w:style>
  <w:style w:type="paragraph" w:styleId="ListBullet">
    <w:name w:val="List Bullet"/>
    <w:basedOn w:val="List"/>
    <w:rsid w:val="00DF0145"/>
    <w:pPr>
      <w:numPr>
        <w:numId w:val="11"/>
      </w:numPr>
      <w:tabs>
        <w:tab w:val="clear" w:pos="340"/>
      </w:tabs>
      <w:spacing w:before="40" w:after="40"/>
    </w:pPr>
  </w:style>
  <w:style w:type="character" w:customStyle="1" w:styleId="SpecialBold">
    <w:name w:val="Special Bold"/>
    <w:basedOn w:val="DefaultParagraphFont"/>
    <w:rsid w:val="00DF0145"/>
    <w:rPr>
      <w:b/>
      <w:spacing w:val="0"/>
    </w:rPr>
  </w:style>
  <w:style w:type="paragraph" w:customStyle="1" w:styleId="SuperHeading">
    <w:name w:val="SuperHeading"/>
    <w:basedOn w:val="Normal"/>
    <w:rsid w:val="00DF0145"/>
    <w:pPr>
      <w:spacing w:before="240" w:after="120"/>
      <w:outlineLvl w:val="0"/>
    </w:pPr>
    <w:rPr>
      <w:rFonts w:ascii="Times New Roman" w:hAnsi="Times New Roman"/>
      <w:b/>
      <w:sz w:val="32"/>
    </w:rPr>
  </w:style>
  <w:style w:type="paragraph" w:customStyle="1" w:styleId="AllowPageBreak">
    <w:name w:val="AllowPageBreak"/>
    <w:rsid w:val="00DF0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0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0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0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0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0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0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0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0145"/>
    <w:rPr>
      <w:rFonts w:ascii="Courier New" w:eastAsia="Times New Roman" w:hAnsi="Courier New" w:cs="Times New Roman"/>
      <w:i/>
      <w:szCs w:val="20"/>
      <w:lang w:eastAsia="en-US"/>
    </w:rPr>
  </w:style>
  <w:style w:type="paragraph" w:customStyle="1" w:styleId="HeadingBase">
    <w:name w:val="Heading Base"/>
    <w:rsid w:val="00DF0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0145"/>
    <w:pPr>
      <w:tabs>
        <w:tab w:val="right" w:leader="dot" w:pos="9072"/>
      </w:tabs>
      <w:ind w:left="567"/>
    </w:pPr>
    <w:rPr>
      <w:szCs w:val="22"/>
    </w:rPr>
  </w:style>
  <w:style w:type="paragraph" w:customStyle="1" w:styleId="TOCBase">
    <w:name w:val="TOC Base"/>
    <w:rsid w:val="00DF0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0145"/>
    <w:pPr>
      <w:tabs>
        <w:tab w:val="right" w:leader="dot" w:pos="9072"/>
      </w:tabs>
      <w:spacing w:before="40" w:after="40"/>
      <w:ind w:left="284"/>
    </w:pPr>
    <w:rPr>
      <w:rFonts w:ascii="Times New Roman" w:hAnsi="Times New Roman"/>
    </w:rPr>
  </w:style>
  <w:style w:type="paragraph" w:styleId="TOC1">
    <w:name w:val="toc 1"/>
    <w:basedOn w:val="TOCBase"/>
    <w:next w:val="Normal"/>
    <w:rsid w:val="00DF0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0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0145"/>
    <w:rPr>
      <w:rFonts w:ascii="Times New Roman" w:eastAsia="Times New Roman" w:hAnsi="Times New Roman" w:cs="Times New Roman"/>
      <w:sz w:val="16"/>
      <w:lang w:eastAsia="en-US"/>
    </w:rPr>
  </w:style>
  <w:style w:type="paragraph" w:styleId="Title">
    <w:name w:val="Title"/>
    <w:basedOn w:val="HeadingBase"/>
    <w:link w:val="TitleChar"/>
    <w:qFormat/>
    <w:rsid w:val="00DF0145"/>
    <w:pPr>
      <w:spacing w:before="5040"/>
      <w:jc w:val="center"/>
    </w:pPr>
    <w:rPr>
      <w:sz w:val="48"/>
      <w:szCs w:val="72"/>
      <w:lang w:val="en-US"/>
    </w:rPr>
  </w:style>
  <w:style w:type="character" w:customStyle="1" w:styleId="TitleChar">
    <w:name w:val="Title Char"/>
    <w:basedOn w:val="DefaultParagraphFont"/>
    <w:link w:val="Title"/>
    <w:rsid w:val="00DF0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0145"/>
    <w:pPr>
      <w:tabs>
        <w:tab w:val="left" w:pos="3600"/>
        <w:tab w:val="left" w:pos="3958"/>
      </w:tabs>
    </w:pPr>
  </w:style>
  <w:style w:type="paragraph" w:styleId="List">
    <w:name w:val="List"/>
    <w:basedOn w:val="BodyText"/>
    <w:next w:val="BodyText"/>
    <w:rsid w:val="00DF0145"/>
    <w:pPr>
      <w:tabs>
        <w:tab w:val="left" w:pos="340"/>
      </w:tabs>
      <w:spacing w:before="60" w:after="60"/>
      <w:ind w:left="340" w:hanging="340"/>
    </w:pPr>
  </w:style>
  <w:style w:type="paragraph" w:customStyle="1" w:styleId="Note">
    <w:name w:val="Note"/>
    <w:basedOn w:val="BodyText"/>
    <w:rsid w:val="00DF01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0145"/>
    <w:pPr>
      <w:framePr w:wrap="auto" w:hAnchor="text" w:y="6049"/>
    </w:pPr>
    <w:rPr>
      <w:color w:val="000000"/>
      <w:sz w:val="40"/>
    </w:rPr>
  </w:style>
  <w:style w:type="paragraph" w:customStyle="1" w:styleId="TOCTitle">
    <w:name w:val="TOCTitle"/>
    <w:basedOn w:val="Heading1"/>
    <w:rsid w:val="00DF0145"/>
    <w:pPr>
      <w:spacing w:after="240"/>
      <w:jc w:val="center"/>
      <w:outlineLvl w:val="9"/>
    </w:pPr>
    <w:rPr>
      <w:caps/>
    </w:rPr>
  </w:style>
  <w:style w:type="paragraph" w:customStyle="1" w:styleId="Version">
    <w:name w:val="Version"/>
    <w:rsid w:val="00DF01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0145"/>
    <w:pPr>
      <w:numPr>
        <w:numId w:val="12"/>
      </w:numPr>
      <w:tabs>
        <w:tab w:val="clear" w:pos="680"/>
      </w:tabs>
    </w:pPr>
  </w:style>
  <w:style w:type="paragraph" w:styleId="Index1">
    <w:name w:val="index 1"/>
    <w:basedOn w:val="Normal"/>
    <w:next w:val="Normal"/>
    <w:semiHidden/>
    <w:rsid w:val="00DF0145"/>
    <w:pPr>
      <w:keepNext w:val="0"/>
      <w:tabs>
        <w:tab w:val="right" w:pos="4176"/>
      </w:tabs>
      <w:ind w:left="198" w:hanging="198"/>
    </w:pPr>
    <w:rPr>
      <w:rFonts w:ascii="Garamond" w:hAnsi="Garamond"/>
    </w:rPr>
  </w:style>
  <w:style w:type="paragraph" w:styleId="IndexHeading">
    <w:name w:val="index heading"/>
    <w:basedOn w:val="Normal"/>
    <w:next w:val="Index1"/>
    <w:semiHidden/>
    <w:rsid w:val="00DF0145"/>
    <w:pPr>
      <w:spacing w:before="120" w:after="120"/>
    </w:pPr>
    <w:rPr>
      <w:rFonts w:ascii="Arial" w:hAnsi="Arial"/>
      <w:b/>
      <w:color w:val="918585"/>
      <w:sz w:val="24"/>
    </w:rPr>
  </w:style>
  <w:style w:type="paragraph" w:styleId="Header">
    <w:name w:val="header"/>
    <w:basedOn w:val="Normal"/>
    <w:link w:val="HeaderChar"/>
    <w:rsid w:val="00DF0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0145"/>
    <w:rPr>
      <w:rFonts w:ascii="Times New Roman" w:eastAsia="Times New Roman" w:hAnsi="Times New Roman" w:cs="Times New Roman"/>
      <w:sz w:val="16"/>
      <w:szCs w:val="20"/>
      <w:lang w:val="en-GB" w:eastAsia="en-US"/>
    </w:rPr>
  </w:style>
  <w:style w:type="paragraph" w:customStyle="1" w:styleId="Chapter">
    <w:name w:val="Chapter"/>
    <w:basedOn w:val="Normal"/>
    <w:rsid w:val="00DF0145"/>
    <w:pPr>
      <w:spacing w:before="240"/>
    </w:pPr>
    <w:rPr>
      <w:rFonts w:ascii="Times New Roman" w:hAnsi="Times New Roman"/>
      <w:smallCaps/>
      <w:spacing w:val="80"/>
      <w:sz w:val="28"/>
    </w:rPr>
  </w:style>
  <w:style w:type="paragraph" w:customStyle="1" w:styleId="InChapter">
    <w:name w:val="InChapter"/>
    <w:basedOn w:val="Heading3"/>
    <w:rsid w:val="00DF0145"/>
    <w:pPr>
      <w:spacing w:after="240"/>
      <w:outlineLvl w:val="9"/>
    </w:pPr>
    <w:rPr>
      <w:noProof/>
    </w:rPr>
  </w:style>
  <w:style w:type="paragraph" w:styleId="Index2">
    <w:name w:val="index 2"/>
    <w:basedOn w:val="Normal"/>
    <w:next w:val="Normal"/>
    <w:semiHidden/>
    <w:rsid w:val="00DF0145"/>
    <w:pPr>
      <w:tabs>
        <w:tab w:val="right" w:pos="4176"/>
      </w:tabs>
      <w:ind w:left="568" w:hanging="284"/>
    </w:pPr>
    <w:rPr>
      <w:rFonts w:ascii="Garamond" w:hAnsi="Garamond"/>
    </w:rPr>
  </w:style>
  <w:style w:type="paragraph" w:customStyle="1" w:styleId="Byline">
    <w:name w:val="Byline"/>
    <w:rsid w:val="00DF0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0145"/>
    <w:pPr>
      <w:tabs>
        <w:tab w:val="clear" w:pos="3600"/>
        <w:tab w:val="clear" w:pos="3958"/>
      </w:tabs>
      <w:jc w:val="right"/>
    </w:pPr>
  </w:style>
  <w:style w:type="character" w:styleId="Emphasis">
    <w:name w:val="Emphasis"/>
    <w:basedOn w:val="DefaultParagraphFont"/>
    <w:qFormat/>
    <w:rsid w:val="00DF0145"/>
    <w:rPr>
      <w:i/>
    </w:rPr>
  </w:style>
  <w:style w:type="paragraph" w:styleId="Caption">
    <w:name w:val="caption"/>
    <w:basedOn w:val="BodyText"/>
    <w:next w:val="Normal"/>
    <w:qFormat/>
    <w:rsid w:val="00DF0145"/>
    <w:pPr>
      <w:framePr w:w="2268" w:hSpace="181" w:vSpace="181" w:wrap="around" w:vAnchor="text" w:hAnchor="page" w:x="1135" w:y="285" w:anchorLock="1"/>
    </w:pPr>
    <w:rPr>
      <w:i/>
    </w:rPr>
  </w:style>
  <w:style w:type="paragraph" w:customStyle="1" w:styleId="MiniTOCTitle">
    <w:name w:val="MiniTOCTitle"/>
    <w:basedOn w:val="Heading4"/>
    <w:rsid w:val="00DF0145"/>
    <w:pPr>
      <w:spacing w:before="240"/>
      <w:outlineLvl w:val="9"/>
    </w:pPr>
    <w:rPr>
      <w:noProof/>
      <w:sz w:val="24"/>
    </w:rPr>
  </w:style>
  <w:style w:type="paragraph" w:customStyle="1" w:styleId="MiniTOCItem">
    <w:name w:val="MiniTOCItem"/>
    <w:basedOn w:val="ListBullet"/>
    <w:rsid w:val="00DF0145"/>
    <w:pPr>
      <w:numPr>
        <w:numId w:val="0"/>
      </w:numPr>
      <w:tabs>
        <w:tab w:val="right" w:leader="dot" w:pos="6521"/>
      </w:tabs>
      <w:spacing w:before="0" w:after="0"/>
    </w:pPr>
  </w:style>
  <w:style w:type="paragraph" w:customStyle="1" w:styleId="TOFTitle">
    <w:name w:val="TOFTitle"/>
    <w:basedOn w:val="TOCTitle"/>
    <w:rsid w:val="00DF0145"/>
  </w:style>
  <w:style w:type="paragraph" w:styleId="TableofFigures">
    <w:name w:val="table of figures"/>
    <w:basedOn w:val="Normal"/>
    <w:next w:val="Normal"/>
    <w:semiHidden/>
    <w:rsid w:val="00DF0145"/>
    <w:pPr>
      <w:tabs>
        <w:tab w:val="right" w:leader="dot" w:pos="9072"/>
      </w:tabs>
      <w:ind w:left="970" w:hanging="403"/>
    </w:pPr>
    <w:rPr>
      <w:rFonts w:ascii="Times New Roman" w:hAnsi="Times New Roman"/>
      <w:b/>
    </w:rPr>
  </w:style>
  <w:style w:type="paragraph" w:styleId="ListNumber">
    <w:name w:val="List Number"/>
    <w:basedOn w:val="List"/>
    <w:rsid w:val="00DF0145"/>
    <w:pPr>
      <w:numPr>
        <w:numId w:val="14"/>
      </w:numPr>
      <w:tabs>
        <w:tab w:val="clear" w:pos="340"/>
      </w:tabs>
    </w:pPr>
  </w:style>
  <w:style w:type="character" w:customStyle="1" w:styleId="WingdingSymbols">
    <w:name w:val="Wingding Symbols"/>
    <w:rsid w:val="00DF0145"/>
    <w:rPr>
      <w:rFonts w:ascii="Wingdings" w:hAnsi="Wingdings"/>
    </w:rPr>
  </w:style>
  <w:style w:type="paragraph" w:customStyle="1" w:styleId="TableHeading">
    <w:name w:val="Table Heading"/>
    <w:basedOn w:val="HeadingBase"/>
    <w:rsid w:val="00DF0145"/>
    <w:pPr>
      <w:keepLines/>
      <w:pBdr>
        <w:bottom w:val="single" w:sz="6" w:space="1" w:color="918585"/>
      </w:pBdr>
      <w:spacing w:before="240"/>
    </w:pPr>
  </w:style>
  <w:style w:type="character" w:customStyle="1" w:styleId="HotSpot">
    <w:name w:val="HotSpot"/>
    <w:rsid w:val="00DF0145"/>
    <w:rPr>
      <w:color w:val="0033CC"/>
      <w:u w:val="none"/>
    </w:rPr>
  </w:style>
  <w:style w:type="paragraph" w:customStyle="1" w:styleId="BodyTextRight">
    <w:name w:val="Body Text Right"/>
    <w:basedOn w:val="BodyText"/>
    <w:rsid w:val="00DF0145"/>
    <w:pPr>
      <w:spacing w:before="0" w:after="0"/>
      <w:jc w:val="right"/>
    </w:pPr>
  </w:style>
  <w:style w:type="paragraph" w:styleId="Index3">
    <w:name w:val="index 3"/>
    <w:basedOn w:val="ListNumber2"/>
    <w:next w:val="Normal"/>
    <w:semiHidden/>
    <w:rsid w:val="00DF0145"/>
    <w:pPr>
      <w:numPr>
        <w:numId w:val="0"/>
      </w:numPr>
      <w:tabs>
        <w:tab w:val="right" w:leader="dot" w:pos="4176"/>
      </w:tabs>
    </w:pPr>
  </w:style>
  <w:style w:type="paragraph" w:styleId="ListNumber2">
    <w:name w:val="List Number 2"/>
    <w:basedOn w:val="List2"/>
    <w:rsid w:val="00DF0145"/>
    <w:pPr>
      <w:numPr>
        <w:numId w:val="9"/>
      </w:numPr>
      <w:tabs>
        <w:tab w:val="clear" w:pos="1060"/>
      </w:tabs>
    </w:pPr>
  </w:style>
  <w:style w:type="paragraph" w:customStyle="1" w:styleId="MarginNote">
    <w:name w:val="Margin Note"/>
    <w:basedOn w:val="BodyText"/>
    <w:rsid w:val="00DF0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0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0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0145"/>
    <w:rPr>
      <w:sz w:val="32"/>
    </w:rPr>
  </w:style>
  <w:style w:type="paragraph" w:customStyle="1" w:styleId="HeadingProcedure">
    <w:name w:val="Heading Procedure"/>
    <w:basedOn w:val="HeadingBase"/>
    <w:next w:val="Normal"/>
    <w:rsid w:val="00DF0145"/>
    <w:pPr>
      <w:tabs>
        <w:tab w:val="left" w:pos="0"/>
      </w:tabs>
      <w:spacing w:before="120" w:after="60"/>
    </w:pPr>
    <w:rPr>
      <w:i/>
      <w:color w:val="918585"/>
      <w:sz w:val="22"/>
    </w:rPr>
  </w:style>
  <w:style w:type="paragraph" w:customStyle="1" w:styleId="TableBodyText">
    <w:name w:val="Table Body Text"/>
    <w:basedOn w:val="BodyText"/>
    <w:rsid w:val="00DF0145"/>
    <w:pPr>
      <w:spacing w:before="60" w:after="60"/>
    </w:pPr>
  </w:style>
  <w:style w:type="paragraph" w:styleId="ListContinue">
    <w:name w:val="List Continue"/>
    <w:basedOn w:val="List"/>
    <w:rsid w:val="00DF0145"/>
    <w:pPr>
      <w:ind w:firstLine="0"/>
    </w:pPr>
  </w:style>
  <w:style w:type="paragraph" w:customStyle="1" w:styleId="ListNote">
    <w:name w:val="List Note"/>
    <w:basedOn w:val="List"/>
    <w:rsid w:val="00DF0145"/>
    <w:pPr>
      <w:pBdr>
        <w:top w:val="single" w:sz="6" w:space="2" w:color="918585"/>
        <w:bottom w:val="single" w:sz="6" w:space="2" w:color="918585"/>
      </w:pBdr>
      <w:tabs>
        <w:tab w:val="left" w:pos="1021"/>
      </w:tabs>
      <w:ind w:firstLine="0"/>
    </w:pPr>
  </w:style>
  <w:style w:type="paragraph" w:customStyle="1" w:styleId="Warning">
    <w:name w:val="Warning"/>
    <w:basedOn w:val="BodyText"/>
    <w:rsid w:val="00DF0145"/>
    <w:pPr>
      <w:shd w:val="clear" w:color="auto" w:fill="D9D9D9"/>
      <w:tabs>
        <w:tab w:val="left" w:pos="992"/>
      </w:tabs>
      <w:ind w:left="119" w:right="119"/>
    </w:pPr>
    <w:rPr>
      <w:sz w:val="20"/>
    </w:rPr>
  </w:style>
  <w:style w:type="paragraph" w:customStyle="1" w:styleId="MarginIcons">
    <w:name w:val="Margin Icons"/>
    <w:basedOn w:val="BodyText"/>
    <w:rsid w:val="00DF0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0145"/>
    <w:rPr>
      <w:rFonts w:ascii="Courier New" w:hAnsi="Courier New"/>
    </w:rPr>
  </w:style>
  <w:style w:type="paragraph" w:customStyle="1" w:styleId="NoteBullet">
    <w:name w:val="Note Bullet"/>
    <w:basedOn w:val="Note"/>
    <w:rsid w:val="00DF0145"/>
    <w:pPr>
      <w:tabs>
        <w:tab w:val="clear" w:pos="680"/>
      </w:tabs>
      <w:spacing w:before="60" w:after="60"/>
    </w:pPr>
  </w:style>
  <w:style w:type="paragraph" w:customStyle="1" w:styleId="SubHeading2">
    <w:name w:val="SubHeading2"/>
    <w:basedOn w:val="HeadingBase"/>
    <w:rsid w:val="00DF0145"/>
    <w:pPr>
      <w:spacing w:before="240" w:after="60"/>
    </w:pPr>
    <w:rPr>
      <w:sz w:val="20"/>
    </w:rPr>
  </w:style>
  <w:style w:type="paragraph" w:customStyle="1" w:styleId="SubHeading1">
    <w:name w:val="SubHeading1"/>
    <w:basedOn w:val="HeadingBase"/>
    <w:rsid w:val="00DF0145"/>
    <w:pPr>
      <w:spacing w:before="240" w:after="60"/>
    </w:pPr>
    <w:rPr>
      <w:color w:val="918585"/>
      <w:sz w:val="22"/>
    </w:rPr>
  </w:style>
  <w:style w:type="paragraph" w:customStyle="1" w:styleId="SideHeading">
    <w:name w:val="Side Heading"/>
    <w:basedOn w:val="HeadingBase"/>
    <w:rsid w:val="00DF0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0145"/>
    <w:pPr>
      <w:numPr>
        <w:numId w:val="10"/>
      </w:numPr>
    </w:pPr>
  </w:style>
  <w:style w:type="paragraph" w:styleId="PlainText">
    <w:name w:val="Plain Text"/>
    <w:basedOn w:val="Normal"/>
    <w:link w:val="PlainTextChar"/>
    <w:rsid w:val="00DF0145"/>
    <w:rPr>
      <w:sz w:val="20"/>
    </w:rPr>
  </w:style>
  <w:style w:type="character" w:customStyle="1" w:styleId="PlainTextChar">
    <w:name w:val="Plain Text Char"/>
    <w:basedOn w:val="DefaultParagraphFont"/>
    <w:link w:val="PlainText"/>
    <w:rsid w:val="00DF0145"/>
    <w:rPr>
      <w:rFonts w:ascii="Courier New" w:eastAsia="Times New Roman" w:hAnsi="Courier New" w:cs="Times New Roman"/>
      <w:sz w:val="20"/>
      <w:szCs w:val="20"/>
      <w:lang w:eastAsia="en-US"/>
    </w:rPr>
  </w:style>
  <w:style w:type="character" w:customStyle="1" w:styleId="MenuOption">
    <w:name w:val="Menu Option"/>
    <w:basedOn w:val="DefaultParagraphFont"/>
    <w:rsid w:val="00DF0145"/>
    <w:rPr>
      <w:b/>
      <w:smallCaps/>
    </w:rPr>
  </w:style>
  <w:style w:type="paragraph" w:customStyle="1" w:styleId="TableListNumber">
    <w:name w:val="Table List Number"/>
    <w:basedOn w:val="ListNumber"/>
    <w:rsid w:val="00DF0145"/>
    <w:pPr>
      <w:numPr>
        <w:numId w:val="0"/>
      </w:numPr>
    </w:pPr>
  </w:style>
  <w:style w:type="paragraph" w:styleId="TOC4">
    <w:name w:val="toc 4"/>
    <w:basedOn w:val="TOCBase"/>
    <w:next w:val="Normal"/>
    <w:semiHidden/>
    <w:rsid w:val="00DF0145"/>
    <w:pPr>
      <w:tabs>
        <w:tab w:val="right" w:leader="dot" w:pos="9071"/>
      </w:tabs>
      <w:ind w:left="1701"/>
    </w:pPr>
  </w:style>
  <w:style w:type="paragraph" w:customStyle="1" w:styleId="ListAlpha">
    <w:name w:val="List Alpha"/>
    <w:basedOn w:val="List"/>
    <w:rsid w:val="00DF0145"/>
    <w:pPr>
      <w:numPr>
        <w:numId w:val="8"/>
      </w:numPr>
    </w:pPr>
  </w:style>
  <w:style w:type="paragraph" w:customStyle="1" w:styleId="ListAlpha2">
    <w:name w:val="List Alpha 2"/>
    <w:basedOn w:val="List2"/>
    <w:rsid w:val="00DF0145"/>
    <w:pPr>
      <w:numPr>
        <w:numId w:val="7"/>
      </w:numPr>
    </w:pPr>
  </w:style>
  <w:style w:type="paragraph" w:styleId="List2">
    <w:name w:val="List 2"/>
    <w:basedOn w:val="BodyText"/>
    <w:rsid w:val="00DF0145"/>
    <w:pPr>
      <w:tabs>
        <w:tab w:val="left" w:pos="680"/>
      </w:tabs>
      <w:spacing w:before="60" w:after="60"/>
      <w:ind w:left="680" w:hanging="340"/>
    </w:pPr>
  </w:style>
  <w:style w:type="paragraph" w:styleId="List3">
    <w:name w:val="List 3"/>
    <w:basedOn w:val="BodyText"/>
    <w:rsid w:val="00DF0145"/>
    <w:pPr>
      <w:tabs>
        <w:tab w:val="left" w:pos="1021"/>
      </w:tabs>
      <w:spacing w:before="60" w:after="60"/>
      <w:ind w:left="1020" w:hanging="340"/>
    </w:pPr>
  </w:style>
  <w:style w:type="paragraph" w:styleId="List4">
    <w:name w:val="List 4"/>
    <w:basedOn w:val="BodyText"/>
    <w:rsid w:val="00DF0145"/>
    <w:pPr>
      <w:tabs>
        <w:tab w:val="left" w:pos="1361"/>
      </w:tabs>
      <w:spacing w:before="60" w:after="60"/>
      <w:ind w:left="1361" w:hanging="340"/>
    </w:pPr>
  </w:style>
  <w:style w:type="paragraph" w:styleId="List5">
    <w:name w:val="List 5"/>
    <w:basedOn w:val="BodyText"/>
    <w:rsid w:val="00DF0145"/>
    <w:pPr>
      <w:tabs>
        <w:tab w:val="left" w:pos="1701"/>
      </w:tabs>
      <w:spacing w:before="60" w:after="60"/>
      <w:ind w:left="1701" w:hanging="340"/>
    </w:pPr>
  </w:style>
  <w:style w:type="paragraph" w:styleId="ListBullet3">
    <w:name w:val="List Bullet 3"/>
    <w:basedOn w:val="List3"/>
    <w:rsid w:val="00DF0145"/>
    <w:pPr>
      <w:numPr>
        <w:numId w:val="13"/>
      </w:numPr>
      <w:tabs>
        <w:tab w:val="clear" w:pos="1021"/>
      </w:tabs>
      <w:ind w:left="1037" w:hanging="357"/>
    </w:pPr>
  </w:style>
  <w:style w:type="paragraph" w:styleId="ListBullet4">
    <w:name w:val="List Bullet 4"/>
    <w:basedOn w:val="List4"/>
    <w:rsid w:val="00DF0145"/>
    <w:pPr>
      <w:numPr>
        <w:numId w:val="2"/>
      </w:numPr>
      <w:tabs>
        <w:tab w:val="clear" w:pos="1361"/>
      </w:tabs>
    </w:pPr>
  </w:style>
  <w:style w:type="paragraph" w:styleId="ListBullet5">
    <w:name w:val="List Bullet 5"/>
    <w:basedOn w:val="List5"/>
    <w:rsid w:val="00DF0145"/>
    <w:pPr>
      <w:numPr>
        <w:numId w:val="3"/>
      </w:numPr>
    </w:pPr>
  </w:style>
  <w:style w:type="paragraph" w:styleId="ListContinue2">
    <w:name w:val="List Continue 2"/>
    <w:basedOn w:val="List2"/>
    <w:rsid w:val="00DF0145"/>
    <w:pPr>
      <w:ind w:firstLine="0"/>
    </w:pPr>
  </w:style>
  <w:style w:type="paragraph" w:styleId="ListContinue3">
    <w:name w:val="List Continue 3"/>
    <w:basedOn w:val="List3"/>
    <w:rsid w:val="00DF0145"/>
    <w:pPr>
      <w:ind w:left="1021" w:firstLine="0"/>
    </w:pPr>
  </w:style>
  <w:style w:type="paragraph" w:styleId="ListContinue4">
    <w:name w:val="List Continue 4"/>
    <w:basedOn w:val="List4"/>
    <w:rsid w:val="00DF0145"/>
    <w:pPr>
      <w:ind w:firstLine="0"/>
    </w:pPr>
  </w:style>
  <w:style w:type="paragraph" w:styleId="ListContinue5">
    <w:name w:val="List Continue 5"/>
    <w:basedOn w:val="List5"/>
    <w:rsid w:val="00DF0145"/>
    <w:pPr>
      <w:ind w:firstLine="0"/>
    </w:pPr>
  </w:style>
  <w:style w:type="paragraph" w:styleId="ListNumber3">
    <w:name w:val="List Number 3"/>
    <w:basedOn w:val="List3"/>
    <w:rsid w:val="00DF0145"/>
    <w:pPr>
      <w:numPr>
        <w:numId w:val="4"/>
      </w:numPr>
    </w:pPr>
  </w:style>
  <w:style w:type="paragraph" w:styleId="ListNumber4">
    <w:name w:val="List Number 4"/>
    <w:basedOn w:val="List4"/>
    <w:rsid w:val="00DF0145"/>
    <w:pPr>
      <w:numPr>
        <w:numId w:val="5"/>
      </w:numPr>
    </w:pPr>
  </w:style>
  <w:style w:type="paragraph" w:styleId="ListNumber5">
    <w:name w:val="List Number 5"/>
    <w:basedOn w:val="List5"/>
    <w:rsid w:val="00DF0145"/>
    <w:pPr>
      <w:numPr>
        <w:numId w:val="6"/>
      </w:numPr>
    </w:pPr>
  </w:style>
  <w:style w:type="paragraph" w:styleId="BlockText">
    <w:name w:val="Block Text"/>
    <w:basedOn w:val="Normal"/>
    <w:rsid w:val="00DF0145"/>
    <w:pPr>
      <w:spacing w:after="120"/>
      <w:ind w:left="1440" w:right="1440"/>
    </w:pPr>
  </w:style>
  <w:style w:type="character" w:customStyle="1" w:styleId="Subscript">
    <w:name w:val="Subscript"/>
    <w:basedOn w:val="DefaultParagraphFont"/>
    <w:rsid w:val="00DF0145"/>
    <w:rPr>
      <w:sz w:val="16"/>
      <w:vertAlign w:val="subscript"/>
    </w:rPr>
  </w:style>
  <w:style w:type="character" w:customStyle="1" w:styleId="Superscript">
    <w:name w:val="Superscript"/>
    <w:basedOn w:val="DefaultParagraphFont"/>
    <w:rsid w:val="00DF0145"/>
    <w:rPr>
      <w:sz w:val="16"/>
      <w:vertAlign w:val="superscript"/>
    </w:rPr>
  </w:style>
  <w:style w:type="character" w:customStyle="1" w:styleId="Symbols">
    <w:name w:val="Symbols"/>
    <w:basedOn w:val="DefaultParagraphFont"/>
    <w:rsid w:val="00DF0145"/>
    <w:rPr>
      <w:rFonts w:ascii="Symbol" w:hAnsi="Symbol"/>
    </w:rPr>
  </w:style>
  <w:style w:type="character" w:customStyle="1" w:styleId="MenuOptions">
    <w:name w:val="Menu Options"/>
    <w:basedOn w:val="DefaultParagraphFont"/>
    <w:rsid w:val="00DF0145"/>
    <w:rPr>
      <w:rFonts w:ascii="Arial Narrow" w:hAnsi="Arial Narrow"/>
      <w:smallCaps/>
    </w:rPr>
  </w:style>
  <w:style w:type="character" w:customStyle="1" w:styleId="Buttons">
    <w:name w:val="Buttons"/>
    <w:basedOn w:val="DefaultParagraphFont"/>
    <w:rsid w:val="00DF0145"/>
    <w:rPr>
      <w:b/>
    </w:rPr>
  </w:style>
  <w:style w:type="character" w:customStyle="1" w:styleId="Underlined">
    <w:name w:val="Underlined"/>
    <w:basedOn w:val="DefaultParagraphFont"/>
    <w:rsid w:val="00DF0145"/>
    <w:rPr>
      <w:u w:val="single"/>
    </w:rPr>
  </w:style>
  <w:style w:type="paragraph" w:customStyle="1" w:styleId="TableBodyTextRight">
    <w:name w:val="Table Body Text Right"/>
    <w:basedOn w:val="TableBodyText"/>
    <w:rsid w:val="00DF0145"/>
    <w:pPr>
      <w:widowControl w:val="0"/>
      <w:autoSpaceDE w:val="0"/>
      <w:autoSpaceDN w:val="0"/>
      <w:adjustRightInd w:val="0"/>
      <w:jc w:val="right"/>
    </w:pPr>
    <w:rPr>
      <w:rFonts w:cs="Arial"/>
      <w:szCs w:val="18"/>
    </w:rPr>
  </w:style>
  <w:style w:type="paragraph" w:customStyle="1" w:styleId="CopyrightText">
    <w:name w:val="Copyright Text"/>
    <w:basedOn w:val="BodyText"/>
    <w:rsid w:val="00DF0145"/>
    <w:rPr>
      <w:sz w:val="18"/>
    </w:rPr>
  </w:style>
  <w:style w:type="paragraph" w:customStyle="1" w:styleId="BodySmallRight">
    <w:name w:val="Body Small Right"/>
    <w:basedOn w:val="BodyTextRight"/>
    <w:rsid w:val="00DF0145"/>
    <w:rPr>
      <w:sz w:val="18"/>
      <w:szCs w:val="18"/>
    </w:rPr>
  </w:style>
  <w:style w:type="paragraph" w:customStyle="1" w:styleId="MarginEdition">
    <w:name w:val="Margin Edition"/>
    <w:basedOn w:val="MarginNote"/>
    <w:rsid w:val="00DF0145"/>
    <w:pPr>
      <w:spacing w:before="0" w:after="0"/>
    </w:pPr>
    <w:rPr>
      <w:rFonts w:ascii="Times New Roman" w:hAnsi="Times New Roman"/>
      <w:color w:val="999999"/>
    </w:rPr>
  </w:style>
  <w:style w:type="paragraph" w:customStyle="1" w:styleId="Spacer">
    <w:name w:val="Spacer"/>
    <w:basedOn w:val="Normal"/>
    <w:rsid w:val="00DF0145"/>
    <w:rPr>
      <w:sz w:val="2"/>
      <w:szCs w:val="2"/>
    </w:rPr>
  </w:style>
  <w:style w:type="character" w:customStyle="1" w:styleId="Small">
    <w:name w:val="Small"/>
    <w:basedOn w:val="DefaultParagraphFont"/>
    <w:rsid w:val="00DF0145"/>
    <w:rPr>
      <w:sz w:val="16"/>
    </w:rPr>
  </w:style>
  <w:style w:type="paragraph" w:customStyle="1" w:styleId="WideTable">
    <w:name w:val="Wide Table"/>
    <w:basedOn w:val="Normal"/>
    <w:rsid w:val="00DF0145"/>
    <w:pPr>
      <w:ind w:left="-1418"/>
    </w:pPr>
    <w:rPr>
      <w:sz w:val="2"/>
      <w:szCs w:val="2"/>
    </w:rPr>
  </w:style>
  <w:style w:type="character" w:styleId="PageNumber">
    <w:name w:val="page number"/>
    <w:basedOn w:val="DefaultParagraphFont"/>
    <w:rsid w:val="00DF0145"/>
  </w:style>
  <w:style w:type="paragraph" w:styleId="Quote">
    <w:name w:val="Quote"/>
    <w:basedOn w:val="Heading1"/>
    <w:link w:val="QuoteChar"/>
    <w:qFormat/>
    <w:rsid w:val="00DF0145"/>
    <w:rPr>
      <w:b w:val="0"/>
      <w:sz w:val="72"/>
      <w:szCs w:val="72"/>
      <w:lang w:val="en-NZ"/>
    </w:rPr>
  </w:style>
  <w:style w:type="character" w:customStyle="1" w:styleId="QuoteChar">
    <w:name w:val="Quote Char"/>
    <w:basedOn w:val="DefaultParagraphFont"/>
    <w:link w:val="Quote"/>
    <w:rsid w:val="00DF0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0145"/>
    <w:pPr>
      <w:pageBreakBefore/>
    </w:pPr>
  </w:style>
  <w:style w:type="paragraph" w:customStyle="1" w:styleId="Border">
    <w:name w:val="Border"/>
    <w:basedOn w:val="Normal"/>
    <w:qFormat/>
    <w:rsid w:val="00DF0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0145"/>
    <w:rPr>
      <w:b/>
      <w:bCs/>
      <w:i/>
      <w:iCs/>
      <w:color w:val="auto"/>
    </w:rPr>
  </w:style>
  <w:style w:type="paragraph" w:styleId="IntenseQuote">
    <w:name w:val="Intense Quote"/>
    <w:basedOn w:val="Normal"/>
    <w:next w:val="Normal"/>
    <w:link w:val="IntenseQuoteChar"/>
    <w:uiPriority w:val="30"/>
    <w:qFormat/>
    <w:rsid w:val="00DF0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0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0145"/>
    <w:rPr>
      <w:smallCaps/>
      <w:color w:val="auto"/>
      <w:u w:val="single"/>
    </w:rPr>
  </w:style>
  <w:style w:type="character" w:styleId="IntenseReference">
    <w:name w:val="Intense Reference"/>
    <w:basedOn w:val="DefaultParagraphFont"/>
    <w:uiPriority w:val="32"/>
    <w:qFormat/>
    <w:rsid w:val="00DF0145"/>
    <w:rPr>
      <w:b/>
      <w:bCs/>
      <w:smallCaps/>
      <w:color w:val="auto"/>
      <w:spacing w:val="5"/>
      <w:u w:val="single"/>
    </w:rPr>
  </w:style>
  <w:style w:type="paragraph" w:customStyle="1" w:styleId="2ColumnHeading">
    <w:name w:val="2Column Heading"/>
    <w:basedOn w:val="BodyText"/>
    <w:qFormat/>
    <w:rsid w:val="00DF0145"/>
    <w:pPr>
      <w:spacing w:after="60"/>
      <w:ind w:left="-2268"/>
    </w:pPr>
    <w:rPr>
      <w:b/>
    </w:rPr>
  </w:style>
  <w:style w:type="paragraph" w:customStyle="1" w:styleId="Heading1TOC">
    <w:name w:val="Heading1 TOC"/>
    <w:basedOn w:val="Normal"/>
    <w:qFormat/>
    <w:rsid w:val="00DF0145"/>
    <w:pPr>
      <w:spacing w:before="240" w:after="120"/>
    </w:pPr>
    <w:rPr>
      <w:rFonts w:ascii="Times New Roman" w:hAnsi="Times New Roman"/>
      <w:b/>
      <w:sz w:val="32"/>
    </w:rPr>
  </w:style>
  <w:style w:type="paragraph" w:customStyle="1" w:styleId="Heading2TOC">
    <w:name w:val="Heading2 TOC"/>
    <w:basedOn w:val="Normal"/>
    <w:qFormat/>
    <w:rsid w:val="00DF0145"/>
    <w:pPr>
      <w:spacing w:before="240" w:after="60"/>
    </w:pPr>
    <w:rPr>
      <w:rFonts w:ascii="Times New Roman" w:hAnsi="Times New Roman"/>
      <w:b/>
      <w:sz w:val="28"/>
    </w:rPr>
  </w:style>
  <w:style w:type="character" w:customStyle="1" w:styleId="Underline">
    <w:name w:val="Underline"/>
    <w:basedOn w:val="DefaultParagraphFont"/>
    <w:qFormat/>
    <w:rsid w:val="00DF0145"/>
    <w:rPr>
      <w:u w:val="single"/>
    </w:rPr>
  </w:style>
  <w:style w:type="character" w:customStyle="1" w:styleId="BoldandItalics">
    <w:name w:val="Bold and Italics"/>
    <w:qFormat/>
    <w:rsid w:val="00DF0145"/>
    <w:rPr>
      <w:b/>
      <w:i/>
      <w:u w:val="none"/>
    </w:rPr>
  </w:style>
  <w:style w:type="paragraph" w:styleId="BalloonText">
    <w:name w:val="Balloon Text"/>
    <w:basedOn w:val="Normal"/>
    <w:link w:val="BalloonTextChar"/>
    <w:rsid w:val="00DF0145"/>
    <w:rPr>
      <w:rFonts w:ascii="Tahoma" w:hAnsi="Tahoma" w:cs="Tahoma"/>
      <w:sz w:val="16"/>
      <w:szCs w:val="16"/>
    </w:rPr>
  </w:style>
  <w:style w:type="character" w:customStyle="1" w:styleId="BalloonTextChar">
    <w:name w:val="Balloon Text Char"/>
    <w:basedOn w:val="DefaultParagraphFont"/>
    <w:link w:val="BalloonText"/>
    <w:rsid w:val="00DF0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0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0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0145"/>
    <w:rPr>
      <w:b/>
      <w:color w:val="660033"/>
      <w:spacing w:val="0"/>
    </w:rPr>
  </w:style>
  <w:style w:type="paragraph" w:customStyle="1" w:styleId="Nameditemlist">
    <w:name w:val="Named item list"/>
    <w:basedOn w:val="BodyText"/>
    <w:qFormat/>
    <w:rsid w:val="00DF0145"/>
    <w:pPr>
      <w:tabs>
        <w:tab w:val="left" w:pos="2835"/>
      </w:tabs>
      <w:ind w:left="2835" w:hanging="2835"/>
    </w:pPr>
  </w:style>
  <w:style w:type="paragraph" w:customStyle="1" w:styleId="BodyTextnopadding">
    <w:name w:val="Body Text no padding"/>
    <w:basedOn w:val="BodyText"/>
    <w:qFormat/>
    <w:rsid w:val="00DF0145"/>
    <w:pPr>
      <w:spacing w:before="0" w:after="0"/>
    </w:pPr>
  </w:style>
  <w:style w:type="paragraph" w:customStyle="1" w:styleId="BodyTextBold">
    <w:name w:val="Body Text Bold"/>
    <w:basedOn w:val="BodyText"/>
    <w:qFormat/>
    <w:rsid w:val="00DF0145"/>
    <w:rPr>
      <w:b/>
    </w:rPr>
  </w:style>
  <w:style w:type="character" w:styleId="Hyperlink">
    <w:name w:val="Hyperlink"/>
    <w:basedOn w:val="DefaultParagraphFont"/>
    <w:uiPriority w:val="99"/>
    <w:unhideWhenUsed/>
    <w:rsid w:val="001C1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404</Words>
  <Characters>2802</Characters>
  <Application>Microsoft Office Word</Application>
  <DocSecurity>0</DocSecurity>
  <Lines>77</Lines>
  <Paragraphs>58</Paragraphs>
  <ScaleCrop>false</ScaleCrop>
  <Company>Author-it Software Corporation Ltd.</Company>
  <LinksUpToDate>false</LinksUpToDate>
  <CharactersWithSpaces>3148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BSBFIA412 Report on financial activity</dc:title>
  <dc:subject>Approved</dc:subject>
  <dc:creator>PwC’s Skills for Australia</dc:creator>
  <cp:keywords>Release: 1</cp:keywords>
  <dc:description>Review Date: 12 April 2008</dc:description>
  <cp:lastModifiedBy>HSD_TPCMSd.prod</cp:lastModifiedBy>
  <cp:revision>3</cp:revision>
  <dcterms:created xsi:type="dcterms:W3CDTF">2023-01-24T16:11:00Z</dcterms:created>
  <dcterms:modified xsi:type="dcterms:W3CDTF">2023-01-24T16:11:00Z</dcterms:modified>
</cp:coreProperties>
</file>