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524E" w:rsidP="00CD52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BSBFIA304 Maintain a general ledger</w:t>
      </w:r>
      <w:r>
        <w:fldChar w:fldCharType="end"/>
      </w:r>
    </w:p>
    <w:p w:rsidR="00CD524E" w:rsidP="00CD524E">
      <w:pPr>
        <w:pStyle w:val="Version"/>
        <w:sectPr w:rsidSect="00834B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4B8B" w:rsidP="00834B8B">
      <w:pPr>
        <w:pStyle w:val="SuperHeading"/>
      </w:pPr>
      <w:r w:rsidRPr="00834B8B">
        <w:t>BSBFIA304 Maintain a general ledger</w:t>
      </w:r>
    </w:p>
    <w:p w:rsidR="00000000" w:rsidRPr="00834B8B" w:rsidP="00834B8B">
      <w:pPr>
        <w:pStyle w:val="Heading1"/>
      </w:pPr>
      <w:bookmarkStart w:id="1" w:name="O_701673"/>
      <w:bookmarkEnd w:id="1"/>
      <w:r w:rsidRPr="00834B8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34B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B8B" w:rsidP="00834B8B">
            <w:pPr>
              <w:pStyle w:val="BodyText"/>
            </w:pPr>
            <w:r w:rsidRPr="00834B8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B8B">
            <w:pPr>
              <w:pStyle w:val="BodyText"/>
              <w:rPr>
                <w:lang w:val="en-NZ"/>
              </w:rPr>
            </w:pPr>
            <w:r w:rsidRPr="00834B8B">
              <w:rPr>
                <w:rStyle w:val="SpecialBold"/>
              </w:rPr>
              <w:t>Comments</w:t>
            </w:r>
          </w:p>
        </w:tc>
      </w:tr>
      <w:tr w:rsidTr="00834B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B8B">
            <w:pPr>
              <w:pStyle w:val="BodyText"/>
              <w:rPr>
                <w:lang w:val="en-NZ"/>
              </w:rPr>
            </w:pPr>
            <w:r w:rsidRPr="00834B8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B8B" w:rsidP="00834B8B">
            <w:pPr>
              <w:pStyle w:val="BodyText"/>
            </w:pPr>
            <w:r w:rsidRPr="00834B8B">
              <w:t>This version first released with BSB Business Services Training Package Version 1.0.</w:t>
            </w:r>
          </w:p>
        </w:tc>
      </w:tr>
    </w:tbl>
    <w:p w:rsidR="00000000" w:rsidRPr="00834B8B" w:rsidP="00834B8B">
      <w:pPr>
        <w:pStyle w:val="BodyText"/>
      </w:pPr>
    </w:p>
    <w:p w:rsidR="00000000" w:rsidRPr="00834B8B" w:rsidP="00834B8B">
      <w:pPr>
        <w:pStyle w:val="AllowPageBreak"/>
      </w:pPr>
    </w:p>
    <w:p w:rsidR="00000000" w:rsidRPr="00834B8B" w:rsidP="00834B8B">
      <w:pPr>
        <w:pStyle w:val="Heading1"/>
      </w:pPr>
      <w:bookmarkStart w:id="2" w:name="O_701674"/>
      <w:bookmarkEnd w:id="2"/>
      <w:r w:rsidRPr="00834B8B">
        <w:t>Application</w:t>
      </w:r>
    </w:p>
    <w:p w:rsidR="00000000" w:rsidRPr="00834B8B" w:rsidP="00CD524E">
      <w:pPr>
        <w:pStyle w:val="BodyText"/>
      </w:pPr>
      <w:r w:rsidRPr="00834B8B">
        <w:t xml:space="preserve">This unit describes the skills and knowledge required to maintain a computerised or manual </w:t>
      </w:r>
      <w:r w:rsidRPr="00834B8B">
        <w:t>general ledger system within an organisation, including processing journal entries and preparing a trial balance.</w:t>
      </w:r>
    </w:p>
    <w:p w:rsidR="00000000" w:rsidRPr="00834B8B" w:rsidP="00CD524E">
      <w:pPr>
        <w:pStyle w:val="BodyText"/>
      </w:pPr>
      <w:r w:rsidRPr="00834B8B">
        <w:t>It applies to individuals employed in a range of work environments with responsibility for simple accounting functions within an organisation</w:t>
      </w:r>
      <w:r w:rsidRPr="00834B8B">
        <w:t>. They may work as individuals providing administrative support within an enterprise, or may be other members of staff with delegated responsibilities relating to general ledger maintenance.</w:t>
      </w:r>
    </w:p>
    <w:p w:rsidR="00000000" w:rsidRPr="00834B8B" w:rsidP="00CD524E">
      <w:pPr>
        <w:pStyle w:val="BodyText"/>
      </w:pPr>
      <w:r w:rsidRPr="00834B8B">
        <w:t>No licensing, legislative or certification requirements apply to</w:t>
      </w:r>
      <w:r w:rsidRPr="00834B8B">
        <w:t xml:space="preserve"> this unit at the time of publication.</w:t>
      </w:r>
    </w:p>
    <w:p w:rsidR="00000000" w:rsidRPr="00834B8B" w:rsidP="00834B8B">
      <w:pPr>
        <w:pStyle w:val="Heading1"/>
      </w:pPr>
      <w:bookmarkStart w:id="3" w:name="O_701677"/>
      <w:bookmarkEnd w:id="3"/>
      <w:r w:rsidRPr="00834B8B">
        <w:t>Unit Sector</w:t>
      </w:r>
    </w:p>
    <w:p w:rsidR="00000000" w:rsidRPr="00834B8B" w:rsidP="00CD524E">
      <w:pPr>
        <w:pStyle w:val="BodyText"/>
      </w:pPr>
      <w:r w:rsidRPr="00834B8B">
        <w:t>Finance – Financial Administration</w:t>
      </w:r>
    </w:p>
    <w:p w:rsidR="00000000" w:rsidRPr="00834B8B" w:rsidP="00834B8B">
      <w:pPr>
        <w:pStyle w:val="Heading1"/>
      </w:pPr>
      <w:bookmarkStart w:id="4" w:name="O_701678"/>
      <w:bookmarkEnd w:id="4"/>
      <w:r w:rsidRPr="00834B8B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34B8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B8B" w:rsidP="00834B8B">
            <w:pPr>
              <w:pStyle w:val="BodyText"/>
            </w:pPr>
            <w:r w:rsidRPr="00834B8B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B8B">
            <w:pPr>
              <w:pStyle w:val="BodyText"/>
              <w:rPr>
                <w:lang w:val="en-NZ"/>
              </w:rPr>
            </w:pPr>
            <w:r w:rsidRPr="00834B8B">
              <w:rPr>
                <w:rStyle w:val="SpecialBold"/>
              </w:rPr>
              <w:t>PERFORMANCE CRITERIA</w:t>
            </w:r>
          </w:p>
        </w:tc>
      </w:tr>
      <w:tr w:rsidTr="00834B8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B8B" w:rsidP="00834B8B">
            <w:pPr>
              <w:pStyle w:val="BodyText"/>
            </w:pPr>
            <w:r w:rsidRPr="00834B8B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B8B">
            <w:pPr>
              <w:pStyle w:val="BodyText"/>
              <w:rPr>
                <w:lang w:val="en-NZ"/>
              </w:rPr>
            </w:pPr>
            <w:r w:rsidRPr="00834B8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34B8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B8B">
            <w:pPr>
              <w:pStyle w:val="BodyText"/>
              <w:rPr>
                <w:lang w:val="en-NZ"/>
              </w:rPr>
            </w:pPr>
            <w:r w:rsidRPr="00834B8B">
              <w:t>1 Process journal entries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B8B" w:rsidP="00834B8B">
            <w:pPr>
              <w:pStyle w:val="BodyText"/>
            </w:pPr>
            <w:r w:rsidRPr="00834B8B">
              <w:t>1.1 Prepare general journal entries from source journals in accordance with accounting requirements, organisational policy, procedure</w:t>
            </w:r>
            <w:r w:rsidRPr="00834B8B">
              <w:t>s and legislative accounting standards</w:t>
            </w:r>
          </w:p>
          <w:p w:rsidR="00000000" w:rsidRPr="00834B8B" w:rsidP="00834B8B">
            <w:pPr>
              <w:pStyle w:val="BodyText"/>
            </w:pPr>
            <w:r w:rsidRPr="00834B8B">
              <w:t>1.2 Post journal entries into general ledger system in accordance with organisational policy, procedures and accounting standards</w:t>
            </w:r>
          </w:p>
          <w:p w:rsidR="00000000" w:rsidRPr="00834B8B" w:rsidP="00834B8B">
            <w:pPr>
              <w:pStyle w:val="BodyText"/>
            </w:pPr>
            <w:r w:rsidRPr="00834B8B">
              <w:t xml:space="preserve">1.3 Reconcile accounts payable and accounts receivable subsidiary </w:t>
            </w:r>
            <w:r w:rsidRPr="00834B8B">
              <w:t>ledger systems with g</w:t>
            </w:r>
            <w:r w:rsidRPr="00834B8B">
              <w:t>eneral ledger</w:t>
            </w:r>
          </w:p>
          <w:p w:rsidR="00000000" w:rsidP="00834B8B">
            <w:pPr>
              <w:pStyle w:val="BodyText"/>
              <w:rPr>
                <w:lang w:val="en-NZ"/>
              </w:rPr>
            </w:pPr>
            <w:r w:rsidRPr="00834B8B">
              <w:t>1.4 Ensure processing maintains the accounting equation and is completed within designated timelines</w:t>
            </w:r>
          </w:p>
        </w:tc>
      </w:tr>
      <w:tr w:rsidTr="00834B8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B8B">
            <w:pPr>
              <w:pStyle w:val="BodyText"/>
              <w:rPr>
                <w:lang w:val="en-NZ"/>
              </w:rPr>
            </w:pPr>
            <w:r w:rsidRPr="00834B8B">
              <w:t>2 Prepare a trial balance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B8B" w:rsidP="00834B8B">
            <w:pPr>
              <w:pStyle w:val="BodyText"/>
            </w:pPr>
            <w:r w:rsidRPr="00834B8B">
              <w:t>2.1 Prepare trial balance of general ledger system in accordance with organisational requirements and accounting standards, and ensure it is checked for accuracy</w:t>
            </w:r>
          </w:p>
          <w:p w:rsidR="00000000" w:rsidRPr="00834B8B" w:rsidP="00834B8B">
            <w:pPr>
              <w:pStyle w:val="BodyText"/>
            </w:pPr>
            <w:r w:rsidRPr="00834B8B">
              <w:t>2.2 Identify and rectify irregularities or refer them for resolution when trial balance does n</w:t>
            </w:r>
            <w:r w:rsidRPr="00834B8B">
              <w:t>ot balance, in accordance with organisational policy and procedures</w:t>
            </w:r>
          </w:p>
        </w:tc>
      </w:tr>
    </w:tbl>
    <w:p w:rsidR="00000000" w:rsidRPr="00834B8B" w:rsidP="00834B8B">
      <w:pPr>
        <w:pStyle w:val="BodyText"/>
      </w:pPr>
    </w:p>
    <w:p w:rsidR="00000000" w:rsidRPr="00834B8B" w:rsidP="00834B8B">
      <w:pPr>
        <w:pStyle w:val="AllowPageBreak"/>
      </w:pPr>
    </w:p>
    <w:p w:rsidR="00000000" w:rsidRPr="00834B8B" w:rsidP="00834B8B">
      <w:pPr>
        <w:pStyle w:val="Heading1"/>
      </w:pPr>
      <w:bookmarkStart w:id="5" w:name="O_701679"/>
      <w:bookmarkEnd w:id="5"/>
      <w:r w:rsidRPr="00834B8B">
        <w:t>Foundation Skills</w:t>
      </w:r>
    </w:p>
    <w:p w:rsidR="00000000" w:rsidRPr="00CD524E" w:rsidP="00CD524E">
      <w:pPr>
        <w:pStyle w:val="BodyText"/>
        <w:rPr>
          <w:i/>
        </w:rPr>
      </w:pPr>
      <w:r w:rsidRPr="00CD524E">
        <w:rPr>
          <w:rStyle w:val="Emphasis"/>
        </w:rPr>
        <w:t>This section describes language, literacy, numeracy and employment skills incorporated in the performance criteria that are required for competent perf</w:t>
      </w:r>
      <w:r w:rsidRPr="00CD524E">
        <w:rPr>
          <w:rStyle w:val="Emphasis"/>
        </w:rPr>
        <w:t>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834B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B8B" w:rsidP="00834B8B">
            <w:pPr>
              <w:pStyle w:val="BodyText"/>
            </w:pPr>
            <w:r w:rsidRPr="00834B8B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B8B" w:rsidP="00834B8B">
            <w:pPr>
              <w:pStyle w:val="BodyText"/>
            </w:pPr>
            <w:r w:rsidRPr="00834B8B">
              <w:rPr>
                <w:rStyle w:val="SpecialBold"/>
              </w:rPr>
              <w:t>Performance</w:t>
            </w:r>
          </w:p>
          <w:p w:rsidR="00000000" w:rsidRPr="00834B8B" w:rsidP="00834B8B">
            <w:pPr>
              <w:pStyle w:val="BodyText"/>
            </w:pPr>
            <w:r w:rsidRPr="00834B8B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B8B">
            <w:pPr>
              <w:pStyle w:val="BodyText"/>
              <w:rPr>
                <w:lang w:val="en-NZ"/>
              </w:rPr>
            </w:pPr>
            <w:r w:rsidRPr="00834B8B">
              <w:rPr>
                <w:rStyle w:val="SpecialBold"/>
              </w:rPr>
              <w:t>Description</w:t>
            </w:r>
          </w:p>
        </w:tc>
      </w:tr>
      <w:tr w:rsidTr="00834B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B8B">
            <w:pPr>
              <w:pStyle w:val="BodyText"/>
              <w:rPr>
                <w:lang w:val="en-NZ"/>
              </w:rPr>
            </w:pPr>
            <w:r w:rsidRPr="00834B8B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B8B">
            <w:pPr>
              <w:pStyle w:val="BodyText"/>
              <w:rPr>
                <w:lang w:val="en-NZ"/>
              </w:rPr>
            </w:pPr>
            <w:r w:rsidRPr="00834B8B">
              <w:t>1.1-1.3, 2.1, 2.2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B8B">
            <w:pPr>
              <w:pStyle w:val="ListBullet"/>
              <w:rPr>
                <w:lang w:val="en-NZ"/>
              </w:rPr>
            </w:pPr>
            <w:r w:rsidRPr="00834B8B">
              <w:t>Interprets a range of textual information to determine all job requirements</w:t>
            </w:r>
          </w:p>
        </w:tc>
      </w:tr>
      <w:tr w:rsidTr="00834B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B8B">
            <w:pPr>
              <w:pStyle w:val="BodyText"/>
              <w:rPr>
                <w:lang w:val="en-NZ"/>
              </w:rPr>
            </w:pPr>
            <w:r w:rsidRPr="00834B8B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B8B">
            <w:pPr>
              <w:pStyle w:val="BodyText"/>
              <w:rPr>
                <w:lang w:val="en-NZ"/>
              </w:rPr>
            </w:pPr>
            <w:r w:rsidRPr="00834B8B">
              <w:t>1.1-1.3, 2.1, 2.2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B8B" w:rsidP="00834B8B">
            <w:pPr>
              <w:pStyle w:val="ListBullet"/>
            </w:pPr>
            <w:r w:rsidRPr="00834B8B">
              <w:t>Integrates data from different sources and records numerical information in a suitable format for context and purpose of material</w:t>
            </w:r>
          </w:p>
          <w:p w:rsidR="00000000" w:rsidP="00834B8B">
            <w:pPr>
              <w:pStyle w:val="ListBullet"/>
              <w:rPr>
                <w:lang w:val="en-NZ"/>
              </w:rPr>
            </w:pPr>
            <w:r w:rsidRPr="00834B8B">
              <w:t>Uses factual and suitable financial language to refer issues and inconsistencies in data</w:t>
            </w:r>
          </w:p>
        </w:tc>
      </w:tr>
      <w:tr w:rsidTr="00834B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B8B">
            <w:pPr>
              <w:pStyle w:val="BodyText"/>
              <w:rPr>
                <w:lang w:val="en-NZ"/>
              </w:rPr>
            </w:pPr>
            <w:r w:rsidRPr="00834B8B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B8B">
            <w:pPr>
              <w:pStyle w:val="BodyText"/>
              <w:rPr>
                <w:lang w:val="en-NZ"/>
              </w:rPr>
            </w:pPr>
            <w:r w:rsidRPr="00834B8B">
              <w:t>2.2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B8B">
            <w:pPr>
              <w:pStyle w:val="ListBullet"/>
              <w:rPr>
                <w:lang w:val="en-NZ"/>
              </w:rPr>
            </w:pPr>
            <w:r w:rsidRPr="00834B8B">
              <w:t>Explains iss</w:t>
            </w:r>
            <w:r w:rsidRPr="00834B8B">
              <w:t>ues clearly using industry-specific and factual vocabulary</w:t>
            </w:r>
          </w:p>
        </w:tc>
      </w:tr>
      <w:tr w:rsidTr="00834B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B8B">
            <w:pPr>
              <w:pStyle w:val="BodyText"/>
              <w:rPr>
                <w:lang w:val="en-NZ"/>
              </w:rPr>
            </w:pPr>
            <w:r w:rsidRPr="00834B8B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B8B">
            <w:pPr>
              <w:pStyle w:val="BodyText"/>
              <w:rPr>
                <w:lang w:val="en-NZ"/>
              </w:rPr>
            </w:pPr>
            <w:r w:rsidRPr="00834B8B">
              <w:t xml:space="preserve">1.1-1.3, 2.1, 2.2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B8B">
            <w:pPr>
              <w:pStyle w:val="ListBullet"/>
              <w:rPr>
                <w:lang w:val="en-NZ"/>
              </w:rPr>
            </w:pPr>
            <w:r w:rsidRPr="00834B8B">
              <w:t>Uses a limited range of mathematical calculations to reconcile amounts and arrange/compare numerical information</w:t>
            </w:r>
          </w:p>
        </w:tc>
      </w:tr>
      <w:tr w:rsidTr="00834B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B8B">
            <w:pPr>
              <w:pStyle w:val="BodyText"/>
              <w:rPr>
                <w:lang w:val="en-NZ"/>
              </w:rPr>
            </w:pPr>
            <w:r w:rsidRPr="00834B8B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B8B">
            <w:pPr>
              <w:pStyle w:val="BodyText"/>
              <w:rPr>
                <w:lang w:val="en-NZ"/>
              </w:rPr>
            </w:pPr>
            <w:r w:rsidRPr="00834B8B">
              <w:t>1.1, 1.2, 2.1, 2.2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B8B">
            <w:pPr>
              <w:pStyle w:val="ListBullet"/>
              <w:rPr>
                <w:lang w:val="en-NZ"/>
              </w:rPr>
            </w:pPr>
            <w:r w:rsidRPr="00834B8B">
              <w:t>Recognises, understands and applies applicable industry standards and organisational policies and procedures in the conduct of own work</w:t>
            </w:r>
          </w:p>
        </w:tc>
      </w:tr>
      <w:tr w:rsidTr="00834B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B8B">
            <w:pPr>
              <w:pStyle w:val="BodyText"/>
              <w:rPr>
                <w:lang w:val="en-NZ"/>
              </w:rPr>
            </w:pPr>
            <w:r w:rsidRPr="00834B8B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B8B">
            <w:pPr>
              <w:pStyle w:val="BodyText"/>
              <w:rPr>
                <w:lang w:val="en-NZ"/>
              </w:rPr>
            </w:pPr>
            <w:r w:rsidRPr="00834B8B">
              <w:t>2.2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B8B">
            <w:pPr>
              <w:pStyle w:val="ListBullet"/>
              <w:rPr>
                <w:lang w:val="en-NZ"/>
              </w:rPr>
            </w:pPr>
            <w:r w:rsidRPr="00834B8B">
              <w:t>Recognises the strengths and expertise of others and seeks their assistance as required</w:t>
            </w:r>
          </w:p>
        </w:tc>
      </w:tr>
      <w:tr w:rsidTr="00834B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B8B">
            <w:pPr>
              <w:pStyle w:val="BodyText"/>
              <w:rPr>
                <w:lang w:val="en-NZ"/>
              </w:rPr>
            </w:pPr>
            <w:r w:rsidRPr="00834B8B">
              <w:t xml:space="preserve">Get </w:t>
            </w:r>
            <w:r w:rsidRPr="00834B8B">
              <w:t>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B8B">
            <w:pPr>
              <w:pStyle w:val="BodyText"/>
              <w:rPr>
                <w:lang w:val="en-NZ"/>
              </w:rPr>
            </w:pPr>
            <w:r w:rsidRPr="00834B8B">
              <w:t>1.1-1.4, 2.1, 2.2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B8B" w:rsidP="00834B8B">
            <w:pPr>
              <w:pStyle w:val="ListBullet"/>
            </w:pPr>
            <w:r w:rsidRPr="00834B8B">
              <w:t>Plans and completes tasks according to set guidelines and timelines</w:t>
            </w:r>
          </w:p>
          <w:p w:rsidR="00000000" w:rsidRPr="00834B8B" w:rsidP="00834B8B">
            <w:pPr>
              <w:pStyle w:val="ListBullet"/>
            </w:pPr>
            <w:r w:rsidRPr="00834B8B">
              <w:t xml:space="preserve">Recognises and addresses problems in the context of </w:t>
            </w:r>
            <w:r w:rsidRPr="00834B8B">
              <w:t>own work and seeks advice from others, as necessary</w:t>
            </w:r>
          </w:p>
          <w:p w:rsidR="00000000" w:rsidRPr="00834B8B" w:rsidP="00834B8B">
            <w:pPr>
              <w:pStyle w:val="ListBullet"/>
            </w:pPr>
            <w:r w:rsidRPr="00834B8B">
              <w:t>Uses digital technologies to access, record, store,</w:t>
            </w:r>
            <w:r w:rsidRPr="00834B8B">
              <w:t xml:space="preserve"> organise and compile data as required </w:t>
            </w:r>
          </w:p>
        </w:tc>
      </w:tr>
    </w:tbl>
    <w:p w:rsidR="00000000" w:rsidRPr="00834B8B" w:rsidP="00834B8B">
      <w:pPr>
        <w:pStyle w:val="BodyText"/>
      </w:pPr>
    </w:p>
    <w:p w:rsidR="00000000" w:rsidRPr="00834B8B" w:rsidP="00834B8B">
      <w:pPr>
        <w:pStyle w:val="AllowPageBreak"/>
      </w:pPr>
    </w:p>
    <w:p w:rsidR="00000000" w:rsidRPr="00834B8B" w:rsidP="00834B8B">
      <w:pPr>
        <w:pStyle w:val="Heading1"/>
      </w:pPr>
      <w:bookmarkStart w:id="6" w:name="O_701681"/>
      <w:bookmarkEnd w:id="6"/>
      <w:r w:rsidRPr="00834B8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834B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B8B" w:rsidP="00834B8B">
            <w:pPr>
              <w:pStyle w:val="BodyText"/>
            </w:pPr>
            <w:r w:rsidRPr="00834B8B">
              <w:rPr>
                <w:rStyle w:val="SpecialBold"/>
              </w:rPr>
              <w:t xml:space="preserve">Code and title </w:t>
            </w:r>
          </w:p>
          <w:p w:rsidR="00000000" w:rsidRPr="00834B8B" w:rsidP="00834B8B">
            <w:pPr>
              <w:pStyle w:val="BodyText"/>
            </w:pPr>
            <w:r w:rsidRPr="00834B8B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B8B" w:rsidP="00834B8B">
            <w:pPr>
              <w:pStyle w:val="BodyText"/>
            </w:pPr>
            <w:r w:rsidRPr="00834B8B">
              <w:rPr>
                <w:rStyle w:val="SpecialBold"/>
              </w:rPr>
              <w:t>Code and title</w:t>
            </w:r>
          </w:p>
          <w:p w:rsidR="00000000" w:rsidRPr="00834B8B" w:rsidP="00834B8B">
            <w:pPr>
              <w:pStyle w:val="BodyText"/>
            </w:pPr>
            <w:r w:rsidRPr="00834B8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B8B" w:rsidP="00834B8B">
            <w:pPr>
              <w:pStyle w:val="BodyText"/>
            </w:pPr>
            <w:r w:rsidRPr="00834B8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B8B">
            <w:pPr>
              <w:pStyle w:val="BodyText"/>
              <w:rPr>
                <w:lang w:val="en-NZ"/>
              </w:rPr>
            </w:pPr>
            <w:r w:rsidRPr="00834B8B">
              <w:rPr>
                <w:rStyle w:val="SpecialBold"/>
              </w:rPr>
              <w:t>Equivalence status</w:t>
            </w:r>
          </w:p>
        </w:tc>
      </w:tr>
      <w:tr w:rsidTr="00834B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B8B">
            <w:pPr>
              <w:pStyle w:val="BodyText"/>
              <w:rPr>
                <w:lang w:val="en-NZ"/>
              </w:rPr>
            </w:pPr>
            <w:r w:rsidRPr="00834B8B">
              <w:t>BSBFIA304 Maintain a general ledger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B8B">
            <w:pPr>
              <w:pStyle w:val="BodyText"/>
              <w:rPr>
                <w:lang w:val="en-NZ"/>
              </w:rPr>
            </w:pPr>
            <w:r w:rsidRPr="00834B8B">
              <w:t>BSBFIA304A Maintain a general ledger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B8B">
            <w:pPr>
              <w:pStyle w:val="BodyText"/>
              <w:rPr>
                <w:lang w:val="en-NZ"/>
              </w:rPr>
            </w:pPr>
            <w:r w:rsidRPr="00834B8B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B8B" w:rsidP="00834B8B">
            <w:pPr>
              <w:pStyle w:val="BodyText"/>
            </w:pPr>
            <w:r w:rsidRPr="00834B8B">
              <w:t>Equivalent unit</w:t>
            </w:r>
          </w:p>
        </w:tc>
      </w:tr>
    </w:tbl>
    <w:p w:rsidR="00000000" w:rsidRPr="00834B8B" w:rsidP="00834B8B">
      <w:pPr>
        <w:pStyle w:val="BodyText"/>
      </w:pPr>
    </w:p>
    <w:p w:rsidR="00000000" w:rsidRPr="00834B8B" w:rsidP="00834B8B">
      <w:pPr>
        <w:pStyle w:val="AllowPageBreak"/>
      </w:pPr>
    </w:p>
    <w:p w:rsidR="00000000" w:rsidRPr="00834B8B" w:rsidP="00834B8B">
      <w:pPr>
        <w:pStyle w:val="Heading1"/>
      </w:pPr>
      <w:bookmarkStart w:id="7" w:name="O_701688"/>
      <w:bookmarkEnd w:id="7"/>
      <w:r w:rsidRPr="00834B8B">
        <w:t>Links</w:t>
      </w:r>
    </w:p>
    <w:p w:rsidR="00000000" w:rsidRPr="00834B8B" w:rsidP="00CD524E">
      <w:pPr>
        <w:pStyle w:val="BodyText"/>
      </w:pPr>
      <w:r w:rsidRPr="00834B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340E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34B8B" w:rsidP="00834B8B"/>
    <w:sectPr w:rsidSect="00834B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B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B8B" w:rsidRPr="00CD524E" w:rsidP="00CD52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B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24E" w:rsidP="00834B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D524E" w:rsidP="00834B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D524E" w:rsidP="00834B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B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2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4B8B" w:rsidRPr="00CD524E" w:rsidP="00CD52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B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24E" w:rsidRPr="002D2AF8" w:rsidP="00834B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BSBFIA304 Maintain a general ledger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CD524E" w:rsidP="00834B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E1EE3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37497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4B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4B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4B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4B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4B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4B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4B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4B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4B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4B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4B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4B8B"/>
  </w:style>
  <w:style w:type="character" w:customStyle="1" w:styleId="Heading1Char">
    <w:name w:val="Heading 1 Char"/>
    <w:basedOn w:val="DefaultParagraphFont"/>
    <w:link w:val="Heading1"/>
    <w:rsid w:val="00834B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4B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4B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4B8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4B8B"/>
    <w:rPr>
      <w:b/>
      <w:spacing w:val="0"/>
    </w:rPr>
  </w:style>
  <w:style w:type="character" w:styleId="Emphasis">
    <w:name w:val="Emphasis"/>
    <w:basedOn w:val="DefaultParagraphFont"/>
    <w:qFormat/>
    <w:rsid w:val="00834B8B"/>
    <w:rPr>
      <w:i/>
    </w:rPr>
  </w:style>
  <w:style w:type="paragraph" w:customStyle="1" w:styleId="SuperHeading">
    <w:name w:val="SuperHeading"/>
    <w:basedOn w:val="Normal"/>
    <w:rsid w:val="00834B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4B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4B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4B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4B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4B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4B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4B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4B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4B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4B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4B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4B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4B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4B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4B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4B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4B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4B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4B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4B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4B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4B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4B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4B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4B8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4B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4B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4B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4B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4B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4B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4B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4B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4B8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34B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4B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4B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4B8B"/>
  </w:style>
  <w:style w:type="paragraph" w:styleId="TableofFigures">
    <w:name w:val="table of figures"/>
    <w:basedOn w:val="Normal"/>
    <w:next w:val="Normal"/>
    <w:semiHidden/>
    <w:rsid w:val="00834B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4B8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34B8B"/>
    <w:rPr>
      <w:rFonts w:ascii="Wingdings" w:hAnsi="Wingdings"/>
    </w:rPr>
  </w:style>
  <w:style w:type="paragraph" w:customStyle="1" w:styleId="TableHeading">
    <w:name w:val="Table Heading"/>
    <w:basedOn w:val="HeadingBase"/>
    <w:rsid w:val="00834B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4B8B"/>
    <w:rPr>
      <w:color w:val="0033CC"/>
      <w:u w:val="none"/>
    </w:rPr>
  </w:style>
  <w:style w:type="paragraph" w:customStyle="1" w:styleId="BodyTextRight">
    <w:name w:val="Body Text Right"/>
    <w:basedOn w:val="BodyText"/>
    <w:rsid w:val="00834B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4B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4B8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4B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4B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4B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4B8B"/>
    <w:rPr>
      <w:sz w:val="32"/>
    </w:rPr>
  </w:style>
  <w:style w:type="paragraph" w:customStyle="1" w:styleId="HeadingProcedure">
    <w:name w:val="Heading Procedure"/>
    <w:basedOn w:val="HeadingBase"/>
    <w:next w:val="Normal"/>
    <w:rsid w:val="00834B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4B8B"/>
    <w:pPr>
      <w:spacing w:before="60" w:after="60"/>
    </w:pPr>
  </w:style>
  <w:style w:type="paragraph" w:styleId="ListContinue">
    <w:name w:val="List Continue"/>
    <w:basedOn w:val="List"/>
    <w:rsid w:val="00834B8B"/>
    <w:pPr>
      <w:ind w:firstLine="0"/>
    </w:pPr>
  </w:style>
  <w:style w:type="paragraph" w:customStyle="1" w:styleId="ListNote">
    <w:name w:val="List Note"/>
    <w:basedOn w:val="List"/>
    <w:rsid w:val="00834B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4B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4B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4B8B"/>
    <w:rPr>
      <w:rFonts w:ascii="Courier New" w:hAnsi="Courier New"/>
    </w:rPr>
  </w:style>
  <w:style w:type="paragraph" w:customStyle="1" w:styleId="NoteBullet">
    <w:name w:val="Note Bullet"/>
    <w:basedOn w:val="Note"/>
    <w:rsid w:val="00834B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4B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4B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4B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4B8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34B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4B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4B8B"/>
    <w:rPr>
      <w:b/>
      <w:smallCaps/>
    </w:rPr>
  </w:style>
  <w:style w:type="paragraph" w:customStyle="1" w:styleId="TableListNumber">
    <w:name w:val="Table List Number"/>
    <w:basedOn w:val="ListNumber"/>
    <w:rsid w:val="00834B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4B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4B8B"/>
    <w:pPr>
      <w:numPr>
        <w:numId w:val="8"/>
      </w:numPr>
    </w:pPr>
  </w:style>
  <w:style w:type="paragraph" w:customStyle="1" w:styleId="ListAlpha2">
    <w:name w:val="List Alpha 2"/>
    <w:basedOn w:val="List2"/>
    <w:rsid w:val="00834B8B"/>
    <w:pPr>
      <w:numPr>
        <w:numId w:val="7"/>
      </w:numPr>
    </w:pPr>
  </w:style>
  <w:style w:type="paragraph" w:styleId="List2">
    <w:name w:val="List 2"/>
    <w:basedOn w:val="BodyText"/>
    <w:rsid w:val="00834B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4B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4B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4B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4B8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4B8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34B8B"/>
    <w:pPr>
      <w:numPr>
        <w:numId w:val="3"/>
      </w:numPr>
    </w:pPr>
  </w:style>
  <w:style w:type="paragraph" w:styleId="ListContinue2">
    <w:name w:val="List Continue 2"/>
    <w:basedOn w:val="List2"/>
    <w:rsid w:val="00834B8B"/>
    <w:pPr>
      <w:ind w:firstLine="0"/>
    </w:pPr>
  </w:style>
  <w:style w:type="paragraph" w:styleId="ListContinue3">
    <w:name w:val="List Continue 3"/>
    <w:basedOn w:val="List3"/>
    <w:rsid w:val="00834B8B"/>
    <w:pPr>
      <w:ind w:left="1021" w:firstLine="0"/>
    </w:pPr>
  </w:style>
  <w:style w:type="paragraph" w:styleId="ListContinue4">
    <w:name w:val="List Continue 4"/>
    <w:basedOn w:val="List4"/>
    <w:rsid w:val="00834B8B"/>
    <w:pPr>
      <w:ind w:firstLine="0"/>
    </w:pPr>
  </w:style>
  <w:style w:type="paragraph" w:styleId="ListContinue5">
    <w:name w:val="List Continue 5"/>
    <w:basedOn w:val="List5"/>
    <w:rsid w:val="00834B8B"/>
    <w:pPr>
      <w:ind w:firstLine="0"/>
    </w:pPr>
  </w:style>
  <w:style w:type="paragraph" w:styleId="ListNumber3">
    <w:name w:val="List Number 3"/>
    <w:basedOn w:val="List3"/>
    <w:rsid w:val="00834B8B"/>
    <w:pPr>
      <w:numPr>
        <w:numId w:val="4"/>
      </w:numPr>
    </w:pPr>
  </w:style>
  <w:style w:type="paragraph" w:styleId="ListNumber4">
    <w:name w:val="List Number 4"/>
    <w:basedOn w:val="List4"/>
    <w:rsid w:val="00834B8B"/>
    <w:pPr>
      <w:numPr>
        <w:numId w:val="5"/>
      </w:numPr>
    </w:pPr>
  </w:style>
  <w:style w:type="paragraph" w:styleId="ListNumber5">
    <w:name w:val="List Number 5"/>
    <w:basedOn w:val="List5"/>
    <w:rsid w:val="00834B8B"/>
    <w:pPr>
      <w:numPr>
        <w:numId w:val="6"/>
      </w:numPr>
    </w:pPr>
  </w:style>
  <w:style w:type="paragraph" w:styleId="BlockText">
    <w:name w:val="Block Text"/>
    <w:basedOn w:val="Normal"/>
    <w:rsid w:val="00834B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4B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4B8B"/>
    <w:rPr>
      <w:sz w:val="16"/>
      <w:vertAlign w:val="superscript"/>
    </w:rPr>
  </w:style>
  <w:style w:type="character" w:customStyle="1" w:styleId="Symbols">
    <w:name w:val="Symbols"/>
    <w:basedOn w:val="DefaultParagraphFont"/>
    <w:rsid w:val="00834B8B"/>
    <w:rPr>
      <w:rFonts w:ascii="Symbol" w:hAnsi="Symbol"/>
    </w:rPr>
  </w:style>
  <w:style w:type="character" w:customStyle="1" w:styleId="MenuOptions">
    <w:name w:val="Menu Options"/>
    <w:basedOn w:val="DefaultParagraphFont"/>
    <w:rsid w:val="00834B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4B8B"/>
    <w:rPr>
      <w:b/>
    </w:rPr>
  </w:style>
  <w:style w:type="character" w:customStyle="1" w:styleId="Underlined">
    <w:name w:val="Underlined"/>
    <w:basedOn w:val="DefaultParagraphFont"/>
    <w:rsid w:val="00834B8B"/>
    <w:rPr>
      <w:u w:val="single"/>
    </w:rPr>
  </w:style>
  <w:style w:type="paragraph" w:customStyle="1" w:styleId="TableBodyTextRight">
    <w:name w:val="Table Body Text Right"/>
    <w:basedOn w:val="TableBodyText"/>
    <w:rsid w:val="00834B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4B8B"/>
    <w:rPr>
      <w:sz w:val="18"/>
    </w:rPr>
  </w:style>
  <w:style w:type="paragraph" w:customStyle="1" w:styleId="BodySmallRight">
    <w:name w:val="Body Small Right"/>
    <w:basedOn w:val="BodyTextRight"/>
    <w:rsid w:val="00834B8B"/>
    <w:rPr>
      <w:sz w:val="18"/>
      <w:szCs w:val="18"/>
    </w:rPr>
  </w:style>
  <w:style w:type="paragraph" w:customStyle="1" w:styleId="MarginEdition">
    <w:name w:val="Margin Edition"/>
    <w:basedOn w:val="MarginNote"/>
    <w:rsid w:val="00834B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4B8B"/>
    <w:rPr>
      <w:sz w:val="2"/>
      <w:szCs w:val="2"/>
    </w:rPr>
  </w:style>
  <w:style w:type="character" w:customStyle="1" w:styleId="Small">
    <w:name w:val="Small"/>
    <w:basedOn w:val="DefaultParagraphFont"/>
    <w:rsid w:val="00834B8B"/>
    <w:rPr>
      <w:sz w:val="16"/>
    </w:rPr>
  </w:style>
  <w:style w:type="paragraph" w:customStyle="1" w:styleId="WideTable">
    <w:name w:val="Wide Table"/>
    <w:basedOn w:val="Normal"/>
    <w:rsid w:val="00834B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4B8B"/>
  </w:style>
  <w:style w:type="paragraph" w:styleId="Quote">
    <w:name w:val="Quote"/>
    <w:basedOn w:val="Heading1"/>
    <w:link w:val="QuoteChar"/>
    <w:qFormat/>
    <w:rsid w:val="00834B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4B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4B8B"/>
    <w:pPr>
      <w:pageBreakBefore/>
    </w:pPr>
  </w:style>
  <w:style w:type="paragraph" w:customStyle="1" w:styleId="Border">
    <w:name w:val="Border"/>
    <w:basedOn w:val="Normal"/>
    <w:qFormat/>
    <w:rsid w:val="00834B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4B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4B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4B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4B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4B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4B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4B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4B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4B8B"/>
    <w:rPr>
      <w:u w:val="single"/>
    </w:rPr>
  </w:style>
  <w:style w:type="character" w:customStyle="1" w:styleId="BoldandItalics">
    <w:name w:val="Bold and Italics"/>
    <w:qFormat/>
    <w:rsid w:val="00834B8B"/>
    <w:rPr>
      <w:b/>
      <w:i/>
      <w:u w:val="none"/>
    </w:rPr>
  </w:style>
  <w:style w:type="paragraph" w:styleId="BalloonText">
    <w:name w:val="Balloon Text"/>
    <w:basedOn w:val="Normal"/>
    <w:link w:val="BalloonTextChar"/>
    <w:rsid w:val="00834B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4B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4B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4B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4B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4B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4B8B"/>
    <w:pPr>
      <w:spacing w:before="0" w:after="0"/>
    </w:pPr>
  </w:style>
  <w:style w:type="paragraph" w:customStyle="1" w:styleId="BodyTextBold">
    <w:name w:val="Body Text Bold"/>
    <w:basedOn w:val="BodyText"/>
    <w:qFormat/>
    <w:rsid w:val="00834B8B"/>
    <w:rPr>
      <w:b/>
    </w:rPr>
  </w:style>
  <w:style w:type="character" w:styleId="Hyperlink">
    <w:name w:val="Hyperlink"/>
    <w:basedOn w:val="DefaultParagraphFont"/>
    <w:uiPriority w:val="99"/>
    <w:unhideWhenUsed/>
    <w:rsid w:val="00CD52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537</Words>
  <Characters>3453</Characters>
  <Application>Microsoft Office Word</Application>
  <DocSecurity>0</DocSecurity>
  <Lines>132</Lines>
  <Paragraphs>83</Paragraphs>
  <ScaleCrop>false</ScaleCrop>
  <Company>Author-it Software Corporation Ltd.</Company>
  <LinksUpToDate>false</LinksUpToDate>
  <CharactersWithSpaces>3907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BSBFIA304 Maintain a general ledger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2022-12-19T06:18:00Z</dcterms:created>
  <dcterms:modified xsi:type="dcterms:W3CDTF">2022-12-19T06:18:00Z</dcterms:modified>
</cp:coreProperties>
</file>