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D3E" w:rsidP="002D3D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BSBFIA303 Process accounts payable and receivable</w:t>
      </w:r>
      <w:r>
        <w:fldChar w:fldCharType="end"/>
      </w:r>
    </w:p>
    <w:p w:rsidR="002D3D3E" w:rsidP="002D3D3E">
      <w:pPr>
        <w:pStyle w:val="Version"/>
        <w:sectPr w:rsidSect="009313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357" w:rsidP="00931357">
      <w:pPr>
        <w:pStyle w:val="SuperHeading"/>
      </w:pPr>
      <w:r w:rsidRPr="00931357">
        <w:t>BSBFIA303 Process accounts payable and receivable</w:t>
      </w:r>
    </w:p>
    <w:p w:rsidR="00000000" w:rsidRPr="00931357" w:rsidP="00931357">
      <w:pPr>
        <w:pStyle w:val="Heading1"/>
      </w:pPr>
      <w:bookmarkStart w:id="1" w:name="O_701654"/>
      <w:bookmarkEnd w:id="1"/>
      <w:r w:rsidRPr="009313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1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rPr>
                <w:rStyle w:val="SpecialBold"/>
              </w:rPr>
              <w:t>Comments</w:t>
            </w:r>
          </w:p>
        </w:tc>
      </w:tr>
      <w:tr w:rsidTr="00931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t>This version first released with BSB Business Services Training Package Version 1.0.</w:t>
            </w:r>
          </w:p>
        </w:tc>
      </w:tr>
    </w:tbl>
    <w:p w:rsidR="00000000" w:rsidRPr="00931357" w:rsidP="00931357">
      <w:pPr>
        <w:pStyle w:val="BodyText"/>
      </w:pPr>
    </w:p>
    <w:p w:rsidR="00000000" w:rsidRPr="00931357" w:rsidP="00931357">
      <w:pPr>
        <w:pStyle w:val="AllowPageBreak"/>
      </w:pPr>
    </w:p>
    <w:p w:rsidR="00000000" w:rsidRPr="00931357" w:rsidP="00931357">
      <w:pPr>
        <w:pStyle w:val="Heading1"/>
      </w:pPr>
      <w:bookmarkStart w:id="2" w:name="O_701655"/>
      <w:bookmarkEnd w:id="2"/>
      <w:r w:rsidRPr="00931357">
        <w:t>Application</w:t>
      </w:r>
    </w:p>
    <w:p w:rsidR="00000000" w:rsidRPr="00931357" w:rsidP="002D3D3E">
      <w:pPr>
        <w:pStyle w:val="BodyText"/>
      </w:pPr>
      <w:r w:rsidRPr="00931357">
        <w:t xml:space="preserve">This unit describes skills and knowledge required to maintain accounts payable and </w:t>
      </w:r>
      <w:r w:rsidRPr="00931357">
        <w:t>accounts receivable records, including processing payments to creditors and handling overdue accounts receivable.</w:t>
      </w:r>
    </w:p>
    <w:p w:rsidR="00000000" w:rsidRPr="00931357" w:rsidP="002D3D3E">
      <w:pPr>
        <w:pStyle w:val="BodyText"/>
      </w:pPr>
      <w:r w:rsidRPr="00931357">
        <w:t>It applies to individuals employed in a range of work environments supporting the accounting functions and aspects of an enterprise. They ma</w:t>
      </w:r>
      <w:r w:rsidRPr="00931357">
        <w:t>y provide administrative support within an enterprise, or may be members of staff who have been delegated accounting responsibilities.</w:t>
      </w:r>
    </w:p>
    <w:p w:rsidR="00000000" w:rsidRPr="00931357" w:rsidP="002D3D3E">
      <w:pPr>
        <w:pStyle w:val="BodyText"/>
      </w:pPr>
      <w:r w:rsidRPr="00931357">
        <w:t>No licensing, legislative or certification requirements apply to this unit at the time of publication.</w:t>
      </w:r>
    </w:p>
    <w:p w:rsidR="00000000" w:rsidRPr="00931357" w:rsidP="00931357">
      <w:pPr>
        <w:pStyle w:val="Heading1"/>
      </w:pPr>
      <w:bookmarkStart w:id="3" w:name="O_701658"/>
      <w:bookmarkEnd w:id="3"/>
      <w:r w:rsidRPr="00931357">
        <w:t>Unit Sector</w:t>
      </w:r>
    </w:p>
    <w:p w:rsidR="00000000" w:rsidRPr="00931357" w:rsidP="002D3D3E">
      <w:pPr>
        <w:pStyle w:val="BodyText"/>
      </w:pPr>
      <w:r w:rsidRPr="00931357">
        <w:t>Finance – Financial Administration</w:t>
      </w:r>
    </w:p>
    <w:p w:rsidR="00000000" w:rsidRPr="00931357" w:rsidP="00931357">
      <w:pPr>
        <w:pStyle w:val="Heading1"/>
      </w:pPr>
      <w:bookmarkStart w:id="4" w:name="O_701659"/>
      <w:bookmarkEnd w:id="4"/>
      <w:r w:rsidRPr="009313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313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rPr>
                <w:rStyle w:val="SpecialBold"/>
              </w:rPr>
              <w:t>PERFORMANCE CRITERIA</w:t>
            </w:r>
          </w:p>
        </w:tc>
      </w:tr>
      <w:tr w:rsidTr="009313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13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1 Maintain financial journal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t>1.1 Check source documents for accuracy and appropriate authorisation</w:t>
            </w:r>
          </w:p>
          <w:p w:rsidR="00000000" w:rsidRPr="00931357" w:rsidP="00931357">
            <w:pPr>
              <w:pStyle w:val="BodyText"/>
            </w:pPr>
            <w:r w:rsidRPr="00931357">
              <w:t>1.2 Refer errors and discrepancies in source documen</w:t>
            </w:r>
            <w:r w:rsidRPr="00931357">
              <w:t>ts for resolution in accordance with   organisational policy and procedures</w:t>
            </w:r>
          </w:p>
          <w:p w:rsidR="00000000" w:rsidRPr="00931357" w:rsidP="00931357">
            <w:pPr>
              <w:pStyle w:val="BodyText"/>
            </w:pPr>
            <w:r w:rsidRPr="00931357">
              <w:t xml:space="preserve">1.3 Enter transactions into cash and credit journal system in accordance with organisational policy and procedures and relevant </w:t>
            </w:r>
            <w:r w:rsidRPr="00931357">
              <w:t>legislation and compliance requirements</w:t>
            </w:r>
          </w:p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1.4 Total cr</w:t>
            </w:r>
            <w:r w:rsidRPr="00931357">
              <w:t>edit journals in accordance with organisational policy and procedures</w:t>
            </w:r>
          </w:p>
        </w:tc>
      </w:tr>
      <w:tr w:rsidTr="009313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2 Prepare bank reconciliations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t>2.1 Check cash journals against bank statements to identify differences</w:t>
            </w:r>
          </w:p>
          <w:p w:rsidR="00000000" w:rsidRPr="00931357" w:rsidP="00931357">
            <w:pPr>
              <w:pStyle w:val="BodyText"/>
            </w:pPr>
            <w:r w:rsidRPr="00931357">
              <w:t>2.2 Update cash journals with relevant data from bank statement/s</w:t>
            </w:r>
          </w:p>
          <w:p w:rsidR="00000000" w:rsidRPr="00931357" w:rsidP="00931357">
            <w:pPr>
              <w:pStyle w:val="BodyText"/>
            </w:pPr>
            <w:r w:rsidRPr="00931357">
              <w:t>2.3 Identify discrepancies and refer to appropriate staff member, organisation or agency</w:t>
            </w:r>
          </w:p>
          <w:p w:rsidR="00000000" w:rsidRPr="00931357" w:rsidP="00931357">
            <w:pPr>
              <w:pStyle w:val="BodyText"/>
            </w:pPr>
            <w:r w:rsidRPr="00931357">
              <w:t>2.4 Total cash journals in accordance with organisational policy and procedures</w:t>
            </w:r>
          </w:p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2.5 Prepare regular reconciliation reports within designated timelines</w:t>
            </w:r>
          </w:p>
        </w:tc>
      </w:tr>
      <w:tr w:rsidTr="009313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3 Maintain acco</w:t>
            </w:r>
            <w:r w:rsidRPr="00931357">
              <w:t>unts payable and accounts receivable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t>3.1 Enter transactions into individual accounts payable and accounts receivable in accordance with organisational policy and procedures and accounting requirements</w:t>
            </w:r>
          </w:p>
          <w:p w:rsidR="00000000" w:rsidRPr="00931357" w:rsidP="00931357">
            <w:pPr>
              <w:pStyle w:val="BodyText"/>
            </w:pPr>
            <w:r w:rsidRPr="00931357">
              <w:t>3.2 Prepare schedules of accounts payable and a</w:t>
            </w:r>
            <w:r w:rsidRPr="00931357">
              <w:t>ccounts receivable for reconciliation purposes and in accordance with organisational requirements</w:t>
            </w:r>
          </w:p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3.3 Reconcile accounts payable and accounts receivable schedules with journal data or general ledger and in accordance with organisational requirements</w:t>
            </w:r>
          </w:p>
        </w:tc>
      </w:tr>
      <w:tr w:rsidTr="009313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4 Pro</w:t>
            </w:r>
            <w:r w:rsidRPr="00931357">
              <w:t>cess payments for accounts payable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t>4.1 Reconcile accounts payable statements with accounting records and in accordance with organisational policy and procedures</w:t>
            </w:r>
          </w:p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4.2 Check payment documentation for accuracy of information and discrepancies and rectify error</w:t>
            </w:r>
            <w:r w:rsidRPr="00931357">
              <w:t>s in accordance with organisational requirements</w:t>
            </w:r>
          </w:p>
        </w:tc>
      </w:tr>
      <w:tr w:rsidTr="009313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5 Prepare statements for accounts receivable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t>5.1 Produce and check accounts receivable statements for accuracy in accordance with organisational policy and procedures</w:t>
            </w:r>
          </w:p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5.2 Rectify discrepancies and statement</w:t>
            </w:r>
            <w:r w:rsidRPr="00931357">
              <w:t>s despatched within designated timelines</w:t>
            </w:r>
          </w:p>
        </w:tc>
      </w:tr>
      <w:tr w:rsidTr="009313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6 Follow up outstanding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t>6.1 Maintain accounts receivable ledger system in accordance with organisational requirements and to reflect current credit situation</w:t>
            </w:r>
          </w:p>
          <w:p w:rsidR="00000000" w:rsidRPr="00931357" w:rsidP="00931357">
            <w:pPr>
              <w:pStyle w:val="BodyText"/>
            </w:pPr>
            <w:r w:rsidRPr="00931357">
              <w:t>6.2 Conduct aged-analysis of accounts receivabl</w:t>
            </w:r>
            <w:r w:rsidRPr="00931357">
              <w:t>e to identify outstanding accounts and to determine collection procedures in accordance with organisational requirements</w:t>
            </w:r>
          </w:p>
          <w:p w:rsidR="00000000" w:rsidRPr="00931357" w:rsidP="00931357">
            <w:pPr>
              <w:pStyle w:val="BodyText"/>
            </w:pPr>
            <w:r w:rsidRPr="00931357">
              <w:t xml:space="preserve">6.3 Report or follow up outstanding accounts in accordance with </w:t>
            </w:r>
            <w:r w:rsidRPr="00931357">
              <w:t>organisational policy and procedures</w:t>
            </w:r>
          </w:p>
          <w:p w:rsidR="00000000" w:rsidRPr="00931357" w:rsidP="00931357">
            <w:pPr>
              <w:pStyle w:val="BodyText"/>
            </w:pPr>
            <w:r w:rsidRPr="00931357">
              <w:t>6.4 Monitor and review credit terms in accordance with credit policy and procedures</w:t>
            </w:r>
          </w:p>
        </w:tc>
      </w:tr>
    </w:tbl>
    <w:p w:rsidR="00000000" w:rsidRPr="00931357" w:rsidP="00931357">
      <w:pPr>
        <w:pStyle w:val="BodyText"/>
      </w:pPr>
    </w:p>
    <w:p w:rsidR="00000000" w:rsidRPr="00931357" w:rsidP="00931357">
      <w:pPr>
        <w:pStyle w:val="AllowPageBreak"/>
      </w:pPr>
    </w:p>
    <w:p w:rsidR="00000000" w:rsidRPr="00931357" w:rsidP="00931357">
      <w:pPr>
        <w:pStyle w:val="Heading1"/>
      </w:pPr>
      <w:bookmarkStart w:id="5" w:name="O_701660"/>
      <w:bookmarkEnd w:id="5"/>
      <w:r w:rsidRPr="00931357">
        <w:t>Foundation Skills</w:t>
      </w:r>
    </w:p>
    <w:p w:rsidR="00000000" w:rsidRPr="002D3D3E" w:rsidP="002D3D3E">
      <w:pPr>
        <w:pStyle w:val="BodyText"/>
        <w:rPr>
          <w:i/>
        </w:rPr>
      </w:pPr>
      <w:r w:rsidRPr="002D3D3E">
        <w:rPr>
          <w:rStyle w:val="Emphasis"/>
        </w:rPr>
        <w:t>This section describes language, literacy, numeracy and employment skills incorporated in the performance criteria that are required fo</w:t>
      </w:r>
      <w:r w:rsidRPr="002D3D3E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9313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rPr>
                <w:rStyle w:val="SpecialBold"/>
              </w:rPr>
              <w:t>Performance</w:t>
            </w:r>
          </w:p>
          <w:p w:rsidR="00000000" w:rsidRPr="00931357" w:rsidP="00931357">
            <w:pPr>
              <w:pStyle w:val="BodyText"/>
            </w:pPr>
            <w:r w:rsidRPr="00931357">
              <w:rPr>
                <w:rStyle w:val="SpecialBold"/>
              </w:rPr>
              <w:t>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rPr>
                <w:rStyle w:val="SpecialBold"/>
              </w:rPr>
              <w:t>Description</w:t>
            </w:r>
          </w:p>
        </w:tc>
      </w:tr>
      <w:tr w:rsidTr="009313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t>Reading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1.1-1.4, 2.1-2.5, 3.1-3.3, 4.1, 4.2, 5.1, 5.2, 6.1-6.4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ListBullet"/>
            </w:pPr>
            <w:r w:rsidRPr="00931357">
              <w:t>Interprets textual information from a range of sources to confirm all necessary job requirements</w:t>
            </w:r>
          </w:p>
          <w:p w:rsidR="00000000" w:rsidP="00931357">
            <w:pPr>
              <w:pStyle w:val="ListBullet"/>
              <w:rPr>
                <w:lang w:val="en-NZ"/>
              </w:rPr>
            </w:pPr>
            <w:r w:rsidRPr="00931357">
              <w:t>Checks documents to identify errors or discrepancies</w:t>
            </w:r>
          </w:p>
        </w:tc>
      </w:tr>
      <w:tr w:rsidTr="009313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1.2-1.4, 2.1-2.5, 3.1-3.3, 4.1, 4.2, 5.2, 6.1-6.4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ListBullet"/>
              <w:rPr>
                <w:lang w:val="en-NZ"/>
              </w:rPr>
            </w:pPr>
            <w:r w:rsidRPr="00931357">
              <w:t>Prepares a range of clear documentation using relevant format, grammatical structure and vocabulary suitable to audience</w:t>
            </w:r>
          </w:p>
        </w:tc>
      </w:tr>
      <w:tr w:rsidTr="009313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1.</w:t>
            </w:r>
            <w:r w:rsidRPr="00931357">
              <w:t>2, 2.3, 6.3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ListBullet"/>
            </w:pPr>
            <w:r w:rsidRPr="00931357">
              <w:t>Uses questioning and listening techniques to clarify information</w:t>
            </w:r>
          </w:p>
          <w:p w:rsidR="00000000" w:rsidP="00931357">
            <w:pPr>
              <w:pStyle w:val="ListBullet"/>
              <w:rPr>
                <w:lang w:val="en-NZ"/>
              </w:rPr>
            </w:pPr>
            <w:r w:rsidRPr="00931357">
              <w:t>Explains information clearly using appropriate terminology and tone</w:t>
            </w:r>
          </w:p>
        </w:tc>
      </w:tr>
      <w:tr w:rsidTr="009313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1.1-1.4, 2.1-2.5, 3.1-3.3, 4.1, 4.2, 5.1, 5.2, 6.1-6.4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ListBullet"/>
            </w:pPr>
            <w:r w:rsidRPr="00931357">
              <w:t>Uses a limited range of mathematical calcula</w:t>
            </w:r>
            <w:r w:rsidRPr="00931357">
              <w:t xml:space="preserve">tions to reconcile amounts using whole numbers and decimals  </w:t>
            </w:r>
          </w:p>
          <w:p w:rsidR="00000000" w:rsidP="00931357">
            <w:pPr>
              <w:pStyle w:val="ListBullet"/>
              <w:rPr>
                <w:lang w:val="en-NZ"/>
              </w:rPr>
            </w:pPr>
            <w:r w:rsidRPr="00931357">
              <w:t>Arranges/compares numerical information</w:t>
            </w:r>
          </w:p>
        </w:tc>
      </w:tr>
      <w:tr w:rsidTr="009313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1.1-1.4, 2.4, 2.5, 3.1-3.3, 4.1, 4.2, 5.1, 5.2, 6.1-6.4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ListBullet"/>
              <w:rPr>
                <w:lang w:val="en-NZ"/>
              </w:rPr>
            </w:pPr>
            <w:r w:rsidRPr="00931357">
              <w:t>Apprecia</w:t>
            </w:r>
            <w:r w:rsidRPr="00931357">
              <w:t>tes implications of legal and regulatory responsibilities related to own work</w:t>
            </w:r>
          </w:p>
        </w:tc>
      </w:tr>
      <w:tr w:rsidTr="009313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1.2, 2.3, 6.3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ListBullet"/>
            </w:pPr>
            <w:r w:rsidRPr="00931357">
              <w:t>Seeks the appropriate form, channel and mode of communication for a specific purpose relevant to own role</w:t>
            </w:r>
          </w:p>
          <w:p w:rsidR="00000000" w:rsidP="00931357">
            <w:pPr>
              <w:pStyle w:val="ListBullet"/>
              <w:rPr>
                <w:lang w:val="en-NZ"/>
              </w:rPr>
            </w:pPr>
            <w:r w:rsidRPr="00931357">
              <w:t>Plays an active role in workgroup d</w:t>
            </w:r>
            <w:r w:rsidRPr="00931357">
              <w:t>iscussions, paying some attention to the perspective of others</w:t>
            </w:r>
          </w:p>
        </w:tc>
      </w:tr>
      <w:tr w:rsidTr="009313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1.2-1.4, 2.1-2.5, 3.1-3.3, 4.1-4.3, 5.1, 5.2, 6.1-6.4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ListBullet"/>
            </w:pPr>
            <w:r w:rsidRPr="00931357">
              <w:t>Plans a range of routine and non-routine tasks recognising stated goals and aiming to achieve them within specified tim</w:t>
            </w:r>
            <w:r w:rsidRPr="00931357">
              <w:t>eframes</w:t>
            </w:r>
          </w:p>
          <w:p w:rsidR="00000000" w:rsidRPr="00931357" w:rsidP="00931357">
            <w:pPr>
              <w:pStyle w:val="ListBullet"/>
            </w:pPr>
            <w:r w:rsidRPr="00931357">
              <w:t>Recognises predictable problems and applies formal problem-solving processes or seeks advice from others, as relevant</w:t>
            </w:r>
          </w:p>
          <w:p w:rsidR="00000000" w:rsidRPr="00931357" w:rsidP="00931357">
            <w:pPr>
              <w:pStyle w:val="ListBullet"/>
            </w:pPr>
            <w:r w:rsidRPr="00931357">
              <w:t>Automatically implements standard procedures for routine decisions</w:t>
            </w:r>
          </w:p>
          <w:p w:rsidR="00000000" w:rsidRPr="00931357" w:rsidP="00931357">
            <w:pPr>
              <w:pStyle w:val="ListBullet"/>
            </w:pPr>
            <w:r w:rsidRPr="00931357">
              <w:t>Uses digital technologies to access, record, store, organise and compile data and present reports as required</w:t>
            </w:r>
          </w:p>
        </w:tc>
      </w:tr>
    </w:tbl>
    <w:p w:rsidR="00000000" w:rsidRPr="00931357" w:rsidP="00931357">
      <w:pPr>
        <w:pStyle w:val="BodyText"/>
      </w:pPr>
    </w:p>
    <w:p w:rsidR="00000000" w:rsidRPr="00931357" w:rsidP="00931357">
      <w:pPr>
        <w:pStyle w:val="AllowPageBreak"/>
      </w:pPr>
    </w:p>
    <w:p w:rsidR="00000000" w:rsidRPr="00931357" w:rsidP="00931357">
      <w:pPr>
        <w:pStyle w:val="Heading1"/>
      </w:pPr>
      <w:bookmarkStart w:id="6" w:name="O_701662"/>
      <w:bookmarkEnd w:id="6"/>
      <w:r w:rsidRPr="009313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31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rPr>
                <w:rStyle w:val="SpecialBold"/>
              </w:rPr>
              <w:t xml:space="preserve">Code and title </w:t>
            </w:r>
          </w:p>
          <w:p w:rsidR="00000000" w:rsidRPr="00931357" w:rsidP="00931357">
            <w:pPr>
              <w:pStyle w:val="BodyText"/>
            </w:pPr>
            <w:r w:rsidRPr="009313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rPr>
                <w:rStyle w:val="SpecialBold"/>
              </w:rPr>
              <w:t>Code and title</w:t>
            </w:r>
          </w:p>
          <w:p w:rsidR="00000000" w:rsidRPr="00931357" w:rsidP="00931357">
            <w:pPr>
              <w:pStyle w:val="BodyText"/>
            </w:pPr>
            <w:r w:rsidRPr="009313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rPr>
                <w:rStyle w:val="SpecialBold"/>
              </w:rPr>
              <w:t>Equivalence status</w:t>
            </w:r>
          </w:p>
        </w:tc>
      </w:tr>
      <w:tr w:rsidTr="00931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BSBFIA303 Process accounts payable and receivable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BSBFIA303 Process accounts payable and receivable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57">
            <w:pPr>
              <w:pStyle w:val="BodyText"/>
              <w:rPr>
                <w:lang w:val="en-NZ"/>
              </w:rPr>
            </w:pPr>
            <w:r w:rsidRPr="0093135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57" w:rsidP="00931357">
            <w:pPr>
              <w:pStyle w:val="BodyText"/>
            </w:pPr>
            <w:r w:rsidRPr="00931357">
              <w:t>Equivalent unit</w:t>
            </w:r>
          </w:p>
        </w:tc>
      </w:tr>
    </w:tbl>
    <w:p w:rsidR="00000000" w:rsidRPr="00931357" w:rsidP="00931357">
      <w:pPr>
        <w:pStyle w:val="BodyText"/>
      </w:pPr>
    </w:p>
    <w:p w:rsidR="00000000" w:rsidRPr="00931357" w:rsidP="00931357">
      <w:pPr>
        <w:pStyle w:val="AllowPageBreak"/>
      </w:pPr>
    </w:p>
    <w:p w:rsidR="00000000" w:rsidRPr="00931357" w:rsidP="00931357">
      <w:pPr>
        <w:pStyle w:val="Heading1"/>
      </w:pPr>
      <w:bookmarkStart w:id="7" w:name="O_701669"/>
      <w:bookmarkEnd w:id="7"/>
      <w:r w:rsidRPr="00931357">
        <w:t>Links</w:t>
      </w:r>
    </w:p>
    <w:p w:rsidR="00000000" w:rsidRPr="00931357" w:rsidP="002D3D3E">
      <w:pPr>
        <w:pStyle w:val="BodyText"/>
      </w:pPr>
      <w:r w:rsidRPr="009313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473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1357" w:rsidP="00931357"/>
    <w:sectPr w:rsidSect="009313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57" w:rsidRPr="002D3D3E" w:rsidP="002D3D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3E" w:rsidP="00931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3D3E" w:rsidP="00931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D3D3E" w:rsidP="009313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357" w:rsidRPr="002D3D3E" w:rsidP="002D3D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3E" w:rsidRPr="002D2AF8" w:rsidP="00931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BSBFIA303 Process accounts payable and receivable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D3D3E" w:rsidP="009313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207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DE90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3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3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3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3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3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3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3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3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3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3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3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357"/>
  </w:style>
  <w:style w:type="character" w:customStyle="1" w:styleId="Heading1Char">
    <w:name w:val="Heading 1 Char"/>
    <w:basedOn w:val="DefaultParagraphFont"/>
    <w:link w:val="Heading1"/>
    <w:rsid w:val="009313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3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3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3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1357"/>
    <w:rPr>
      <w:b/>
      <w:spacing w:val="0"/>
    </w:rPr>
  </w:style>
  <w:style w:type="character" w:styleId="Emphasis">
    <w:name w:val="Emphasis"/>
    <w:basedOn w:val="DefaultParagraphFont"/>
    <w:qFormat/>
    <w:rsid w:val="00931357"/>
    <w:rPr>
      <w:i/>
    </w:rPr>
  </w:style>
  <w:style w:type="paragraph" w:customStyle="1" w:styleId="SuperHeading">
    <w:name w:val="SuperHeading"/>
    <w:basedOn w:val="Normal"/>
    <w:rsid w:val="009313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3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3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3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3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3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3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3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3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3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3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3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3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3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3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3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3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3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3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3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3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3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3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3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3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3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3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3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3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3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3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13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3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3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357"/>
  </w:style>
  <w:style w:type="paragraph" w:styleId="TableofFigures">
    <w:name w:val="table of figures"/>
    <w:basedOn w:val="Normal"/>
    <w:next w:val="Normal"/>
    <w:semiHidden/>
    <w:rsid w:val="009313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3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1357"/>
    <w:rPr>
      <w:rFonts w:ascii="Wingdings" w:hAnsi="Wingdings"/>
    </w:rPr>
  </w:style>
  <w:style w:type="paragraph" w:customStyle="1" w:styleId="TableHeading">
    <w:name w:val="Table Heading"/>
    <w:basedOn w:val="HeadingBase"/>
    <w:rsid w:val="009313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357"/>
    <w:rPr>
      <w:color w:val="0033CC"/>
      <w:u w:val="none"/>
    </w:rPr>
  </w:style>
  <w:style w:type="paragraph" w:customStyle="1" w:styleId="BodyTextRight">
    <w:name w:val="Body Text Right"/>
    <w:basedOn w:val="BodyText"/>
    <w:rsid w:val="009313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3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3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3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3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3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357"/>
    <w:rPr>
      <w:sz w:val="32"/>
    </w:rPr>
  </w:style>
  <w:style w:type="paragraph" w:customStyle="1" w:styleId="HeadingProcedure">
    <w:name w:val="Heading Procedure"/>
    <w:basedOn w:val="HeadingBase"/>
    <w:next w:val="Normal"/>
    <w:rsid w:val="009313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357"/>
    <w:pPr>
      <w:spacing w:before="60" w:after="60"/>
    </w:pPr>
  </w:style>
  <w:style w:type="paragraph" w:styleId="ListContinue">
    <w:name w:val="List Continue"/>
    <w:basedOn w:val="List"/>
    <w:rsid w:val="00931357"/>
    <w:pPr>
      <w:ind w:firstLine="0"/>
    </w:pPr>
  </w:style>
  <w:style w:type="paragraph" w:customStyle="1" w:styleId="ListNote">
    <w:name w:val="List Note"/>
    <w:basedOn w:val="List"/>
    <w:rsid w:val="009313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3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3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357"/>
    <w:rPr>
      <w:rFonts w:ascii="Courier New" w:hAnsi="Courier New"/>
    </w:rPr>
  </w:style>
  <w:style w:type="paragraph" w:customStyle="1" w:styleId="NoteBullet">
    <w:name w:val="Note Bullet"/>
    <w:basedOn w:val="Note"/>
    <w:rsid w:val="009313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3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3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3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3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3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3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357"/>
    <w:rPr>
      <w:b/>
      <w:smallCaps/>
    </w:rPr>
  </w:style>
  <w:style w:type="paragraph" w:customStyle="1" w:styleId="TableListNumber">
    <w:name w:val="Table List Number"/>
    <w:basedOn w:val="ListNumber"/>
    <w:rsid w:val="009313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3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357"/>
    <w:pPr>
      <w:numPr>
        <w:numId w:val="8"/>
      </w:numPr>
    </w:pPr>
  </w:style>
  <w:style w:type="paragraph" w:customStyle="1" w:styleId="ListAlpha2">
    <w:name w:val="List Alpha 2"/>
    <w:basedOn w:val="List2"/>
    <w:rsid w:val="00931357"/>
    <w:pPr>
      <w:numPr>
        <w:numId w:val="7"/>
      </w:numPr>
    </w:pPr>
  </w:style>
  <w:style w:type="paragraph" w:styleId="List2">
    <w:name w:val="List 2"/>
    <w:basedOn w:val="BodyText"/>
    <w:rsid w:val="009313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3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3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3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3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3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1357"/>
    <w:pPr>
      <w:numPr>
        <w:numId w:val="3"/>
      </w:numPr>
    </w:pPr>
  </w:style>
  <w:style w:type="paragraph" w:styleId="ListContinue2">
    <w:name w:val="List Continue 2"/>
    <w:basedOn w:val="List2"/>
    <w:rsid w:val="00931357"/>
    <w:pPr>
      <w:ind w:firstLine="0"/>
    </w:pPr>
  </w:style>
  <w:style w:type="paragraph" w:styleId="ListContinue3">
    <w:name w:val="List Continue 3"/>
    <w:basedOn w:val="List3"/>
    <w:rsid w:val="00931357"/>
    <w:pPr>
      <w:ind w:left="1021" w:firstLine="0"/>
    </w:pPr>
  </w:style>
  <w:style w:type="paragraph" w:styleId="ListContinue4">
    <w:name w:val="List Continue 4"/>
    <w:basedOn w:val="List4"/>
    <w:rsid w:val="00931357"/>
    <w:pPr>
      <w:ind w:firstLine="0"/>
    </w:pPr>
  </w:style>
  <w:style w:type="paragraph" w:styleId="ListContinue5">
    <w:name w:val="List Continue 5"/>
    <w:basedOn w:val="List5"/>
    <w:rsid w:val="00931357"/>
    <w:pPr>
      <w:ind w:firstLine="0"/>
    </w:pPr>
  </w:style>
  <w:style w:type="paragraph" w:styleId="ListNumber3">
    <w:name w:val="List Number 3"/>
    <w:basedOn w:val="List3"/>
    <w:rsid w:val="00931357"/>
    <w:pPr>
      <w:numPr>
        <w:numId w:val="4"/>
      </w:numPr>
    </w:pPr>
  </w:style>
  <w:style w:type="paragraph" w:styleId="ListNumber4">
    <w:name w:val="List Number 4"/>
    <w:basedOn w:val="List4"/>
    <w:rsid w:val="00931357"/>
    <w:pPr>
      <w:numPr>
        <w:numId w:val="5"/>
      </w:numPr>
    </w:pPr>
  </w:style>
  <w:style w:type="paragraph" w:styleId="ListNumber5">
    <w:name w:val="List Number 5"/>
    <w:basedOn w:val="List5"/>
    <w:rsid w:val="00931357"/>
    <w:pPr>
      <w:numPr>
        <w:numId w:val="6"/>
      </w:numPr>
    </w:pPr>
  </w:style>
  <w:style w:type="paragraph" w:styleId="BlockText">
    <w:name w:val="Block Text"/>
    <w:basedOn w:val="Normal"/>
    <w:rsid w:val="009313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3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357"/>
    <w:rPr>
      <w:sz w:val="16"/>
      <w:vertAlign w:val="superscript"/>
    </w:rPr>
  </w:style>
  <w:style w:type="character" w:customStyle="1" w:styleId="Symbols">
    <w:name w:val="Symbols"/>
    <w:basedOn w:val="DefaultParagraphFont"/>
    <w:rsid w:val="00931357"/>
    <w:rPr>
      <w:rFonts w:ascii="Symbol" w:hAnsi="Symbol"/>
    </w:rPr>
  </w:style>
  <w:style w:type="character" w:customStyle="1" w:styleId="MenuOptions">
    <w:name w:val="Menu Options"/>
    <w:basedOn w:val="DefaultParagraphFont"/>
    <w:rsid w:val="009313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357"/>
    <w:rPr>
      <w:b/>
    </w:rPr>
  </w:style>
  <w:style w:type="character" w:customStyle="1" w:styleId="Underlined">
    <w:name w:val="Underlined"/>
    <w:basedOn w:val="DefaultParagraphFont"/>
    <w:rsid w:val="00931357"/>
    <w:rPr>
      <w:u w:val="single"/>
    </w:rPr>
  </w:style>
  <w:style w:type="paragraph" w:customStyle="1" w:styleId="TableBodyTextRight">
    <w:name w:val="Table Body Text Right"/>
    <w:basedOn w:val="TableBodyText"/>
    <w:rsid w:val="009313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357"/>
    <w:rPr>
      <w:sz w:val="18"/>
    </w:rPr>
  </w:style>
  <w:style w:type="paragraph" w:customStyle="1" w:styleId="BodySmallRight">
    <w:name w:val="Body Small Right"/>
    <w:basedOn w:val="BodyTextRight"/>
    <w:rsid w:val="00931357"/>
    <w:rPr>
      <w:sz w:val="18"/>
      <w:szCs w:val="18"/>
    </w:rPr>
  </w:style>
  <w:style w:type="paragraph" w:customStyle="1" w:styleId="MarginEdition">
    <w:name w:val="Margin Edition"/>
    <w:basedOn w:val="MarginNote"/>
    <w:rsid w:val="009313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357"/>
    <w:rPr>
      <w:sz w:val="2"/>
      <w:szCs w:val="2"/>
    </w:rPr>
  </w:style>
  <w:style w:type="character" w:customStyle="1" w:styleId="Small">
    <w:name w:val="Small"/>
    <w:basedOn w:val="DefaultParagraphFont"/>
    <w:rsid w:val="00931357"/>
    <w:rPr>
      <w:sz w:val="16"/>
    </w:rPr>
  </w:style>
  <w:style w:type="paragraph" w:customStyle="1" w:styleId="WideTable">
    <w:name w:val="Wide Table"/>
    <w:basedOn w:val="Normal"/>
    <w:rsid w:val="009313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357"/>
  </w:style>
  <w:style w:type="paragraph" w:styleId="Quote">
    <w:name w:val="Quote"/>
    <w:basedOn w:val="Heading1"/>
    <w:link w:val="QuoteChar"/>
    <w:qFormat/>
    <w:rsid w:val="009313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3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357"/>
    <w:pPr>
      <w:pageBreakBefore/>
    </w:pPr>
  </w:style>
  <w:style w:type="paragraph" w:customStyle="1" w:styleId="Border">
    <w:name w:val="Border"/>
    <w:basedOn w:val="Normal"/>
    <w:qFormat/>
    <w:rsid w:val="009313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3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3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3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3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3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3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3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3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357"/>
    <w:rPr>
      <w:u w:val="single"/>
    </w:rPr>
  </w:style>
  <w:style w:type="character" w:customStyle="1" w:styleId="BoldandItalics">
    <w:name w:val="Bold and Italics"/>
    <w:qFormat/>
    <w:rsid w:val="00931357"/>
    <w:rPr>
      <w:b/>
      <w:i/>
      <w:u w:val="none"/>
    </w:rPr>
  </w:style>
  <w:style w:type="paragraph" w:styleId="BalloonText">
    <w:name w:val="Balloon Text"/>
    <w:basedOn w:val="Normal"/>
    <w:link w:val="BalloonTextChar"/>
    <w:rsid w:val="009313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3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3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3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3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3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357"/>
    <w:pPr>
      <w:spacing w:before="0" w:after="0"/>
    </w:pPr>
  </w:style>
  <w:style w:type="paragraph" w:customStyle="1" w:styleId="BodyTextBold">
    <w:name w:val="Body Text Bold"/>
    <w:basedOn w:val="BodyText"/>
    <w:qFormat/>
    <w:rsid w:val="00931357"/>
    <w:rPr>
      <w:b/>
    </w:rPr>
  </w:style>
  <w:style w:type="character" w:styleId="Hyperlink">
    <w:name w:val="Hyperlink"/>
    <w:basedOn w:val="DefaultParagraphFont"/>
    <w:uiPriority w:val="99"/>
    <w:unhideWhenUsed/>
    <w:rsid w:val="002D3D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5292</Characters>
  <Application>Microsoft Office Word</Application>
  <DocSecurity>0</DocSecurity>
  <Lines>196</Lines>
  <Paragraphs>108</Paragraphs>
  <ScaleCrop>false</ScaleCrop>
  <Company>Author-it Software Corporation Ltd.</Company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BSBFIA303 Process accounts payable and receivable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2023-12-19T06:25:00Z</dcterms:created>
  <dcterms:modified xsi:type="dcterms:W3CDTF">2023-12-19T06:25:00Z</dcterms:modified>
</cp:coreProperties>
</file>