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378" w:rsidP="008F3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BSBFIA303 Process accounts payable and receivable</w:t>
      </w:r>
      <w:r>
        <w:fldChar w:fldCharType="end"/>
      </w:r>
    </w:p>
    <w:p w:rsidR="008F3378" w:rsidP="008F3378">
      <w:pPr>
        <w:pStyle w:val="Version"/>
        <w:sectPr w:rsidSect="00055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1FD" w:rsidP="000551FD">
      <w:pPr>
        <w:pStyle w:val="SuperHeading"/>
      </w:pPr>
      <w:r w:rsidRPr="000551FD">
        <w:t>BSBFIA303 Process accounts payable and receivable</w:t>
      </w:r>
    </w:p>
    <w:p w:rsidR="00000000" w:rsidRPr="000551FD" w:rsidP="000551FD">
      <w:pPr>
        <w:pStyle w:val="Heading1"/>
      </w:pPr>
      <w:bookmarkStart w:id="1" w:name="O_701654"/>
      <w:bookmarkEnd w:id="1"/>
      <w:r w:rsidRPr="000551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rPr>
                <w:rStyle w:val="SpecialBold"/>
              </w:rPr>
              <w:t>Comments</w:t>
            </w:r>
          </w:p>
        </w:tc>
      </w:tr>
      <w:tr w:rsidTr="0005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This version first released with BSB Business Services Training Package Version 1.0.</w:t>
            </w:r>
          </w:p>
        </w:tc>
      </w:tr>
    </w:tbl>
    <w:p w:rsidR="00000000" w:rsidRPr="000551FD" w:rsidP="000551FD">
      <w:pPr>
        <w:pStyle w:val="BodyText"/>
      </w:pPr>
    </w:p>
    <w:p w:rsidR="00000000" w:rsidRPr="000551FD" w:rsidP="000551FD">
      <w:pPr>
        <w:pStyle w:val="AllowPageBreak"/>
      </w:pPr>
    </w:p>
    <w:p w:rsidR="00000000" w:rsidRPr="000551FD" w:rsidP="000551FD">
      <w:pPr>
        <w:pStyle w:val="Heading1"/>
      </w:pPr>
      <w:bookmarkStart w:id="2" w:name="O_701655"/>
      <w:bookmarkEnd w:id="2"/>
      <w:r w:rsidRPr="000551FD">
        <w:t>Application</w:t>
      </w:r>
    </w:p>
    <w:p w:rsidR="00000000" w:rsidRPr="000551FD" w:rsidP="008F3378">
      <w:pPr>
        <w:pStyle w:val="BodyText"/>
      </w:pPr>
      <w:r w:rsidRPr="000551FD">
        <w:t xml:space="preserve">This unit describes skills and knowledge required to maintain accounts payable and </w:t>
      </w:r>
      <w:r w:rsidRPr="000551FD">
        <w:t>accounts receivable records, including processing payments to creditors and handling overdue accounts receivable.</w:t>
      </w:r>
    </w:p>
    <w:p w:rsidR="00000000" w:rsidRPr="000551FD" w:rsidP="008F3378">
      <w:pPr>
        <w:pStyle w:val="BodyText"/>
      </w:pPr>
      <w:r w:rsidRPr="000551FD">
        <w:t>It applies to individuals employed in a range of work environments supporting the accounting functions and aspects of an enterprise. They ma</w:t>
      </w:r>
      <w:r w:rsidRPr="000551FD">
        <w:t>y provide administrative support within an enterprise, or may be members of staff who have been delegated accounting responsibilities.</w:t>
      </w:r>
    </w:p>
    <w:p w:rsidR="00000000" w:rsidRPr="000551FD" w:rsidP="008F3378">
      <w:pPr>
        <w:pStyle w:val="BodyText"/>
      </w:pPr>
      <w:r w:rsidRPr="000551FD">
        <w:t>No licensing, legislative or certification requirements apply to this unit at the time of publication.</w:t>
      </w:r>
    </w:p>
    <w:p w:rsidR="00000000" w:rsidRPr="000551FD" w:rsidP="000551FD">
      <w:pPr>
        <w:pStyle w:val="Heading1"/>
      </w:pPr>
      <w:bookmarkStart w:id="3" w:name="O_701658"/>
      <w:bookmarkEnd w:id="3"/>
      <w:r w:rsidRPr="000551FD">
        <w:t>Unit Sector</w:t>
      </w:r>
    </w:p>
    <w:p w:rsidR="00000000" w:rsidRPr="000551FD" w:rsidP="008F3378">
      <w:pPr>
        <w:pStyle w:val="BodyText"/>
      </w:pPr>
      <w:r w:rsidRPr="000551FD">
        <w:t>Finance – Financial Administration</w:t>
      </w:r>
    </w:p>
    <w:p w:rsidR="00000000" w:rsidRPr="000551FD" w:rsidP="000551FD">
      <w:pPr>
        <w:pStyle w:val="Heading1"/>
      </w:pPr>
      <w:bookmarkStart w:id="4" w:name="O_701659"/>
      <w:bookmarkEnd w:id="4"/>
      <w:r w:rsidRPr="000551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rPr>
                <w:rStyle w:val="SpecialBold"/>
              </w:rPr>
              <w:t>PERFORMANCE CRITERIA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 Maintain financial journal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1.1 Check source documents for accuracy and appropriate authorisation</w:t>
            </w:r>
          </w:p>
          <w:p w:rsidR="00000000" w:rsidRPr="000551FD" w:rsidP="000551FD">
            <w:pPr>
              <w:pStyle w:val="BodyText"/>
            </w:pPr>
            <w:r w:rsidRPr="000551FD">
              <w:t>1.2 Refer errors and discrepancies in source documen</w:t>
            </w:r>
            <w:r w:rsidRPr="000551FD">
              <w:t>ts for resolution in accordance with   organisational policy and procedures</w:t>
            </w:r>
          </w:p>
          <w:p w:rsidR="00000000" w:rsidRPr="000551FD" w:rsidP="000551FD">
            <w:pPr>
              <w:pStyle w:val="BodyText"/>
            </w:pPr>
            <w:r w:rsidRPr="000551FD">
              <w:t xml:space="preserve">1.3 Enter transactions into cash and credit journal system in accordance with organisational policy and procedures and relevant </w:t>
            </w:r>
            <w:r w:rsidRPr="000551FD">
              <w:t>legislation and compliance requirements</w:t>
            </w:r>
          </w:p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1.4 Total cr</w:t>
            </w:r>
            <w:r w:rsidRPr="000551FD">
              <w:t>edit journals in accordance with organisational policy and procedures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2 Prepare bank reconciliations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2.1 Check cash journals against bank statements to identify differences</w:t>
            </w:r>
          </w:p>
          <w:p w:rsidR="00000000" w:rsidRPr="000551FD" w:rsidP="000551FD">
            <w:pPr>
              <w:pStyle w:val="BodyText"/>
            </w:pPr>
            <w:r w:rsidRPr="000551FD">
              <w:t>2.2 Update cash journals with relevant data from bank statement/s</w:t>
            </w:r>
          </w:p>
          <w:p w:rsidR="00000000" w:rsidRPr="000551FD" w:rsidP="000551FD">
            <w:pPr>
              <w:pStyle w:val="BodyText"/>
            </w:pPr>
            <w:r w:rsidRPr="000551FD">
              <w:t>2.3 Identify discrepancies and refer to appropriate staff member, organisation or agency</w:t>
            </w:r>
          </w:p>
          <w:p w:rsidR="00000000" w:rsidRPr="000551FD" w:rsidP="000551FD">
            <w:pPr>
              <w:pStyle w:val="BodyText"/>
            </w:pPr>
            <w:r w:rsidRPr="000551FD">
              <w:t>2.4 Total cash journals in accordance with organisational policy and procedures</w:t>
            </w:r>
          </w:p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2.5 Prepare regular reconciliation reports within designated timelines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3 Maintain acco</w:t>
            </w:r>
            <w:r w:rsidRPr="000551FD">
              <w:t>unts payable and accounts receivable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3.1 Enter transactions into individual accounts payable and accounts receivable in accordance with organisational policy and procedures and accounting requirements</w:t>
            </w:r>
          </w:p>
          <w:p w:rsidR="00000000" w:rsidRPr="000551FD" w:rsidP="000551FD">
            <w:pPr>
              <w:pStyle w:val="BodyText"/>
            </w:pPr>
            <w:r w:rsidRPr="000551FD">
              <w:t>3.2 Prepare schedules of accounts payable and a</w:t>
            </w:r>
            <w:r w:rsidRPr="000551FD">
              <w:t>ccounts receivable for reconciliation purposes and in accordance with organisational requirements</w:t>
            </w:r>
          </w:p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3.3 Reconcile accounts payable and accounts receivable schedules with journal data or general ledger and in accordance with organisational requirements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4 Pro</w:t>
            </w:r>
            <w:r w:rsidRPr="000551FD">
              <w:t>cess payments for accounts payable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4.1 Reconcile accounts payable statements with accounting records and in accordance with organisational policy and procedures</w:t>
            </w:r>
          </w:p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4.2 Check payment documentation for accuracy of information and discrepancies and rectify error</w:t>
            </w:r>
            <w:r w:rsidRPr="000551FD">
              <w:t>s in accordance with organisational requirements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5 Prepare statements for accounts receivable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5.1 Produce and check accounts receivable statements for accuracy in accordance with organisational policy and procedures</w:t>
            </w:r>
          </w:p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5.2 Rectify discrepancies and statement</w:t>
            </w:r>
            <w:r w:rsidRPr="000551FD">
              <w:t>s despatched within designated timelines</w:t>
            </w:r>
          </w:p>
        </w:tc>
      </w:tr>
      <w:tr w:rsidTr="000551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6 Follow up outstanding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6.1 Maintain accounts receivable ledger system in accordance with organisational requirements and to reflect current credit situation</w:t>
            </w:r>
          </w:p>
          <w:p w:rsidR="00000000" w:rsidRPr="000551FD" w:rsidP="000551FD">
            <w:pPr>
              <w:pStyle w:val="BodyText"/>
            </w:pPr>
            <w:r w:rsidRPr="000551FD">
              <w:t>6.2 Conduct aged-analysis of accounts receivabl</w:t>
            </w:r>
            <w:r w:rsidRPr="000551FD">
              <w:t>e to identify outstanding accounts and to determine collection procedures in accordance with organisational requirements</w:t>
            </w:r>
          </w:p>
          <w:p w:rsidR="00000000" w:rsidRPr="000551FD" w:rsidP="000551FD">
            <w:pPr>
              <w:pStyle w:val="BodyText"/>
            </w:pPr>
            <w:r w:rsidRPr="000551FD">
              <w:t xml:space="preserve">6.3 Report or follow up outstanding accounts in accordance with </w:t>
            </w:r>
            <w:r w:rsidRPr="000551FD">
              <w:t>organisational policy and procedures</w:t>
            </w:r>
          </w:p>
          <w:p w:rsidR="00000000" w:rsidRPr="000551FD" w:rsidP="000551FD">
            <w:pPr>
              <w:pStyle w:val="BodyText"/>
            </w:pPr>
            <w:r w:rsidRPr="000551FD">
              <w:t>6.4 Monitor and review credit terms in accordance with credit policy and procedures</w:t>
            </w:r>
          </w:p>
        </w:tc>
      </w:tr>
    </w:tbl>
    <w:p w:rsidR="00000000" w:rsidRPr="000551FD" w:rsidP="000551FD">
      <w:pPr>
        <w:pStyle w:val="BodyText"/>
      </w:pPr>
    </w:p>
    <w:p w:rsidR="00000000" w:rsidRPr="000551FD" w:rsidP="000551FD">
      <w:pPr>
        <w:pStyle w:val="AllowPageBreak"/>
      </w:pPr>
    </w:p>
    <w:p w:rsidR="00000000" w:rsidRPr="000551FD" w:rsidP="000551FD">
      <w:pPr>
        <w:pStyle w:val="Heading1"/>
      </w:pPr>
      <w:bookmarkStart w:id="5" w:name="O_701660"/>
      <w:bookmarkEnd w:id="5"/>
      <w:r w:rsidRPr="000551FD">
        <w:t>Foundation Skills</w:t>
      </w:r>
    </w:p>
    <w:p w:rsidR="00000000" w:rsidRPr="008F3378" w:rsidP="008F3378">
      <w:pPr>
        <w:pStyle w:val="BodyText"/>
        <w:rPr>
          <w:i/>
        </w:rPr>
      </w:pPr>
      <w:r w:rsidRPr="008F3378">
        <w:rPr>
          <w:rStyle w:val="Emphasis"/>
        </w:rPr>
        <w:t>This section describes language, literacy, numeracy and employment skills incorporated in the performance criteria that are required fo</w:t>
      </w:r>
      <w:r w:rsidRPr="008F3378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Performance</w:t>
            </w:r>
          </w:p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rPr>
                <w:rStyle w:val="SpecialBold"/>
              </w:rPr>
              <w:t>Description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1.1-1.4, 2.1-2.5, 3.1-3.3, 4.1, 4.2,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ListBullet"/>
            </w:pPr>
            <w:r w:rsidRPr="000551FD">
              <w:t>Interprets textual information from a range of sources to confirm all necessary job requirements</w:t>
            </w:r>
          </w:p>
          <w:p w:rsidR="00000000" w:rsidP="000551FD">
            <w:pPr>
              <w:pStyle w:val="ListBullet"/>
              <w:rPr>
                <w:lang w:val="en-NZ"/>
              </w:rPr>
            </w:pPr>
            <w:r w:rsidRPr="000551FD">
              <w:t>Checks documents to identify errors or discrepancies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1.2-1.4, 2.1-2.5, 3.1-3.3, 4.1, 4.2,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ListBullet"/>
              <w:rPr>
                <w:lang w:val="en-NZ"/>
              </w:rPr>
            </w:pPr>
            <w:r w:rsidRPr="000551FD">
              <w:t>Prepares a range of clear documentation using relevant format, grammatical structure and vocabulary suitable to audience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</w:t>
            </w:r>
            <w:r w:rsidRPr="000551FD">
              <w:t>2, 2.3, 6.3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ListBullet"/>
            </w:pPr>
            <w:r w:rsidRPr="000551FD">
              <w:t>Uses questioning and listening techniques to clarify information</w:t>
            </w:r>
          </w:p>
          <w:p w:rsidR="00000000" w:rsidP="000551FD">
            <w:pPr>
              <w:pStyle w:val="ListBullet"/>
              <w:rPr>
                <w:lang w:val="en-NZ"/>
              </w:rPr>
            </w:pPr>
            <w:r w:rsidRPr="000551FD">
              <w:t>Explains information clearly using appropriate terminology and tone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1.1-1.4, 2.1-2.5, 3.1-3.3, 4.1, 4.2,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ListBullet"/>
            </w:pPr>
            <w:r w:rsidRPr="000551FD">
              <w:t>Uses a limited range of mathematical calcula</w:t>
            </w:r>
            <w:r w:rsidRPr="000551FD">
              <w:t xml:space="preserve">tions to reconcile amounts using whole numbers and decimals  </w:t>
            </w:r>
          </w:p>
          <w:p w:rsidR="00000000" w:rsidP="000551FD">
            <w:pPr>
              <w:pStyle w:val="ListBullet"/>
              <w:rPr>
                <w:lang w:val="en-NZ"/>
              </w:rPr>
            </w:pPr>
            <w:r w:rsidRPr="000551FD">
              <w:t>Arranges/compares numerical information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1.1-1.4, 2.4, 2.5, 3.1-3.3, 4.1, 4.2,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ListBullet"/>
              <w:rPr>
                <w:lang w:val="en-NZ"/>
              </w:rPr>
            </w:pPr>
            <w:r w:rsidRPr="000551FD">
              <w:t>Appreciates i</w:t>
            </w:r>
            <w:r w:rsidRPr="000551FD">
              <w:t>mplications of legal and regulatory responsibilities related to own work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1.2, 2.3, 6.3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ListBullet"/>
            </w:pPr>
            <w:r w:rsidRPr="000551FD">
              <w:t>Seeks the appropriate form, channel and mode of communication for a specific purpose relevant to own role</w:t>
            </w:r>
          </w:p>
          <w:p w:rsidR="00000000" w:rsidP="000551FD">
            <w:pPr>
              <w:pStyle w:val="ListBullet"/>
              <w:rPr>
                <w:lang w:val="en-NZ"/>
              </w:rPr>
            </w:pPr>
            <w:r w:rsidRPr="000551FD">
              <w:t>Plays an active role in workgroup discus</w:t>
            </w:r>
            <w:r w:rsidRPr="000551FD">
              <w:t>sions, paying some attention to the perspective of others</w:t>
            </w:r>
          </w:p>
        </w:tc>
      </w:tr>
      <w:tr w:rsidTr="000551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1.2-1.4, 2.1-2.5, 3.1-3.3, 4.1-4.3, 5.1, 5.2, 6.1-6.4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ListBullet"/>
            </w:pPr>
            <w:r w:rsidRPr="000551FD">
              <w:t>Plans a range of routine and non-routine tasks recognising stated goals and aiming to achieve them within specified timefram</w:t>
            </w:r>
            <w:r w:rsidRPr="000551FD">
              <w:t>es</w:t>
            </w:r>
          </w:p>
          <w:p w:rsidR="00000000" w:rsidRPr="000551FD" w:rsidP="000551FD">
            <w:pPr>
              <w:pStyle w:val="ListBullet"/>
            </w:pPr>
            <w:r w:rsidRPr="000551FD">
              <w:t>Recognises predictable problems and applies formal problem-solving processes or seeks advice from others, as relevant</w:t>
            </w:r>
          </w:p>
          <w:p w:rsidR="00000000" w:rsidRPr="000551FD" w:rsidP="000551FD">
            <w:pPr>
              <w:pStyle w:val="ListBullet"/>
            </w:pPr>
            <w:r w:rsidRPr="000551FD">
              <w:t>Automatically implements standard procedures for routine decisions</w:t>
            </w:r>
          </w:p>
          <w:p w:rsidR="00000000" w:rsidRPr="000551FD" w:rsidP="000551FD">
            <w:pPr>
              <w:pStyle w:val="ListBullet"/>
            </w:pPr>
            <w:r w:rsidRPr="000551FD">
              <w:t>Uses digital technologies to access, record, store, organise and compile data and present reports as required</w:t>
            </w:r>
          </w:p>
        </w:tc>
      </w:tr>
    </w:tbl>
    <w:p w:rsidR="00000000" w:rsidRPr="000551FD" w:rsidP="000551FD">
      <w:pPr>
        <w:pStyle w:val="BodyText"/>
      </w:pPr>
    </w:p>
    <w:p w:rsidR="00000000" w:rsidRPr="000551FD" w:rsidP="000551FD">
      <w:pPr>
        <w:pStyle w:val="AllowPageBreak"/>
      </w:pPr>
    </w:p>
    <w:p w:rsidR="00000000" w:rsidRPr="000551FD" w:rsidP="000551FD">
      <w:pPr>
        <w:pStyle w:val="Heading1"/>
      </w:pPr>
      <w:bookmarkStart w:id="6" w:name="O_701662"/>
      <w:bookmarkEnd w:id="6"/>
      <w:r w:rsidRPr="000551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5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 xml:space="preserve">Code and title </w:t>
            </w:r>
          </w:p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Code and title</w:t>
            </w:r>
          </w:p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rPr>
                <w:rStyle w:val="SpecialBold"/>
              </w:rPr>
              <w:t>Equivalence status</w:t>
            </w:r>
          </w:p>
        </w:tc>
      </w:tr>
      <w:tr w:rsidTr="0005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BSBFIA303 Process accounts payable and receivable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BSBFIA303 Process accounts payable and receivable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Equivalent unit</w:t>
            </w:r>
          </w:p>
        </w:tc>
      </w:tr>
    </w:tbl>
    <w:p w:rsidR="00000000" w:rsidRPr="000551FD" w:rsidP="000551FD">
      <w:pPr>
        <w:pStyle w:val="BodyText"/>
      </w:pPr>
    </w:p>
    <w:p w:rsidR="00000000" w:rsidRPr="000551FD" w:rsidP="000551FD">
      <w:pPr>
        <w:pStyle w:val="AllowPageBreak"/>
      </w:pPr>
    </w:p>
    <w:p w:rsidR="00000000" w:rsidRPr="000551FD" w:rsidP="000551FD">
      <w:pPr>
        <w:pStyle w:val="Heading1"/>
      </w:pPr>
      <w:bookmarkStart w:id="7" w:name="O_701669"/>
      <w:bookmarkEnd w:id="7"/>
      <w:r w:rsidRPr="000551FD">
        <w:t>Links</w:t>
      </w:r>
    </w:p>
    <w:p w:rsidR="00000000" w:rsidRPr="000551FD" w:rsidP="008F3378">
      <w:pPr>
        <w:pStyle w:val="BodyText"/>
      </w:pPr>
      <w:r w:rsidRPr="00055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1F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1FD" w:rsidP="008F3378">
      <w:pPr>
        <w:pStyle w:val="BodyText"/>
        <w:sectPr w:rsidSect="000551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1FD" w:rsidP="000551FD">
      <w:pPr>
        <w:pStyle w:val="SuperHeading"/>
      </w:pPr>
      <w:r w:rsidRPr="000551FD">
        <w:t>Assessment Requirements for BSBFIA303 Process accounts payable and receivable</w:t>
      </w:r>
    </w:p>
    <w:p w:rsidR="00000000" w:rsidRPr="000551FD" w:rsidP="000551FD">
      <w:pPr>
        <w:pStyle w:val="Heading1"/>
      </w:pPr>
      <w:bookmarkStart w:id="8" w:name="O_701664"/>
      <w:bookmarkEnd w:id="8"/>
      <w:r w:rsidRPr="000551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rPr>
                <w:rStyle w:val="SpecialBold"/>
              </w:rPr>
              <w:t>Comments</w:t>
            </w:r>
          </w:p>
        </w:tc>
      </w:tr>
      <w:tr w:rsidTr="00055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FD">
            <w:pPr>
              <w:pStyle w:val="BodyText"/>
              <w:rPr>
                <w:lang w:val="en-NZ"/>
              </w:rPr>
            </w:pPr>
            <w:r w:rsidRPr="000551FD">
              <w:t>Release 1</w:t>
            </w:r>
            <w:r w:rsidRPr="000551F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FD" w:rsidP="000551FD">
            <w:pPr>
              <w:pStyle w:val="BodyText"/>
            </w:pPr>
            <w:r w:rsidRPr="000551FD">
              <w:t>This version first released with Business Services Training Package Version 1.0.</w:t>
            </w:r>
          </w:p>
        </w:tc>
      </w:tr>
    </w:tbl>
    <w:p w:rsidR="00000000" w:rsidRPr="000551FD" w:rsidP="000551FD">
      <w:pPr>
        <w:pStyle w:val="BodyText"/>
      </w:pPr>
    </w:p>
    <w:p w:rsidR="00000000" w:rsidRPr="000551FD" w:rsidP="000551FD">
      <w:pPr>
        <w:pStyle w:val="AllowPageBreak"/>
      </w:pPr>
    </w:p>
    <w:p w:rsidR="00000000" w:rsidRPr="000551FD" w:rsidP="000551FD">
      <w:pPr>
        <w:pStyle w:val="Heading1"/>
      </w:pPr>
      <w:bookmarkStart w:id="9" w:name="O_701665"/>
      <w:bookmarkEnd w:id="9"/>
      <w:r w:rsidRPr="000551FD">
        <w:t>Performance Evidence</w:t>
      </w:r>
    </w:p>
    <w:p w:rsidR="00000000" w:rsidRPr="000551FD" w:rsidP="008F3378">
      <w:pPr>
        <w:pStyle w:val="BodyText"/>
      </w:pPr>
      <w:r w:rsidRPr="000551FD">
        <w:t>Evidence of the ability to:</w:t>
      </w:r>
    </w:p>
    <w:p w:rsidR="00000000" w:rsidRPr="000551FD" w:rsidP="000551FD">
      <w:pPr>
        <w:pStyle w:val="ListBullet"/>
      </w:pPr>
      <w:r w:rsidRPr="000551FD">
        <w:t>accurately enter data into journal and subsidiary ledger system</w:t>
      </w:r>
    </w:p>
    <w:p w:rsidR="00000000" w:rsidRPr="000551FD" w:rsidP="000551FD">
      <w:pPr>
        <w:pStyle w:val="ListBullet"/>
      </w:pPr>
      <w:r w:rsidRPr="000551FD">
        <w:t>maintain journals and subsidiary ledger systems</w:t>
      </w:r>
    </w:p>
    <w:p w:rsidR="00000000" w:rsidRPr="000551FD" w:rsidP="000551FD">
      <w:pPr>
        <w:pStyle w:val="ListBullet"/>
      </w:pPr>
      <w:r w:rsidRPr="000551FD">
        <w:t xml:space="preserve">reconcile subsidiary ledger system with journal or general ledger data </w:t>
      </w:r>
    </w:p>
    <w:p w:rsidR="00000000" w:rsidRPr="000551FD" w:rsidP="000551FD">
      <w:pPr>
        <w:pStyle w:val="ListBullet"/>
      </w:pPr>
      <w:r w:rsidRPr="000551FD">
        <w:t>complete all tasks in accordance with legal and organisational responsibilities, within scope of own responsibility.</w:t>
      </w:r>
    </w:p>
    <w:p w:rsidR="00000000" w:rsidRPr="000551FD" w:rsidP="000551FD">
      <w:pPr>
        <w:pStyle w:val="BodyText"/>
      </w:pPr>
    </w:p>
    <w:p w:rsidR="00000000" w:rsidRPr="000551FD" w:rsidP="008F3378">
      <w:pPr>
        <w:pStyle w:val="BodyText"/>
      </w:pPr>
      <w:r w:rsidRPr="000551FD">
        <w:t>Note: If a specifi</w:t>
      </w:r>
      <w:r w:rsidRPr="000551FD">
        <w:t>c volume or frequency is not stated, then evidence must be provided at least once.</w:t>
      </w:r>
    </w:p>
    <w:p w:rsidR="00000000" w:rsidRPr="000551FD" w:rsidP="000551FD">
      <w:pPr>
        <w:pStyle w:val="Heading1"/>
      </w:pPr>
      <w:bookmarkStart w:id="10" w:name="O_701666"/>
      <w:bookmarkEnd w:id="10"/>
      <w:r w:rsidRPr="000551FD">
        <w:t>Knowledge Evidence</w:t>
      </w:r>
    </w:p>
    <w:p w:rsidR="00000000" w:rsidRPr="000551FD" w:rsidP="008F3378">
      <w:pPr>
        <w:pStyle w:val="BodyText"/>
      </w:pPr>
      <w:r w:rsidRPr="000551FD">
        <w:t>To complete the unit requirements safely and effectively, the individual must:</w:t>
      </w:r>
    </w:p>
    <w:p w:rsidR="00000000" w:rsidRPr="000551FD" w:rsidP="000551FD">
      <w:pPr>
        <w:pStyle w:val="ListBullet"/>
      </w:pPr>
      <w:r w:rsidRPr="000551FD">
        <w:t>list key provisions of relevant legislation and regulatio</w:t>
      </w:r>
      <w:r w:rsidRPr="000551FD">
        <w:t>ns, standards and codes of practice that may affect aspects of financial operations</w:t>
      </w:r>
    </w:p>
    <w:p w:rsidR="00000000" w:rsidRPr="000551FD" w:rsidP="000551FD">
      <w:pPr>
        <w:pStyle w:val="ListBullet"/>
      </w:pPr>
      <w:r w:rsidRPr="000551FD">
        <w:t>briefly describe the organisational accounting systems and procedures</w:t>
      </w:r>
    </w:p>
    <w:p w:rsidR="00000000" w:rsidRPr="000551FD" w:rsidP="000551FD">
      <w:pPr>
        <w:pStyle w:val="ListBullet"/>
      </w:pPr>
      <w:r w:rsidRPr="000551FD">
        <w:t>explain how to check for errors or discrepancies</w:t>
      </w:r>
    </w:p>
    <w:p w:rsidR="00000000" w:rsidRPr="000551FD" w:rsidP="000551FD">
      <w:pPr>
        <w:pStyle w:val="ListBullet"/>
      </w:pPr>
      <w:r w:rsidRPr="000551FD">
        <w:t>list and describe tasks that are outside own scope of</w:t>
      </w:r>
      <w:r w:rsidRPr="000551FD">
        <w:t xml:space="preserve"> responsibility.</w:t>
      </w:r>
    </w:p>
    <w:p w:rsidR="00000000" w:rsidRPr="000551FD" w:rsidP="000551FD">
      <w:pPr>
        <w:pStyle w:val="AllowPageBreak"/>
      </w:pPr>
    </w:p>
    <w:p w:rsidR="00000000" w:rsidRPr="000551FD" w:rsidP="000551FD">
      <w:pPr>
        <w:pStyle w:val="Heading1"/>
      </w:pPr>
      <w:bookmarkStart w:id="11" w:name="O_701667"/>
      <w:bookmarkEnd w:id="11"/>
      <w:r w:rsidRPr="000551FD">
        <w:t>Assessment Conditions</w:t>
      </w:r>
    </w:p>
    <w:p w:rsidR="00000000" w:rsidRPr="000551FD" w:rsidP="008F3378">
      <w:pPr>
        <w:pStyle w:val="BodyText"/>
      </w:pPr>
      <w:r w:rsidRPr="000551FD">
        <w:t>Assessment must be conducted in a safe environment where evidence gathered demonstrates consistent performance of typical activities experienced in the financial administration field of work and inclu</w:t>
      </w:r>
      <w:r w:rsidRPr="000551FD">
        <w:t>de access to:</w:t>
      </w:r>
    </w:p>
    <w:p w:rsidR="00000000" w:rsidRPr="000551FD" w:rsidP="000551FD">
      <w:pPr>
        <w:pStyle w:val="ListBullet"/>
      </w:pPr>
      <w:r w:rsidRPr="000551FD">
        <w:t>office equipment and resources</w:t>
      </w:r>
    </w:p>
    <w:p w:rsidR="00000000" w:rsidRPr="000551FD" w:rsidP="000551FD">
      <w:pPr>
        <w:pStyle w:val="ListBullet"/>
      </w:pPr>
      <w:r w:rsidRPr="000551FD">
        <w:t>computer equipment and relevant software</w:t>
      </w:r>
    </w:p>
    <w:p w:rsidR="00000000" w:rsidRPr="000551FD" w:rsidP="000551FD">
      <w:pPr>
        <w:pStyle w:val="ListBullet"/>
      </w:pPr>
      <w:r w:rsidRPr="000551FD">
        <w:t>examples of cash journals, credit journals, accounts payable and accounts receivable subsidiary legers</w:t>
      </w:r>
    </w:p>
    <w:p w:rsidR="00000000" w:rsidRPr="000551FD" w:rsidP="000551FD">
      <w:pPr>
        <w:pStyle w:val="ListBullet"/>
      </w:pPr>
      <w:r w:rsidRPr="000551FD">
        <w:t xml:space="preserve">workplace reference materials such procedural manuals and company </w:t>
      </w:r>
      <w:r w:rsidRPr="000551FD">
        <w:t>policy</w:t>
      </w:r>
    </w:p>
    <w:p w:rsidR="00000000" w:rsidRPr="000551FD" w:rsidP="000551FD">
      <w:pPr>
        <w:pStyle w:val="ListBullet"/>
      </w:pPr>
      <w:r w:rsidRPr="000551FD">
        <w:t>case studies and, where possible, real situations..</w:t>
      </w:r>
    </w:p>
    <w:p w:rsidR="00000000" w:rsidRPr="000551FD" w:rsidP="000551FD">
      <w:pPr>
        <w:pStyle w:val="BodyText"/>
      </w:pPr>
    </w:p>
    <w:p w:rsidR="00000000" w:rsidRPr="000551FD" w:rsidP="008F3378">
      <w:pPr>
        <w:pStyle w:val="BodyText"/>
      </w:pPr>
      <w:r w:rsidRPr="000551FD">
        <w:t>Assessors must satisfy NVR/AQTF assessor requirements.</w:t>
      </w:r>
    </w:p>
    <w:p w:rsidR="00000000" w:rsidRPr="000551FD" w:rsidP="000551FD">
      <w:pPr>
        <w:pStyle w:val="Heading1"/>
      </w:pPr>
      <w:bookmarkStart w:id="12" w:name="O_701670"/>
      <w:bookmarkEnd w:id="12"/>
      <w:r w:rsidRPr="000551FD">
        <w:t>Links</w:t>
      </w:r>
    </w:p>
    <w:p w:rsidR="00000000" w:rsidRPr="000551FD" w:rsidP="008F3378">
      <w:pPr>
        <w:pStyle w:val="BodyText"/>
      </w:pPr>
      <w:r w:rsidRPr="000551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1F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1FD" w:rsidP="000551FD"/>
    <w:sectPr w:rsidSect="000551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 w:rsidRPr="008F3378" w:rsidP="008F3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78" w:rsidP="00055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378" w:rsidP="00055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3378" w:rsidP="000551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 w:rsidP="00055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3378">
      <w:t>Approved</w:t>
    </w:r>
    <w:r w:rsidR="008F33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33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3378">
      <w:rPr>
        <w:noProof/>
      </w:rPr>
      <w:t>4</w:t>
    </w:r>
    <w:r>
      <w:rPr>
        <w:noProof/>
      </w:rPr>
      <w:fldChar w:fldCharType="end"/>
    </w:r>
  </w:p>
  <w:p w:rsidR="000551FD" w:rsidP="00055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33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3378">
      <w:t>Future Skills Organisation</w:t>
    </w:r>
    <w:r w:rsidR="008F3378">
      <w:fldChar w:fldCharType="end"/>
    </w:r>
  </w:p>
  <w:p w:rsidR="000551FD" w:rsidP="00055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1FD" w:rsidRPr="008F3378" w:rsidP="008F3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78" w:rsidRPr="002D2AF8" w:rsidP="00055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BSBFIA303 Process accounts payable and receivable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F3378" w:rsidP="000551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FD" w:rsidRPr="002D2AF8" w:rsidP="00055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3378">
      <w:t>BSBFIA303 Process accounts payable and receivable</w:t>
    </w:r>
    <w:r w:rsidR="008F33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3378">
      <w:rPr>
        <w:noProof/>
      </w:rPr>
      <w:t>1 March 2025</w:t>
    </w:r>
    <w:r>
      <w:fldChar w:fldCharType="end"/>
    </w:r>
  </w:p>
  <w:p w:rsidR="000551FD" w:rsidP="00055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D2F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B8F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1FD"/>
  </w:style>
  <w:style w:type="character" w:customStyle="1" w:styleId="Heading1Char">
    <w:name w:val="Heading 1 Char"/>
    <w:basedOn w:val="DefaultParagraphFont"/>
    <w:link w:val="Heading1"/>
    <w:rsid w:val="00055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1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1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1FD"/>
    <w:rPr>
      <w:b/>
      <w:spacing w:val="0"/>
    </w:rPr>
  </w:style>
  <w:style w:type="character" w:styleId="Emphasis">
    <w:name w:val="Emphasis"/>
    <w:basedOn w:val="DefaultParagraphFont"/>
    <w:qFormat/>
    <w:rsid w:val="000551FD"/>
    <w:rPr>
      <w:i/>
    </w:rPr>
  </w:style>
  <w:style w:type="paragraph" w:customStyle="1" w:styleId="SuperHeading">
    <w:name w:val="SuperHeading"/>
    <w:basedOn w:val="Normal"/>
    <w:rsid w:val="00055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1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1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1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1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1FD"/>
  </w:style>
  <w:style w:type="paragraph" w:styleId="TableofFigures">
    <w:name w:val="table of figures"/>
    <w:basedOn w:val="Normal"/>
    <w:next w:val="Normal"/>
    <w:semiHidden/>
    <w:rsid w:val="00055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1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1FD"/>
    <w:rPr>
      <w:rFonts w:ascii="Wingdings" w:hAnsi="Wingdings"/>
    </w:rPr>
  </w:style>
  <w:style w:type="paragraph" w:customStyle="1" w:styleId="TableHeading">
    <w:name w:val="Table Heading"/>
    <w:basedOn w:val="HeadingBase"/>
    <w:rsid w:val="00055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1FD"/>
    <w:rPr>
      <w:color w:val="0033CC"/>
      <w:u w:val="none"/>
    </w:rPr>
  </w:style>
  <w:style w:type="paragraph" w:customStyle="1" w:styleId="BodyTextRight">
    <w:name w:val="Body Text Right"/>
    <w:basedOn w:val="BodyText"/>
    <w:rsid w:val="00055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1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1FD"/>
    <w:rPr>
      <w:sz w:val="32"/>
    </w:rPr>
  </w:style>
  <w:style w:type="paragraph" w:customStyle="1" w:styleId="HeadingProcedure">
    <w:name w:val="Heading Procedure"/>
    <w:basedOn w:val="HeadingBase"/>
    <w:next w:val="Normal"/>
    <w:rsid w:val="00055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1FD"/>
    <w:pPr>
      <w:spacing w:before="60" w:after="60"/>
    </w:pPr>
  </w:style>
  <w:style w:type="paragraph" w:styleId="ListContinue">
    <w:name w:val="List Continue"/>
    <w:basedOn w:val="List"/>
    <w:rsid w:val="000551FD"/>
    <w:pPr>
      <w:ind w:firstLine="0"/>
    </w:pPr>
  </w:style>
  <w:style w:type="paragraph" w:customStyle="1" w:styleId="ListNote">
    <w:name w:val="List Note"/>
    <w:basedOn w:val="List"/>
    <w:rsid w:val="00055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1FD"/>
    <w:rPr>
      <w:rFonts w:ascii="Courier New" w:hAnsi="Courier New"/>
    </w:rPr>
  </w:style>
  <w:style w:type="paragraph" w:customStyle="1" w:styleId="NoteBullet">
    <w:name w:val="Note Bullet"/>
    <w:basedOn w:val="Note"/>
    <w:rsid w:val="00055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1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1FD"/>
    <w:rPr>
      <w:b/>
      <w:smallCaps/>
    </w:rPr>
  </w:style>
  <w:style w:type="paragraph" w:customStyle="1" w:styleId="TableListNumber">
    <w:name w:val="Table List Number"/>
    <w:basedOn w:val="ListNumber"/>
    <w:rsid w:val="00055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1FD"/>
    <w:pPr>
      <w:numPr>
        <w:numId w:val="8"/>
      </w:numPr>
    </w:pPr>
  </w:style>
  <w:style w:type="paragraph" w:customStyle="1" w:styleId="ListAlpha2">
    <w:name w:val="List Alpha 2"/>
    <w:basedOn w:val="List2"/>
    <w:rsid w:val="000551FD"/>
    <w:pPr>
      <w:numPr>
        <w:numId w:val="7"/>
      </w:numPr>
    </w:pPr>
  </w:style>
  <w:style w:type="paragraph" w:styleId="List2">
    <w:name w:val="List 2"/>
    <w:basedOn w:val="BodyText"/>
    <w:rsid w:val="00055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1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1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1FD"/>
    <w:pPr>
      <w:numPr>
        <w:numId w:val="3"/>
      </w:numPr>
    </w:pPr>
  </w:style>
  <w:style w:type="paragraph" w:styleId="ListContinue2">
    <w:name w:val="List Continue 2"/>
    <w:basedOn w:val="List2"/>
    <w:rsid w:val="000551FD"/>
    <w:pPr>
      <w:ind w:firstLine="0"/>
    </w:pPr>
  </w:style>
  <w:style w:type="paragraph" w:styleId="ListContinue3">
    <w:name w:val="List Continue 3"/>
    <w:basedOn w:val="List3"/>
    <w:rsid w:val="000551FD"/>
    <w:pPr>
      <w:ind w:left="1021" w:firstLine="0"/>
    </w:pPr>
  </w:style>
  <w:style w:type="paragraph" w:styleId="ListContinue4">
    <w:name w:val="List Continue 4"/>
    <w:basedOn w:val="List4"/>
    <w:rsid w:val="000551FD"/>
    <w:pPr>
      <w:ind w:firstLine="0"/>
    </w:pPr>
  </w:style>
  <w:style w:type="paragraph" w:styleId="ListContinue5">
    <w:name w:val="List Continue 5"/>
    <w:basedOn w:val="List5"/>
    <w:rsid w:val="000551FD"/>
    <w:pPr>
      <w:ind w:firstLine="0"/>
    </w:pPr>
  </w:style>
  <w:style w:type="paragraph" w:styleId="ListNumber3">
    <w:name w:val="List Number 3"/>
    <w:basedOn w:val="List3"/>
    <w:rsid w:val="000551FD"/>
    <w:pPr>
      <w:numPr>
        <w:numId w:val="4"/>
      </w:numPr>
    </w:pPr>
  </w:style>
  <w:style w:type="paragraph" w:styleId="ListNumber4">
    <w:name w:val="List Number 4"/>
    <w:basedOn w:val="List4"/>
    <w:rsid w:val="000551FD"/>
    <w:pPr>
      <w:numPr>
        <w:numId w:val="5"/>
      </w:numPr>
    </w:pPr>
  </w:style>
  <w:style w:type="paragraph" w:styleId="ListNumber5">
    <w:name w:val="List Number 5"/>
    <w:basedOn w:val="List5"/>
    <w:rsid w:val="000551FD"/>
    <w:pPr>
      <w:numPr>
        <w:numId w:val="6"/>
      </w:numPr>
    </w:pPr>
  </w:style>
  <w:style w:type="paragraph" w:styleId="BlockText">
    <w:name w:val="Block Text"/>
    <w:basedOn w:val="Normal"/>
    <w:rsid w:val="00055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1FD"/>
    <w:rPr>
      <w:sz w:val="16"/>
      <w:vertAlign w:val="superscript"/>
    </w:rPr>
  </w:style>
  <w:style w:type="character" w:customStyle="1" w:styleId="Symbols">
    <w:name w:val="Symbols"/>
    <w:basedOn w:val="DefaultParagraphFont"/>
    <w:rsid w:val="000551FD"/>
    <w:rPr>
      <w:rFonts w:ascii="Symbol" w:hAnsi="Symbol"/>
    </w:rPr>
  </w:style>
  <w:style w:type="character" w:customStyle="1" w:styleId="MenuOptions">
    <w:name w:val="Menu Options"/>
    <w:basedOn w:val="DefaultParagraphFont"/>
    <w:rsid w:val="00055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1FD"/>
    <w:rPr>
      <w:b/>
    </w:rPr>
  </w:style>
  <w:style w:type="character" w:customStyle="1" w:styleId="Underlined">
    <w:name w:val="Underlined"/>
    <w:basedOn w:val="DefaultParagraphFont"/>
    <w:rsid w:val="000551FD"/>
    <w:rPr>
      <w:u w:val="single"/>
    </w:rPr>
  </w:style>
  <w:style w:type="paragraph" w:customStyle="1" w:styleId="TableBodyTextRight">
    <w:name w:val="Table Body Text Right"/>
    <w:basedOn w:val="TableBodyText"/>
    <w:rsid w:val="00055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1FD"/>
    <w:rPr>
      <w:sz w:val="18"/>
    </w:rPr>
  </w:style>
  <w:style w:type="paragraph" w:customStyle="1" w:styleId="BodySmallRight">
    <w:name w:val="Body Small Right"/>
    <w:basedOn w:val="BodyTextRight"/>
    <w:rsid w:val="000551FD"/>
    <w:rPr>
      <w:sz w:val="18"/>
      <w:szCs w:val="18"/>
    </w:rPr>
  </w:style>
  <w:style w:type="paragraph" w:customStyle="1" w:styleId="MarginEdition">
    <w:name w:val="Margin Edition"/>
    <w:basedOn w:val="MarginNote"/>
    <w:rsid w:val="00055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1FD"/>
    <w:rPr>
      <w:sz w:val="2"/>
      <w:szCs w:val="2"/>
    </w:rPr>
  </w:style>
  <w:style w:type="character" w:customStyle="1" w:styleId="Small">
    <w:name w:val="Small"/>
    <w:basedOn w:val="DefaultParagraphFont"/>
    <w:rsid w:val="000551FD"/>
    <w:rPr>
      <w:sz w:val="16"/>
    </w:rPr>
  </w:style>
  <w:style w:type="paragraph" w:customStyle="1" w:styleId="WideTable">
    <w:name w:val="Wide Table"/>
    <w:basedOn w:val="Normal"/>
    <w:rsid w:val="00055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1FD"/>
  </w:style>
  <w:style w:type="paragraph" w:styleId="Quote">
    <w:name w:val="Quote"/>
    <w:basedOn w:val="Heading1"/>
    <w:link w:val="QuoteChar"/>
    <w:qFormat/>
    <w:rsid w:val="00055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1FD"/>
    <w:pPr>
      <w:pageBreakBefore/>
    </w:pPr>
  </w:style>
  <w:style w:type="paragraph" w:customStyle="1" w:styleId="Border">
    <w:name w:val="Border"/>
    <w:basedOn w:val="Normal"/>
    <w:qFormat/>
    <w:rsid w:val="00055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1FD"/>
    <w:rPr>
      <w:u w:val="single"/>
    </w:rPr>
  </w:style>
  <w:style w:type="character" w:customStyle="1" w:styleId="BoldandItalics">
    <w:name w:val="Bold and Italics"/>
    <w:qFormat/>
    <w:rsid w:val="000551FD"/>
    <w:rPr>
      <w:b/>
      <w:i/>
      <w:u w:val="none"/>
    </w:rPr>
  </w:style>
  <w:style w:type="paragraph" w:styleId="BalloonText">
    <w:name w:val="Balloon Text"/>
    <w:basedOn w:val="Normal"/>
    <w:link w:val="BalloonTextChar"/>
    <w:rsid w:val="00055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1FD"/>
    <w:pPr>
      <w:spacing w:before="0" w:after="0"/>
    </w:pPr>
  </w:style>
  <w:style w:type="paragraph" w:customStyle="1" w:styleId="BodyTextBold">
    <w:name w:val="Body Text Bold"/>
    <w:basedOn w:val="BodyText"/>
    <w:qFormat/>
    <w:rsid w:val="000551FD"/>
    <w:rPr>
      <w:b/>
    </w:rPr>
  </w:style>
  <w:style w:type="character" w:styleId="Hyperlink">
    <w:name w:val="Hyperlink"/>
    <w:basedOn w:val="DefaultParagraphFont"/>
    <w:uiPriority w:val="99"/>
    <w:unhideWhenUsed/>
    <w:rsid w:val="008F3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6981</Characters>
  <Application>Microsoft Office Word</Application>
  <DocSecurity>0</DocSecurity>
  <Lines>249</Lines>
  <Paragraphs>143</Paragraphs>
  <ScaleCrop>false</ScaleCrop>
  <Company>Author-it Software Corporation Ltd.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BSBFIA303 Process accounts payable and receivable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