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B61" w:rsidP="006C1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BSBFIA302 Process payroll</w:t>
      </w:r>
      <w:r>
        <w:fldChar w:fldCharType="end"/>
      </w:r>
    </w:p>
    <w:p w:rsidR="006C1B61" w:rsidP="006C1B61">
      <w:pPr>
        <w:pStyle w:val="Version"/>
        <w:sectPr w:rsidSect="00EA4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D23" w:rsidP="00EA4D23">
      <w:pPr>
        <w:pStyle w:val="SuperHeading"/>
      </w:pPr>
      <w:r w:rsidRPr="00EA4D23">
        <w:t>Assessment Requirements for BSBFIA302 Process payroll</w:t>
      </w:r>
    </w:p>
    <w:p w:rsidR="00000000" w:rsidRPr="00EA4D23" w:rsidP="00EA4D23">
      <w:pPr>
        <w:pStyle w:val="Heading1"/>
      </w:pPr>
      <w:bookmarkStart w:id="1" w:name="O_701645"/>
      <w:bookmarkEnd w:id="1"/>
      <w:r w:rsidRPr="00EA4D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4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23" w:rsidP="00EA4D23">
            <w:pPr>
              <w:pStyle w:val="BodyText"/>
            </w:pPr>
            <w:r w:rsidRPr="00EA4D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23">
            <w:pPr>
              <w:pStyle w:val="BodyText"/>
              <w:rPr>
                <w:lang w:val="en-NZ"/>
              </w:rPr>
            </w:pPr>
            <w:r w:rsidRPr="00EA4D23">
              <w:rPr>
                <w:rStyle w:val="SpecialBold"/>
              </w:rPr>
              <w:t>Comments</w:t>
            </w:r>
          </w:p>
        </w:tc>
      </w:tr>
      <w:tr w:rsidTr="00EA4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D23">
            <w:pPr>
              <w:pStyle w:val="BodyText"/>
              <w:rPr>
                <w:lang w:val="en-NZ"/>
              </w:rPr>
            </w:pPr>
            <w:r w:rsidRPr="00EA4D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D23" w:rsidP="00EA4D23">
            <w:pPr>
              <w:pStyle w:val="BodyText"/>
            </w:pPr>
            <w:r w:rsidRPr="00EA4D23">
              <w:t>This version first released with Business Services Training Package Version 1.0.</w:t>
            </w:r>
          </w:p>
        </w:tc>
      </w:tr>
    </w:tbl>
    <w:p w:rsidR="00000000" w:rsidRPr="00EA4D23" w:rsidP="00EA4D23">
      <w:pPr>
        <w:pStyle w:val="BodyText"/>
      </w:pPr>
    </w:p>
    <w:p w:rsidR="00000000" w:rsidRPr="00EA4D23" w:rsidP="00EA4D23">
      <w:pPr>
        <w:pStyle w:val="AllowPageBreak"/>
      </w:pPr>
    </w:p>
    <w:p w:rsidR="00000000" w:rsidRPr="00EA4D23" w:rsidP="00EA4D23">
      <w:pPr>
        <w:pStyle w:val="Heading1"/>
      </w:pPr>
      <w:bookmarkStart w:id="2" w:name="O_701646"/>
      <w:bookmarkEnd w:id="2"/>
      <w:r w:rsidRPr="00EA4D23">
        <w:t>Performance Evidence</w:t>
      </w:r>
    </w:p>
    <w:p w:rsidR="00000000" w:rsidRPr="00EA4D23" w:rsidP="006C1B61">
      <w:pPr>
        <w:pStyle w:val="BodyText"/>
      </w:pPr>
      <w:r w:rsidRPr="00EA4D23">
        <w:t>Evidence of the ability to:</w:t>
      </w:r>
    </w:p>
    <w:p w:rsidR="00000000" w:rsidRPr="00EA4D23" w:rsidP="00EA4D23">
      <w:pPr>
        <w:pStyle w:val="ListBullet"/>
      </w:pPr>
      <w:r w:rsidRPr="00EA4D23">
        <w:t xml:space="preserve">plan and perform payroll calculations in </w:t>
      </w:r>
      <w:r w:rsidRPr="00EA4D23">
        <w:t>accordance with all legislative and organisational requirements, and predetermined timelines</w:t>
      </w:r>
    </w:p>
    <w:p w:rsidR="00000000" w:rsidRPr="00EA4D23" w:rsidP="00EA4D23">
      <w:pPr>
        <w:pStyle w:val="ListBullet"/>
      </w:pPr>
      <w:r w:rsidRPr="00EA4D23">
        <w:t>refer enquiries outside area of responsibility to an appropriate authority.</w:t>
      </w:r>
    </w:p>
    <w:p w:rsidR="00000000" w:rsidRPr="00EA4D23" w:rsidP="00EA4D23">
      <w:pPr>
        <w:pStyle w:val="BodyText"/>
      </w:pPr>
    </w:p>
    <w:p w:rsidR="00000000" w:rsidRPr="00EA4D23" w:rsidP="006C1B61">
      <w:pPr>
        <w:pStyle w:val="BodyText"/>
      </w:pPr>
      <w:r w:rsidRPr="00EA4D23">
        <w:t>Note: If a specific volume or frequency is not stated, then evidence must be provided at least once.</w:t>
      </w:r>
    </w:p>
    <w:p w:rsidR="00000000" w:rsidRPr="00EA4D23" w:rsidP="00EA4D23">
      <w:pPr>
        <w:pStyle w:val="Heading1"/>
      </w:pPr>
      <w:bookmarkStart w:id="3" w:name="O_701647"/>
      <w:bookmarkEnd w:id="3"/>
      <w:r w:rsidRPr="00EA4D23">
        <w:t>Knowledge Evidence</w:t>
      </w:r>
    </w:p>
    <w:p w:rsidR="00000000" w:rsidRPr="00EA4D23" w:rsidP="006C1B61">
      <w:pPr>
        <w:pStyle w:val="BodyText"/>
      </w:pPr>
      <w:r w:rsidRPr="00EA4D23">
        <w:t>To complete the unit requirements safely and effectively, the individual must:</w:t>
      </w:r>
    </w:p>
    <w:p w:rsidR="00000000" w:rsidRPr="00EA4D23" w:rsidP="00EA4D23">
      <w:pPr>
        <w:pStyle w:val="ListBullet"/>
      </w:pPr>
      <w:r w:rsidRPr="00EA4D23">
        <w:t>identify the key provisions of relevant</w:t>
      </w:r>
      <w:r w:rsidRPr="00EA4D23">
        <w:t xml:space="preserve"> legislation, standards and codes of practice that may affect payroll operations</w:t>
      </w:r>
    </w:p>
    <w:p w:rsidR="00000000" w:rsidRPr="00EA4D23" w:rsidP="00EA4D23">
      <w:pPr>
        <w:pStyle w:val="ListBullet"/>
      </w:pPr>
      <w:r w:rsidRPr="00EA4D23">
        <w:t>outline relevant organisational policies and procedures</w:t>
      </w:r>
    </w:p>
    <w:p w:rsidR="00000000" w:rsidRPr="00EA4D23" w:rsidP="00EA4D23">
      <w:pPr>
        <w:pStyle w:val="ListBullet"/>
      </w:pPr>
      <w:r w:rsidRPr="00EA4D23">
        <w:t>list the different types of payroll systems.</w:t>
      </w:r>
    </w:p>
    <w:p w:rsidR="00000000" w:rsidRPr="00EA4D23" w:rsidP="00EA4D23">
      <w:pPr>
        <w:pStyle w:val="AllowPageBreak"/>
      </w:pPr>
    </w:p>
    <w:p w:rsidR="00000000" w:rsidRPr="00EA4D23" w:rsidP="00EA4D23">
      <w:pPr>
        <w:pStyle w:val="Heading1"/>
      </w:pPr>
      <w:bookmarkStart w:id="4" w:name="O_701648"/>
      <w:bookmarkEnd w:id="4"/>
      <w:r w:rsidRPr="00EA4D23">
        <w:t>Assessment Conditions</w:t>
      </w:r>
    </w:p>
    <w:p w:rsidR="00000000" w:rsidRPr="00EA4D23" w:rsidP="006C1B61">
      <w:pPr>
        <w:pStyle w:val="BodyText"/>
      </w:pPr>
      <w:r w:rsidRPr="00EA4D23">
        <w:t>Assessment must be conducted in a s</w:t>
      </w:r>
      <w:r w:rsidRPr="00EA4D23">
        <w:t>afe environment where evidence gathered demonstrates consistent performance of typical activities experienced in the financial administration field of work and include access to:</w:t>
      </w:r>
    </w:p>
    <w:p w:rsidR="00000000" w:rsidRPr="00EA4D23" w:rsidP="00EA4D23">
      <w:pPr>
        <w:pStyle w:val="ListBullet"/>
      </w:pPr>
      <w:r w:rsidRPr="00EA4D23">
        <w:t>office equipment and resources</w:t>
      </w:r>
    </w:p>
    <w:p w:rsidR="00000000" w:rsidRPr="00EA4D23" w:rsidP="00EA4D23">
      <w:pPr>
        <w:pStyle w:val="ListBullet"/>
      </w:pPr>
      <w:r w:rsidRPr="00EA4D23">
        <w:t>computer with relevant software</w:t>
      </w:r>
    </w:p>
    <w:p w:rsidR="00000000" w:rsidRPr="00EA4D23" w:rsidP="00EA4D23">
      <w:pPr>
        <w:pStyle w:val="ListBullet"/>
      </w:pPr>
      <w:r w:rsidRPr="00EA4D23">
        <w:t xml:space="preserve">payroll data </w:t>
      </w:r>
      <w:r w:rsidRPr="00EA4D23">
        <w:t>(samples or actual</w:t>
      </w:r>
    </w:p>
    <w:p w:rsidR="00000000" w:rsidRPr="00EA4D23" w:rsidP="00EA4D23">
      <w:pPr>
        <w:pStyle w:val="ListBullet"/>
      </w:pPr>
      <w:r w:rsidRPr="00EA4D23">
        <w:t>case studies and, where possible, real situations.</w:t>
      </w:r>
    </w:p>
    <w:p w:rsidR="00000000" w:rsidRPr="00EA4D23" w:rsidP="00EA4D23">
      <w:pPr>
        <w:pStyle w:val="BodyText"/>
      </w:pPr>
    </w:p>
    <w:p w:rsidR="00000000" w:rsidRPr="00EA4D23" w:rsidP="006C1B61">
      <w:pPr>
        <w:pStyle w:val="BodyText"/>
      </w:pPr>
      <w:r w:rsidRPr="00EA4D23">
        <w:t>Assessors must satisfy NVR/AQTF assessor requirements.</w:t>
      </w:r>
    </w:p>
    <w:p w:rsidR="00000000" w:rsidRPr="00EA4D23" w:rsidP="00EA4D23">
      <w:pPr>
        <w:pStyle w:val="Heading1"/>
      </w:pPr>
      <w:bookmarkStart w:id="5" w:name="O_701651"/>
      <w:bookmarkEnd w:id="5"/>
      <w:r w:rsidRPr="00EA4D23">
        <w:t>Links</w:t>
      </w:r>
    </w:p>
    <w:p w:rsidR="00000000" w:rsidRPr="00EA4D23" w:rsidP="006C1B61">
      <w:pPr>
        <w:pStyle w:val="BodyText"/>
      </w:pPr>
      <w:r w:rsidRPr="00EA4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58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D23" w:rsidP="00EA4D23"/>
    <w:sectPr w:rsidSect="00EA4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23" w:rsidRPr="006C1B61" w:rsidP="006C1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61" w:rsidP="00EA4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B61" w:rsidP="00EA4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B61" w:rsidP="00EA4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D23" w:rsidRPr="006C1B61" w:rsidP="006C1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61" w:rsidRPr="002D2AF8" w:rsidP="00EA4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BSBFIA302 Process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1B61" w:rsidP="00EA4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887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6B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D23"/>
  </w:style>
  <w:style w:type="character" w:customStyle="1" w:styleId="Heading1Char">
    <w:name w:val="Heading 1 Char"/>
    <w:basedOn w:val="DefaultParagraphFont"/>
    <w:link w:val="Heading1"/>
    <w:rsid w:val="00EA4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D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D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D23"/>
    <w:rPr>
      <w:b/>
      <w:spacing w:val="0"/>
    </w:rPr>
  </w:style>
  <w:style w:type="paragraph" w:customStyle="1" w:styleId="SuperHeading">
    <w:name w:val="SuperHeading"/>
    <w:basedOn w:val="Normal"/>
    <w:rsid w:val="00EA4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D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D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D23"/>
    <w:rPr>
      <w:i/>
    </w:rPr>
  </w:style>
  <w:style w:type="paragraph" w:styleId="Caption">
    <w:name w:val="caption"/>
    <w:basedOn w:val="BodyText"/>
    <w:next w:val="Normal"/>
    <w:qFormat/>
    <w:rsid w:val="00EA4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D23"/>
  </w:style>
  <w:style w:type="paragraph" w:styleId="TableofFigures">
    <w:name w:val="table of figures"/>
    <w:basedOn w:val="Normal"/>
    <w:next w:val="Normal"/>
    <w:semiHidden/>
    <w:rsid w:val="00EA4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D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D23"/>
    <w:rPr>
      <w:rFonts w:ascii="Wingdings" w:hAnsi="Wingdings"/>
    </w:rPr>
  </w:style>
  <w:style w:type="paragraph" w:customStyle="1" w:styleId="TableHeading">
    <w:name w:val="Table Heading"/>
    <w:basedOn w:val="HeadingBase"/>
    <w:rsid w:val="00EA4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D23"/>
    <w:rPr>
      <w:color w:val="0033CC"/>
      <w:u w:val="none"/>
    </w:rPr>
  </w:style>
  <w:style w:type="paragraph" w:customStyle="1" w:styleId="BodyTextRight">
    <w:name w:val="Body Text Right"/>
    <w:basedOn w:val="BodyText"/>
    <w:rsid w:val="00EA4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D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D23"/>
    <w:rPr>
      <w:sz w:val="32"/>
    </w:rPr>
  </w:style>
  <w:style w:type="paragraph" w:customStyle="1" w:styleId="HeadingProcedure">
    <w:name w:val="Heading Procedure"/>
    <w:basedOn w:val="HeadingBase"/>
    <w:next w:val="Normal"/>
    <w:rsid w:val="00EA4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D23"/>
    <w:pPr>
      <w:spacing w:before="60" w:after="60"/>
    </w:pPr>
  </w:style>
  <w:style w:type="paragraph" w:styleId="ListContinue">
    <w:name w:val="List Continue"/>
    <w:basedOn w:val="List"/>
    <w:rsid w:val="00EA4D23"/>
    <w:pPr>
      <w:ind w:firstLine="0"/>
    </w:pPr>
  </w:style>
  <w:style w:type="paragraph" w:customStyle="1" w:styleId="ListNote">
    <w:name w:val="List Note"/>
    <w:basedOn w:val="List"/>
    <w:rsid w:val="00EA4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D23"/>
    <w:rPr>
      <w:rFonts w:ascii="Courier New" w:hAnsi="Courier New"/>
    </w:rPr>
  </w:style>
  <w:style w:type="paragraph" w:customStyle="1" w:styleId="NoteBullet">
    <w:name w:val="Note Bullet"/>
    <w:basedOn w:val="Note"/>
    <w:rsid w:val="00EA4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D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D23"/>
    <w:rPr>
      <w:b/>
      <w:smallCaps/>
    </w:rPr>
  </w:style>
  <w:style w:type="paragraph" w:customStyle="1" w:styleId="TableListNumber">
    <w:name w:val="Table List Number"/>
    <w:basedOn w:val="ListNumber"/>
    <w:rsid w:val="00EA4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D23"/>
    <w:pPr>
      <w:numPr>
        <w:numId w:val="8"/>
      </w:numPr>
    </w:pPr>
  </w:style>
  <w:style w:type="paragraph" w:customStyle="1" w:styleId="ListAlpha2">
    <w:name w:val="List Alpha 2"/>
    <w:basedOn w:val="List2"/>
    <w:rsid w:val="00EA4D23"/>
    <w:pPr>
      <w:numPr>
        <w:numId w:val="7"/>
      </w:numPr>
    </w:pPr>
  </w:style>
  <w:style w:type="paragraph" w:styleId="List2">
    <w:name w:val="List 2"/>
    <w:basedOn w:val="BodyText"/>
    <w:rsid w:val="00EA4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D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D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D23"/>
    <w:pPr>
      <w:numPr>
        <w:numId w:val="3"/>
      </w:numPr>
    </w:pPr>
  </w:style>
  <w:style w:type="paragraph" w:styleId="ListContinue2">
    <w:name w:val="List Continue 2"/>
    <w:basedOn w:val="List2"/>
    <w:rsid w:val="00EA4D23"/>
    <w:pPr>
      <w:ind w:firstLine="0"/>
    </w:pPr>
  </w:style>
  <w:style w:type="paragraph" w:styleId="ListContinue3">
    <w:name w:val="List Continue 3"/>
    <w:basedOn w:val="List3"/>
    <w:rsid w:val="00EA4D23"/>
    <w:pPr>
      <w:ind w:left="1021" w:firstLine="0"/>
    </w:pPr>
  </w:style>
  <w:style w:type="paragraph" w:styleId="ListContinue4">
    <w:name w:val="List Continue 4"/>
    <w:basedOn w:val="List4"/>
    <w:rsid w:val="00EA4D23"/>
    <w:pPr>
      <w:ind w:firstLine="0"/>
    </w:pPr>
  </w:style>
  <w:style w:type="paragraph" w:styleId="ListContinue5">
    <w:name w:val="List Continue 5"/>
    <w:basedOn w:val="List5"/>
    <w:rsid w:val="00EA4D23"/>
    <w:pPr>
      <w:ind w:firstLine="0"/>
    </w:pPr>
  </w:style>
  <w:style w:type="paragraph" w:styleId="ListNumber3">
    <w:name w:val="List Number 3"/>
    <w:basedOn w:val="List3"/>
    <w:rsid w:val="00EA4D23"/>
    <w:pPr>
      <w:numPr>
        <w:numId w:val="4"/>
      </w:numPr>
    </w:pPr>
  </w:style>
  <w:style w:type="paragraph" w:styleId="ListNumber4">
    <w:name w:val="List Number 4"/>
    <w:basedOn w:val="List4"/>
    <w:rsid w:val="00EA4D23"/>
    <w:pPr>
      <w:numPr>
        <w:numId w:val="5"/>
      </w:numPr>
    </w:pPr>
  </w:style>
  <w:style w:type="paragraph" w:styleId="ListNumber5">
    <w:name w:val="List Number 5"/>
    <w:basedOn w:val="List5"/>
    <w:rsid w:val="00EA4D23"/>
    <w:pPr>
      <w:numPr>
        <w:numId w:val="6"/>
      </w:numPr>
    </w:pPr>
  </w:style>
  <w:style w:type="paragraph" w:styleId="BlockText">
    <w:name w:val="Block Text"/>
    <w:basedOn w:val="Normal"/>
    <w:rsid w:val="00EA4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D23"/>
    <w:rPr>
      <w:sz w:val="16"/>
      <w:vertAlign w:val="superscript"/>
    </w:rPr>
  </w:style>
  <w:style w:type="character" w:customStyle="1" w:styleId="Symbols">
    <w:name w:val="Symbols"/>
    <w:basedOn w:val="DefaultParagraphFont"/>
    <w:rsid w:val="00EA4D23"/>
    <w:rPr>
      <w:rFonts w:ascii="Symbol" w:hAnsi="Symbol"/>
    </w:rPr>
  </w:style>
  <w:style w:type="character" w:customStyle="1" w:styleId="MenuOptions">
    <w:name w:val="Menu Options"/>
    <w:basedOn w:val="DefaultParagraphFont"/>
    <w:rsid w:val="00EA4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D23"/>
    <w:rPr>
      <w:b/>
    </w:rPr>
  </w:style>
  <w:style w:type="character" w:customStyle="1" w:styleId="Underlined">
    <w:name w:val="Underlined"/>
    <w:basedOn w:val="DefaultParagraphFont"/>
    <w:rsid w:val="00EA4D23"/>
    <w:rPr>
      <w:u w:val="single"/>
    </w:rPr>
  </w:style>
  <w:style w:type="paragraph" w:customStyle="1" w:styleId="TableBodyTextRight">
    <w:name w:val="Table Body Text Right"/>
    <w:basedOn w:val="TableBodyText"/>
    <w:rsid w:val="00EA4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D23"/>
    <w:rPr>
      <w:sz w:val="18"/>
    </w:rPr>
  </w:style>
  <w:style w:type="paragraph" w:customStyle="1" w:styleId="BodySmallRight">
    <w:name w:val="Body Small Right"/>
    <w:basedOn w:val="BodyTextRight"/>
    <w:rsid w:val="00EA4D23"/>
    <w:rPr>
      <w:sz w:val="18"/>
      <w:szCs w:val="18"/>
    </w:rPr>
  </w:style>
  <w:style w:type="paragraph" w:customStyle="1" w:styleId="MarginEdition">
    <w:name w:val="Margin Edition"/>
    <w:basedOn w:val="MarginNote"/>
    <w:rsid w:val="00EA4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D23"/>
    <w:rPr>
      <w:sz w:val="2"/>
      <w:szCs w:val="2"/>
    </w:rPr>
  </w:style>
  <w:style w:type="character" w:customStyle="1" w:styleId="Small">
    <w:name w:val="Small"/>
    <w:basedOn w:val="DefaultParagraphFont"/>
    <w:rsid w:val="00EA4D23"/>
    <w:rPr>
      <w:sz w:val="16"/>
    </w:rPr>
  </w:style>
  <w:style w:type="paragraph" w:customStyle="1" w:styleId="WideTable">
    <w:name w:val="Wide Table"/>
    <w:basedOn w:val="Normal"/>
    <w:rsid w:val="00EA4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D23"/>
  </w:style>
  <w:style w:type="paragraph" w:styleId="Quote">
    <w:name w:val="Quote"/>
    <w:basedOn w:val="Heading1"/>
    <w:link w:val="QuoteChar"/>
    <w:qFormat/>
    <w:rsid w:val="00EA4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D23"/>
    <w:pPr>
      <w:pageBreakBefore/>
    </w:pPr>
  </w:style>
  <w:style w:type="paragraph" w:customStyle="1" w:styleId="Border">
    <w:name w:val="Border"/>
    <w:basedOn w:val="Normal"/>
    <w:qFormat/>
    <w:rsid w:val="00EA4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D23"/>
    <w:rPr>
      <w:u w:val="single"/>
    </w:rPr>
  </w:style>
  <w:style w:type="character" w:customStyle="1" w:styleId="BoldandItalics">
    <w:name w:val="Bold and Italics"/>
    <w:qFormat/>
    <w:rsid w:val="00EA4D23"/>
    <w:rPr>
      <w:b/>
      <w:i/>
      <w:u w:val="none"/>
    </w:rPr>
  </w:style>
  <w:style w:type="paragraph" w:styleId="BalloonText">
    <w:name w:val="Balloon Text"/>
    <w:basedOn w:val="Normal"/>
    <w:link w:val="BalloonTextChar"/>
    <w:rsid w:val="00EA4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D23"/>
    <w:pPr>
      <w:spacing w:before="0" w:after="0"/>
    </w:pPr>
  </w:style>
  <w:style w:type="paragraph" w:customStyle="1" w:styleId="BodyTextBold">
    <w:name w:val="Body Text Bold"/>
    <w:basedOn w:val="BodyText"/>
    <w:qFormat/>
    <w:rsid w:val="00EA4D23"/>
    <w:rPr>
      <w:b/>
    </w:rPr>
  </w:style>
  <w:style w:type="character" w:styleId="Hyperlink">
    <w:name w:val="Hyperlink"/>
    <w:basedOn w:val="DefaultParagraphFont"/>
    <w:uiPriority w:val="99"/>
    <w:unhideWhenUsed/>
    <w:rsid w:val="006C1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1480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BSBFIA302 Process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