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0B3" w:rsidP="001140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BSBESB405 Manage compliance for small businesses</w:t>
      </w:r>
      <w:r>
        <w:fldChar w:fldCharType="end"/>
      </w:r>
    </w:p>
    <w:p w:rsidR="001140B3" w:rsidP="001140B3">
      <w:pPr>
        <w:pStyle w:val="Version"/>
        <w:sectPr w:rsidSect="001B6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B51" w:rsidP="001B6B51">
      <w:pPr>
        <w:pStyle w:val="SuperHeading"/>
      </w:pPr>
      <w:r w:rsidRPr="001B6B51">
        <w:t>BSBESB405 Manage compliance for small businesses</w:t>
      </w:r>
    </w:p>
    <w:p w:rsidR="00000000" w:rsidRPr="001B6B51" w:rsidP="001B6B51">
      <w:pPr>
        <w:pStyle w:val="Heading1"/>
      </w:pPr>
      <w:bookmarkStart w:id="1" w:name="O_1119276"/>
      <w:bookmarkEnd w:id="1"/>
      <w:r w:rsidRPr="001B6B5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B6B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BodyText"/>
            </w:pPr>
            <w:r w:rsidRPr="001B6B51">
              <w:rPr>
                <w:rStyle w:val="SpecialBold"/>
              </w:rPr>
              <w:t>Release</w:t>
            </w:r>
            <w:r w:rsidRPr="001B6B5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BodyText"/>
              <w:rPr>
                <w:lang w:val="en-NZ"/>
              </w:rPr>
            </w:pPr>
            <w:r w:rsidRPr="001B6B51">
              <w:rPr>
                <w:rStyle w:val="SpecialBold"/>
              </w:rPr>
              <w:t>Comments</w:t>
            </w:r>
            <w:r w:rsidRPr="001B6B51">
              <w:t> </w:t>
            </w:r>
          </w:p>
        </w:tc>
      </w:tr>
      <w:tr w:rsidTr="001B6B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BodyText"/>
              <w:rPr>
                <w:lang w:val="en-NZ"/>
              </w:rPr>
            </w:pPr>
            <w:r w:rsidRPr="001B6B5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BodyText"/>
            </w:pPr>
            <w:r w:rsidRPr="001B6B51">
              <w:t>This version first released with BSB Business Services Training Package Version 7.0.</w:t>
            </w:r>
          </w:p>
        </w:tc>
      </w:tr>
    </w:tbl>
    <w:p w:rsidR="00000000" w:rsidRPr="001B6B51" w:rsidP="001B6B51">
      <w:pPr>
        <w:pStyle w:val="BodyText"/>
      </w:pPr>
    </w:p>
    <w:p w:rsidR="00000000" w:rsidRPr="001B6B51" w:rsidP="001B6B51">
      <w:pPr>
        <w:pStyle w:val="AllowPageBreak"/>
      </w:pPr>
    </w:p>
    <w:p w:rsidR="00000000" w:rsidRPr="001B6B51" w:rsidP="001B6B51">
      <w:pPr>
        <w:pStyle w:val="Heading1"/>
      </w:pPr>
      <w:bookmarkStart w:id="2" w:name="O_1119281"/>
      <w:bookmarkEnd w:id="2"/>
      <w:r w:rsidRPr="001B6B51">
        <w:t>Application</w:t>
      </w:r>
    </w:p>
    <w:p w:rsidR="00000000" w:rsidRPr="001B6B51" w:rsidP="001140B3">
      <w:pPr>
        <w:pStyle w:val="BodyText"/>
      </w:pPr>
      <w:r w:rsidRPr="001B6B51">
        <w:t>This unit describes the skills and knowledge required to develop and implement</w:t>
      </w:r>
      <w:r w:rsidRPr="001B6B51">
        <w:t xml:space="preserve"> strategies for managing compliance obligations for small businesses. The unit requires broad knowledge of regulatory and legislative requirements used when developing these strategies.</w:t>
      </w:r>
    </w:p>
    <w:p w:rsidR="00000000" w:rsidRPr="001B6B51" w:rsidP="001140B3">
      <w:pPr>
        <w:pStyle w:val="BodyText"/>
      </w:pPr>
      <w:r w:rsidRPr="001B6B51">
        <w:t>The unit applies to those establishing or operating a business providi</w:t>
      </w:r>
      <w:r w:rsidRPr="001B6B51">
        <w:t>ng self-employment, as well as those establishing a new venture as part of a larger organisation.</w:t>
      </w:r>
    </w:p>
    <w:p w:rsidR="00000000" w:rsidRPr="001B6B51" w:rsidP="001140B3">
      <w:pPr>
        <w:pStyle w:val="BodyText"/>
      </w:pPr>
      <w:r w:rsidRPr="001B6B51">
        <w:t>No licensing, legislative or certification requirements apply to this unit at the time of publication.</w:t>
      </w:r>
    </w:p>
    <w:p w:rsidR="00000000" w:rsidRPr="001B6B51" w:rsidP="001B6B51">
      <w:pPr>
        <w:pStyle w:val="Heading1"/>
      </w:pPr>
      <w:bookmarkStart w:id="3" w:name="O_1119280"/>
      <w:bookmarkEnd w:id="3"/>
      <w:r w:rsidRPr="001B6B51">
        <w:t>Unit Sector</w:t>
      </w:r>
    </w:p>
    <w:p w:rsidR="00000000" w:rsidRPr="001B6B51" w:rsidP="001140B3">
      <w:pPr>
        <w:pStyle w:val="BodyText"/>
      </w:pPr>
      <w:r w:rsidRPr="001B6B51">
        <w:t>Business Competence – En</w:t>
      </w:r>
      <w:r w:rsidRPr="001B6B51">
        <w:t>trepreneurship and Small Business</w:t>
      </w:r>
    </w:p>
    <w:p w:rsidR="00000000" w:rsidRPr="001B6B51" w:rsidP="001B6B51">
      <w:pPr>
        <w:pStyle w:val="Heading1"/>
      </w:pPr>
      <w:bookmarkStart w:id="4" w:name="O_1119279"/>
      <w:bookmarkEnd w:id="4"/>
      <w:r w:rsidRPr="001B6B5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BodyText"/>
            </w:pPr>
            <w:r w:rsidRPr="001B6B51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BodyText"/>
              <w:rPr>
                <w:lang w:val="en-NZ"/>
              </w:rPr>
            </w:pPr>
            <w:r w:rsidRPr="001B6B51">
              <w:rPr>
                <w:rStyle w:val="SpecialBold"/>
              </w:rPr>
              <w:t>PERFORMANCE CRITERIA</w:t>
            </w:r>
          </w:p>
        </w:tc>
      </w:tr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BodyText"/>
            </w:pPr>
            <w:r w:rsidRPr="001B6B51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BodyText"/>
              <w:rPr>
                <w:lang w:val="en-NZ"/>
              </w:rPr>
            </w:pPr>
            <w:r w:rsidRPr="001B6B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List"/>
              <w:rPr>
                <w:lang w:val="en-NZ"/>
              </w:rPr>
            </w:pPr>
            <w:r w:rsidRPr="001B6B51">
              <w:t xml:space="preserve">1. Determine compliance obligations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List"/>
            </w:pPr>
            <w:r w:rsidRPr="001B6B51">
              <w:t>1.1 Research internal and external compliance requirements and relevant Australian and international standards</w:t>
            </w:r>
          </w:p>
          <w:p w:rsidR="00000000" w:rsidRPr="001B6B51" w:rsidP="001B6B51">
            <w:pPr>
              <w:pStyle w:val="List"/>
            </w:pPr>
            <w:r w:rsidRPr="001B6B51">
              <w:t>1.2 Research codes of practice and material that interprets obligations and legislative requirements</w:t>
            </w:r>
          </w:p>
          <w:p w:rsidR="00000000" w:rsidRPr="001B6B51" w:rsidP="001B6B51">
            <w:pPr>
              <w:pStyle w:val="List"/>
            </w:pPr>
            <w:r w:rsidRPr="001B6B51">
              <w:t>1.3 App</w:t>
            </w:r>
            <w:r w:rsidRPr="001B6B51">
              <w:t>ly research information to determine relevance to business operations, products and services</w:t>
            </w:r>
          </w:p>
          <w:p w:rsidR="00000000" w:rsidP="001B6B51">
            <w:pPr>
              <w:pStyle w:val="List"/>
              <w:rPr>
                <w:lang w:val="en-NZ"/>
              </w:rPr>
            </w:pPr>
            <w:r w:rsidRPr="001B6B51">
              <w:t>1.4 Document compliance requirements, risks and consequences of possible breaches applicable to own business</w:t>
            </w:r>
          </w:p>
        </w:tc>
      </w:tr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List"/>
              <w:rPr>
                <w:lang w:val="en-NZ"/>
              </w:rPr>
            </w:pPr>
            <w:r w:rsidRPr="001B6B51">
              <w:t xml:space="preserve">2. Develop strategies to manage compliance requirements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List"/>
            </w:pPr>
            <w:r w:rsidRPr="001B6B51">
              <w:t>2.1 Draft compliance management framework, prioritising areas where breaches have critical implications for the business</w:t>
            </w:r>
          </w:p>
          <w:p w:rsidR="00000000" w:rsidRPr="001B6B51" w:rsidP="001B6B51">
            <w:pPr>
              <w:pStyle w:val="List"/>
            </w:pPr>
            <w:r w:rsidRPr="001B6B51">
              <w:t xml:space="preserve">2.2 Validate draft compliance management framework using </w:t>
            </w:r>
            <w:r w:rsidRPr="001B6B51">
              <w:t>external expertise an</w:t>
            </w:r>
            <w:r w:rsidRPr="001B6B51">
              <w:t>d/or sources of advice according to workplace procedures</w:t>
            </w:r>
          </w:p>
          <w:p w:rsidR="00000000" w:rsidP="001B6B51">
            <w:pPr>
              <w:pStyle w:val="List"/>
              <w:rPr>
                <w:lang w:val="en-NZ"/>
              </w:rPr>
            </w:pPr>
            <w:r w:rsidRPr="001B6B51">
              <w:t>2.3 Allocate responsibilities for compliance functions according to compliance management framework and workplace procedures</w:t>
            </w:r>
          </w:p>
        </w:tc>
      </w:tr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List"/>
              <w:rPr>
                <w:lang w:val="en-NZ"/>
              </w:rPr>
            </w:pPr>
            <w:r w:rsidRPr="001B6B51">
              <w:t>3. Implement and monitor compliance management strategies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List"/>
            </w:pPr>
            <w:r w:rsidRPr="001B6B51">
              <w:t>3.1 Select inte</w:t>
            </w:r>
            <w:r w:rsidRPr="001B6B51">
              <w:t>rval between cyclical compliance checks according to compliance management framework</w:t>
            </w:r>
          </w:p>
          <w:p w:rsidR="00000000" w:rsidRPr="001B6B51" w:rsidP="001B6B51">
            <w:pPr>
              <w:pStyle w:val="List"/>
            </w:pPr>
            <w:r w:rsidRPr="001B6B51">
              <w:t>3.2 Communicate compliance requirements to required people</w:t>
            </w:r>
          </w:p>
          <w:p w:rsidR="00000000" w:rsidRPr="001B6B51" w:rsidP="001B6B51">
            <w:pPr>
              <w:pStyle w:val="List"/>
            </w:pPr>
            <w:r w:rsidRPr="001B6B51">
              <w:t>3.3 Record timing and outcomes of compliance checks according to business requirements and workplace procedures</w:t>
            </w:r>
          </w:p>
          <w:p w:rsidR="00000000" w:rsidP="001B6B51">
            <w:pPr>
              <w:pStyle w:val="List"/>
              <w:rPr>
                <w:lang w:val="en-NZ"/>
              </w:rPr>
            </w:pPr>
            <w:r w:rsidRPr="001B6B51">
              <w:t>3.4 Take action to address non-compliances according to compliance management framework and confirm that non-compliances have been resolved</w:t>
            </w:r>
          </w:p>
        </w:tc>
      </w:tr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List"/>
              <w:rPr>
                <w:lang w:val="en-NZ"/>
              </w:rPr>
            </w:pPr>
            <w:r w:rsidRPr="001B6B51">
              <w:t>4. Conduct improvement in compliance management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List"/>
            </w:pPr>
            <w:r w:rsidRPr="001B6B51">
              <w:t>4.1 Review outcomes of compliance checks to identify operational pr</w:t>
            </w:r>
            <w:r w:rsidRPr="001B6B51">
              <w:t>oblems</w:t>
            </w:r>
          </w:p>
          <w:p w:rsidR="00000000" w:rsidRPr="001B6B51" w:rsidP="001B6B51">
            <w:pPr>
              <w:pStyle w:val="List"/>
            </w:pPr>
            <w:r w:rsidRPr="001B6B51">
              <w:t>4.2 Analyse non-compliances to determine modifications required</w:t>
            </w:r>
          </w:p>
          <w:p w:rsidR="00000000" w:rsidRPr="001B6B51" w:rsidP="001B6B51">
            <w:pPr>
              <w:pStyle w:val="List"/>
            </w:pPr>
            <w:r w:rsidRPr="001B6B51">
              <w:t>4.3 Update compliance management strategies based on information analysed</w:t>
            </w:r>
          </w:p>
          <w:p w:rsidR="00000000" w:rsidRPr="001B6B51" w:rsidP="001B6B51">
            <w:pPr>
              <w:pStyle w:val="List"/>
            </w:pPr>
            <w:r w:rsidRPr="001B6B51">
              <w:t>4.4 Communicate changes in compliance management strategies to relevant people</w:t>
            </w:r>
          </w:p>
        </w:tc>
      </w:tr>
    </w:tbl>
    <w:p w:rsidR="00000000" w:rsidRPr="001B6B51" w:rsidP="001B6B51">
      <w:pPr>
        <w:pStyle w:val="List"/>
      </w:pPr>
    </w:p>
    <w:p w:rsidR="00000000" w:rsidRPr="001B6B51" w:rsidP="001B6B51">
      <w:pPr>
        <w:pStyle w:val="AllowPageBreak"/>
      </w:pPr>
    </w:p>
    <w:p w:rsidR="00000000" w:rsidRPr="001B6B51" w:rsidP="001B6B51">
      <w:pPr>
        <w:pStyle w:val="Heading1"/>
      </w:pPr>
      <w:bookmarkStart w:id="5" w:name="O_1119278"/>
      <w:bookmarkEnd w:id="5"/>
      <w:r w:rsidRPr="001B6B51">
        <w:t xml:space="preserve">Foundation </w:t>
      </w:r>
      <w:r w:rsidRPr="001B6B51">
        <w:t>Skills</w:t>
      </w:r>
    </w:p>
    <w:p w:rsidR="00000000" w:rsidRPr="001140B3" w:rsidP="001140B3">
      <w:pPr>
        <w:pStyle w:val="BodyText"/>
        <w:rPr>
          <w:i/>
        </w:rPr>
      </w:pPr>
      <w:r w:rsidRPr="001140B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BodyText"/>
            </w:pPr>
            <w:r w:rsidRPr="001B6B5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BodyText"/>
              <w:rPr>
                <w:lang w:val="en-NZ"/>
              </w:rPr>
            </w:pPr>
            <w:r w:rsidRPr="001B6B51">
              <w:rPr>
                <w:rStyle w:val="SpecialBold"/>
              </w:rPr>
              <w:t>Description</w:t>
            </w:r>
          </w:p>
        </w:tc>
      </w:tr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BodyText"/>
              <w:rPr>
                <w:lang w:val="en-NZ"/>
              </w:rPr>
            </w:pPr>
            <w:r w:rsidRPr="001B6B5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ListBullet"/>
              <w:rPr>
                <w:lang w:val="en-NZ"/>
              </w:rPr>
            </w:pPr>
            <w:r w:rsidRPr="001B6B51">
              <w:t>Identifies, analyses and evaluates informati</w:t>
            </w:r>
            <w:r w:rsidRPr="001B6B51">
              <w:t>on to determine legislative and regulatory requirements, trends and outcomes</w:t>
            </w:r>
          </w:p>
        </w:tc>
      </w:tr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BodyText"/>
              <w:rPr>
                <w:lang w:val="en-NZ"/>
              </w:rPr>
            </w:pPr>
            <w:r w:rsidRPr="001B6B5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ListBullet"/>
              <w:rPr>
                <w:lang w:val="en-NZ"/>
              </w:rPr>
            </w:pPr>
            <w:r w:rsidRPr="001B6B51">
              <w:t>Researches, plans and prepares documentation using format and language appropriate to context, organisational requirements and audience</w:t>
            </w:r>
          </w:p>
        </w:tc>
      </w:tr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BodyText"/>
              <w:rPr>
                <w:lang w:val="en-NZ"/>
              </w:rPr>
            </w:pPr>
            <w:r w:rsidRPr="001B6B5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ListBullet"/>
            </w:pPr>
            <w:r w:rsidRPr="001B6B51">
              <w:t>Presents information and seeks advice using language appropriate to audience</w:t>
            </w:r>
          </w:p>
          <w:p w:rsidR="00000000" w:rsidP="001B6B51">
            <w:pPr>
              <w:pStyle w:val="ListBullet"/>
              <w:rPr>
                <w:lang w:val="en-NZ"/>
              </w:rPr>
            </w:pPr>
            <w:r w:rsidRPr="001B6B51">
              <w:t>Participates in discussions using listening and questioning to elicit advice and to clarify or confirm understanding</w:t>
            </w:r>
          </w:p>
        </w:tc>
      </w:tr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BodyText"/>
              <w:rPr>
                <w:lang w:val="en-NZ"/>
              </w:rPr>
            </w:pPr>
            <w:r w:rsidRPr="001B6B5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ListBullet"/>
              <w:rPr>
                <w:lang w:val="en-NZ"/>
              </w:rPr>
            </w:pPr>
            <w:r w:rsidRPr="001B6B51">
              <w:t>Calculates numerical information relating to compli</w:t>
            </w:r>
            <w:r w:rsidRPr="001B6B51">
              <w:t xml:space="preserve">ance obligations </w:t>
            </w:r>
          </w:p>
        </w:tc>
      </w:tr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6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BodyText"/>
              <w:rPr>
                <w:lang w:val="en-NZ"/>
              </w:rPr>
            </w:pPr>
            <w:r w:rsidRPr="001B6B5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ListBullet"/>
            </w:pPr>
            <w:r w:rsidRPr="001B6B51">
              <w:t>Develops, monitors and modifies workplace procedures according to legislative requirements and organisational goals</w:t>
            </w:r>
          </w:p>
          <w:p w:rsidR="00000000" w:rsidRPr="001B6B51" w:rsidP="001B6B51">
            <w:pPr>
              <w:pStyle w:val="ListBullet"/>
            </w:pPr>
            <w:r w:rsidRPr="001B6B51">
              <w:t>Selects and uses appropriate conventions and protocols when seeking and/or sharing information</w:t>
            </w:r>
          </w:p>
          <w:p w:rsidR="00000000" w:rsidP="001B6B51">
            <w:pPr>
              <w:pStyle w:val="ListBullet"/>
              <w:rPr>
                <w:lang w:val="en-NZ"/>
              </w:rPr>
            </w:pPr>
            <w:r w:rsidRPr="001B6B51">
              <w:t>Uses syst</w:t>
            </w:r>
            <w:r w:rsidRPr="001B6B51">
              <w:t>ematic, analytical processes in setting goals, gathering relevant information, and identifying and evaluating options against agreed criteria</w:t>
            </w:r>
          </w:p>
        </w:tc>
      </w:tr>
      <w:tr w:rsidTr="001B6B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6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51">
            <w:pPr>
              <w:pStyle w:val="BodyText"/>
              <w:rPr>
                <w:lang w:val="en-NZ"/>
              </w:rPr>
            </w:pPr>
            <w:r w:rsidRPr="001B6B51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51" w:rsidP="001B6B51">
            <w:pPr>
              <w:pStyle w:val="ListBullet"/>
            </w:pPr>
            <w:r w:rsidRPr="001B6B51">
              <w:t>Plans, organises and implements work activities of self and others that ensure compliance with organisational policies and procedures, and legislative requirements</w:t>
            </w:r>
          </w:p>
        </w:tc>
      </w:tr>
    </w:tbl>
    <w:p w:rsidR="00000000" w:rsidRPr="001B6B51" w:rsidP="001B6B51">
      <w:pPr>
        <w:pStyle w:val="BodyText"/>
      </w:pPr>
    </w:p>
    <w:p w:rsidR="00000000" w:rsidRPr="001B6B51" w:rsidP="001B6B51">
      <w:pPr>
        <w:pStyle w:val="AllowPageBreak"/>
      </w:pPr>
    </w:p>
    <w:p w:rsidR="00000000" w:rsidRPr="001B6B51" w:rsidP="001B6B51">
      <w:pPr>
        <w:pStyle w:val="Heading1"/>
      </w:pPr>
      <w:bookmarkStart w:id="6" w:name="O_1119277"/>
      <w:bookmarkEnd w:id="6"/>
      <w:r w:rsidRPr="001B6B51">
        <w:t>Unit Mapping Information</w:t>
      </w:r>
    </w:p>
    <w:p w:rsidR="00000000" w:rsidRPr="001B6B51" w:rsidP="001140B3">
      <w:pPr>
        <w:pStyle w:val="BodyText"/>
      </w:pPr>
      <w:r w:rsidRPr="001B6B51">
        <w:t>Supersedes and is equivalent to BSBSMB418 Mana</w:t>
      </w:r>
      <w:r w:rsidRPr="001B6B51">
        <w:t>ge compliance for small business.</w:t>
      </w:r>
    </w:p>
    <w:p w:rsidR="00000000" w:rsidRPr="001B6B51" w:rsidP="001B6B51">
      <w:pPr>
        <w:pStyle w:val="Heading1"/>
      </w:pPr>
      <w:bookmarkStart w:id="7" w:name="O_1119270"/>
      <w:bookmarkEnd w:id="7"/>
      <w:r w:rsidRPr="001B6B51">
        <w:t>Links</w:t>
      </w:r>
    </w:p>
    <w:p w:rsidR="00000000" w:rsidRPr="001B6B51" w:rsidP="001140B3">
      <w:pPr>
        <w:pStyle w:val="BodyText"/>
      </w:pPr>
      <w:r w:rsidRPr="001B6B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912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6B51" w:rsidP="001B6B51"/>
    <w:sectPr w:rsidSect="001B6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51" w:rsidRPr="001140B3" w:rsidP="001140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B3" w:rsidP="001B6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0B3" w:rsidP="001B6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40B3" w:rsidP="001B6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B51" w:rsidRPr="001140B3" w:rsidP="001140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B3" w:rsidRPr="002D2AF8" w:rsidP="001B6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BSBESB405 Manage compliance for small businesses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140B3" w:rsidP="001B6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18E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5E45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B51"/>
  </w:style>
  <w:style w:type="character" w:customStyle="1" w:styleId="Heading1Char">
    <w:name w:val="Heading 1 Char"/>
    <w:basedOn w:val="DefaultParagraphFont"/>
    <w:link w:val="Heading1"/>
    <w:rsid w:val="001B6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B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6B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B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B51"/>
    <w:rPr>
      <w:b/>
      <w:spacing w:val="0"/>
    </w:rPr>
  </w:style>
  <w:style w:type="character" w:styleId="Emphasis">
    <w:name w:val="Emphasis"/>
    <w:basedOn w:val="DefaultParagraphFont"/>
    <w:qFormat/>
    <w:rsid w:val="001B6B51"/>
    <w:rPr>
      <w:i/>
    </w:rPr>
  </w:style>
  <w:style w:type="paragraph" w:customStyle="1" w:styleId="SuperHeading">
    <w:name w:val="SuperHeading"/>
    <w:basedOn w:val="Normal"/>
    <w:rsid w:val="001B6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B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6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B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B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B51"/>
  </w:style>
  <w:style w:type="paragraph" w:styleId="TableofFigures">
    <w:name w:val="table of figures"/>
    <w:basedOn w:val="Normal"/>
    <w:next w:val="Normal"/>
    <w:semiHidden/>
    <w:rsid w:val="001B6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B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6B51"/>
    <w:rPr>
      <w:rFonts w:ascii="Wingdings" w:hAnsi="Wingdings"/>
    </w:rPr>
  </w:style>
  <w:style w:type="paragraph" w:customStyle="1" w:styleId="TableHeading">
    <w:name w:val="Table Heading"/>
    <w:basedOn w:val="HeadingBase"/>
    <w:rsid w:val="001B6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B51"/>
    <w:rPr>
      <w:color w:val="0033CC"/>
      <w:u w:val="none"/>
    </w:rPr>
  </w:style>
  <w:style w:type="paragraph" w:customStyle="1" w:styleId="BodyTextRight">
    <w:name w:val="Body Text Right"/>
    <w:basedOn w:val="BodyText"/>
    <w:rsid w:val="001B6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B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B51"/>
    <w:rPr>
      <w:sz w:val="32"/>
    </w:rPr>
  </w:style>
  <w:style w:type="paragraph" w:customStyle="1" w:styleId="HeadingProcedure">
    <w:name w:val="Heading Procedure"/>
    <w:basedOn w:val="HeadingBase"/>
    <w:next w:val="Normal"/>
    <w:rsid w:val="001B6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B51"/>
    <w:pPr>
      <w:spacing w:before="60" w:after="60"/>
    </w:pPr>
  </w:style>
  <w:style w:type="paragraph" w:styleId="ListContinue">
    <w:name w:val="List Continue"/>
    <w:basedOn w:val="List"/>
    <w:rsid w:val="001B6B51"/>
    <w:pPr>
      <w:ind w:firstLine="0"/>
    </w:pPr>
  </w:style>
  <w:style w:type="paragraph" w:customStyle="1" w:styleId="ListNote">
    <w:name w:val="List Note"/>
    <w:basedOn w:val="List"/>
    <w:rsid w:val="001B6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B51"/>
    <w:rPr>
      <w:rFonts w:ascii="Courier New" w:hAnsi="Courier New"/>
    </w:rPr>
  </w:style>
  <w:style w:type="paragraph" w:customStyle="1" w:styleId="NoteBullet">
    <w:name w:val="Note Bullet"/>
    <w:basedOn w:val="Note"/>
    <w:rsid w:val="001B6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B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B51"/>
    <w:rPr>
      <w:b/>
      <w:smallCaps/>
    </w:rPr>
  </w:style>
  <w:style w:type="paragraph" w:customStyle="1" w:styleId="TableListNumber">
    <w:name w:val="Table List Number"/>
    <w:basedOn w:val="ListNumber"/>
    <w:rsid w:val="001B6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B51"/>
    <w:pPr>
      <w:numPr>
        <w:numId w:val="8"/>
      </w:numPr>
    </w:pPr>
  </w:style>
  <w:style w:type="paragraph" w:customStyle="1" w:styleId="ListAlpha2">
    <w:name w:val="List Alpha 2"/>
    <w:basedOn w:val="List2"/>
    <w:rsid w:val="001B6B51"/>
    <w:pPr>
      <w:numPr>
        <w:numId w:val="7"/>
      </w:numPr>
    </w:pPr>
  </w:style>
  <w:style w:type="paragraph" w:styleId="List2">
    <w:name w:val="List 2"/>
    <w:basedOn w:val="BodyText"/>
    <w:rsid w:val="001B6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B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B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B51"/>
    <w:pPr>
      <w:numPr>
        <w:numId w:val="3"/>
      </w:numPr>
    </w:pPr>
  </w:style>
  <w:style w:type="paragraph" w:styleId="ListContinue2">
    <w:name w:val="List Continue 2"/>
    <w:basedOn w:val="List2"/>
    <w:rsid w:val="001B6B51"/>
    <w:pPr>
      <w:ind w:firstLine="0"/>
    </w:pPr>
  </w:style>
  <w:style w:type="paragraph" w:styleId="ListContinue3">
    <w:name w:val="List Continue 3"/>
    <w:basedOn w:val="List3"/>
    <w:rsid w:val="001B6B51"/>
    <w:pPr>
      <w:ind w:left="1021" w:firstLine="0"/>
    </w:pPr>
  </w:style>
  <w:style w:type="paragraph" w:styleId="ListContinue4">
    <w:name w:val="List Continue 4"/>
    <w:basedOn w:val="List4"/>
    <w:rsid w:val="001B6B51"/>
    <w:pPr>
      <w:ind w:firstLine="0"/>
    </w:pPr>
  </w:style>
  <w:style w:type="paragraph" w:styleId="ListContinue5">
    <w:name w:val="List Continue 5"/>
    <w:basedOn w:val="List5"/>
    <w:rsid w:val="001B6B51"/>
    <w:pPr>
      <w:ind w:firstLine="0"/>
    </w:pPr>
  </w:style>
  <w:style w:type="paragraph" w:styleId="ListNumber3">
    <w:name w:val="List Number 3"/>
    <w:basedOn w:val="List3"/>
    <w:rsid w:val="001B6B51"/>
    <w:pPr>
      <w:numPr>
        <w:numId w:val="4"/>
      </w:numPr>
    </w:pPr>
  </w:style>
  <w:style w:type="paragraph" w:styleId="ListNumber4">
    <w:name w:val="List Number 4"/>
    <w:basedOn w:val="List4"/>
    <w:rsid w:val="001B6B51"/>
    <w:pPr>
      <w:numPr>
        <w:numId w:val="5"/>
      </w:numPr>
    </w:pPr>
  </w:style>
  <w:style w:type="paragraph" w:styleId="ListNumber5">
    <w:name w:val="List Number 5"/>
    <w:basedOn w:val="List5"/>
    <w:rsid w:val="001B6B51"/>
    <w:pPr>
      <w:numPr>
        <w:numId w:val="6"/>
      </w:numPr>
    </w:pPr>
  </w:style>
  <w:style w:type="paragraph" w:styleId="BlockText">
    <w:name w:val="Block Text"/>
    <w:basedOn w:val="Normal"/>
    <w:rsid w:val="001B6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B51"/>
    <w:rPr>
      <w:sz w:val="16"/>
      <w:vertAlign w:val="superscript"/>
    </w:rPr>
  </w:style>
  <w:style w:type="character" w:customStyle="1" w:styleId="Symbols">
    <w:name w:val="Symbols"/>
    <w:basedOn w:val="DefaultParagraphFont"/>
    <w:rsid w:val="001B6B51"/>
    <w:rPr>
      <w:rFonts w:ascii="Symbol" w:hAnsi="Symbol"/>
    </w:rPr>
  </w:style>
  <w:style w:type="character" w:customStyle="1" w:styleId="MenuOptions">
    <w:name w:val="Menu Options"/>
    <w:basedOn w:val="DefaultParagraphFont"/>
    <w:rsid w:val="001B6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B51"/>
    <w:rPr>
      <w:b/>
    </w:rPr>
  </w:style>
  <w:style w:type="character" w:customStyle="1" w:styleId="Underlined">
    <w:name w:val="Underlined"/>
    <w:basedOn w:val="DefaultParagraphFont"/>
    <w:rsid w:val="001B6B51"/>
    <w:rPr>
      <w:u w:val="single"/>
    </w:rPr>
  </w:style>
  <w:style w:type="paragraph" w:customStyle="1" w:styleId="TableBodyTextRight">
    <w:name w:val="Table Body Text Right"/>
    <w:basedOn w:val="TableBodyText"/>
    <w:rsid w:val="001B6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B51"/>
    <w:rPr>
      <w:sz w:val="18"/>
    </w:rPr>
  </w:style>
  <w:style w:type="paragraph" w:customStyle="1" w:styleId="BodySmallRight">
    <w:name w:val="Body Small Right"/>
    <w:basedOn w:val="BodyTextRight"/>
    <w:rsid w:val="001B6B51"/>
    <w:rPr>
      <w:sz w:val="18"/>
      <w:szCs w:val="18"/>
    </w:rPr>
  </w:style>
  <w:style w:type="paragraph" w:customStyle="1" w:styleId="MarginEdition">
    <w:name w:val="Margin Edition"/>
    <w:basedOn w:val="MarginNote"/>
    <w:rsid w:val="001B6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B51"/>
    <w:rPr>
      <w:sz w:val="2"/>
      <w:szCs w:val="2"/>
    </w:rPr>
  </w:style>
  <w:style w:type="character" w:customStyle="1" w:styleId="Small">
    <w:name w:val="Small"/>
    <w:basedOn w:val="DefaultParagraphFont"/>
    <w:rsid w:val="001B6B51"/>
    <w:rPr>
      <w:sz w:val="16"/>
    </w:rPr>
  </w:style>
  <w:style w:type="paragraph" w:customStyle="1" w:styleId="WideTable">
    <w:name w:val="Wide Table"/>
    <w:basedOn w:val="Normal"/>
    <w:rsid w:val="001B6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B51"/>
  </w:style>
  <w:style w:type="paragraph" w:styleId="Quote">
    <w:name w:val="Quote"/>
    <w:basedOn w:val="Heading1"/>
    <w:link w:val="QuoteChar"/>
    <w:qFormat/>
    <w:rsid w:val="001B6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B51"/>
    <w:pPr>
      <w:pageBreakBefore/>
    </w:pPr>
  </w:style>
  <w:style w:type="paragraph" w:customStyle="1" w:styleId="Border">
    <w:name w:val="Border"/>
    <w:basedOn w:val="Normal"/>
    <w:qFormat/>
    <w:rsid w:val="001B6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B51"/>
    <w:rPr>
      <w:u w:val="single"/>
    </w:rPr>
  </w:style>
  <w:style w:type="character" w:customStyle="1" w:styleId="BoldandItalics">
    <w:name w:val="Bold and Italics"/>
    <w:qFormat/>
    <w:rsid w:val="001B6B51"/>
    <w:rPr>
      <w:b/>
      <w:i/>
      <w:u w:val="none"/>
    </w:rPr>
  </w:style>
  <w:style w:type="paragraph" w:styleId="BalloonText">
    <w:name w:val="Balloon Text"/>
    <w:basedOn w:val="Normal"/>
    <w:link w:val="BalloonTextChar"/>
    <w:rsid w:val="001B6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B51"/>
    <w:pPr>
      <w:spacing w:before="0" w:after="0"/>
    </w:pPr>
  </w:style>
  <w:style w:type="paragraph" w:customStyle="1" w:styleId="BodyTextBold">
    <w:name w:val="Body Text Bold"/>
    <w:basedOn w:val="BodyText"/>
    <w:qFormat/>
    <w:rsid w:val="001B6B51"/>
    <w:rPr>
      <w:b/>
    </w:rPr>
  </w:style>
  <w:style w:type="character" w:styleId="Hyperlink">
    <w:name w:val="Hyperlink"/>
    <w:basedOn w:val="DefaultParagraphFont"/>
    <w:uiPriority w:val="99"/>
    <w:unhideWhenUsed/>
    <w:rsid w:val="001140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3977</Characters>
  <Application>Microsoft Office Word</Application>
  <DocSecurity>0</DocSecurity>
  <Lines>124</Lines>
  <Paragraphs>72</Paragraphs>
  <ScaleCrop>false</ScaleCrop>
  <Company>Author-it Software Corporation Ltd.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BSBESB405 Manage compliance for small businesses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2022-12-21T05:22:00Z</dcterms:created>
  <dcterms:modified xsi:type="dcterms:W3CDTF">2022-12-21T05:22:00Z</dcterms:modified>
</cp:coreProperties>
</file>