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889" w:rsidP="00375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BSBESB405 Manage compliance for small businesses</w:t>
      </w:r>
      <w:r>
        <w:fldChar w:fldCharType="end"/>
      </w:r>
    </w:p>
    <w:p w:rsidR="00375889" w:rsidP="00375889">
      <w:pPr>
        <w:pStyle w:val="Version"/>
        <w:sectPr w:rsidSect="000D7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183" w:rsidP="000D7183">
      <w:pPr>
        <w:pStyle w:val="SuperHeading"/>
      </w:pPr>
      <w:r w:rsidRPr="000D7183">
        <w:t>Assessment Requirements for BSBESB405 Manage compliance for small businesses</w:t>
      </w:r>
    </w:p>
    <w:p w:rsidR="00000000" w:rsidRPr="000D7183" w:rsidP="000D7183">
      <w:pPr>
        <w:pStyle w:val="Heading1"/>
      </w:pPr>
      <w:bookmarkStart w:id="1" w:name="O_1119272"/>
      <w:bookmarkEnd w:id="1"/>
      <w:r w:rsidRPr="000D718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D718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83" w:rsidP="000D7183">
            <w:pPr>
              <w:pStyle w:val="BodyText"/>
            </w:pPr>
            <w:r w:rsidRPr="000D7183">
              <w:rPr>
                <w:rStyle w:val="SpecialBold"/>
              </w:rPr>
              <w:t>Release</w:t>
            </w:r>
            <w:r w:rsidRPr="000D718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83">
            <w:pPr>
              <w:pStyle w:val="BodyText"/>
              <w:rPr>
                <w:lang w:val="en-NZ"/>
              </w:rPr>
            </w:pPr>
            <w:r w:rsidRPr="000D7183">
              <w:rPr>
                <w:rStyle w:val="SpecialBold"/>
              </w:rPr>
              <w:t>Comments</w:t>
            </w:r>
            <w:r w:rsidRPr="000D7183">
              <w:t> </w:t>
            </w:r>
          </w:p>
        </w:tc>
      </w:tr>
      <w:tr w:rsidTr="000D718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183">
            <w:pPr>
              <w:pStyle w:val="BodyText"/>
              <w:rPr>
                <w:lang w:val="en-NZ"/>
              </w:rPr>
            </w:pPr>
            <w:r w:rsidRPr="000D718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183" w:rsidP="000D7183">
            <w:pPr>
              <w:pStyle w:val="BodyText"/>
            </w:pPr>
            <w:r w:rsidRPr="000D7183">
              <w:t>This version first released with BSB Business Services Training Package Version 7.0.</w:t>
            </w:r>
          </w:p>
        </w:tc>
      </w:tr>
    </w:tbl>
    <w:p w:rsidR="00000000" w:rsidRPr="000D7183" w:rsidP="000D7183">
      <w:pPr>
        <w:pStyle w:val="BodyText"/>
      </w:pPr>
    </w:p>
    <w:p w:rsidR="00000000" w:rsidRPr="000D7183" w:rsidP="000D7183">
      <w:pPr>
        <w:pStyle w:val="AllowPageBreak"/>
      </w:pPr>
    </w:p>
    <w:p w:rsidR="00000000" w:rsidRPr="000D7183" w:rsidP="000D7183">
      <w:pPr>
        <w:pStyle w:val="Heading1"/>
      </w:pPr>
      <w:bookmarkStart w:id="2" w:name="O_1119275"/>
      <w:bookmarkEnd w:id="2"/>
      <w:r w:rsidRPr="000D7183">
        <w:t>Performance Evidence</w:t>
      </w:r>
    </w:p>
    <w:p w:rsidR="00000000" w:rsidRPr="000D7183" w:rsidP="00375889">
      <w:pPr>
        <w:pStyle w:val="BodyText"/>
      </w:pPr>
      <w:r w:rsidRPr="000D7183">
        <w:t>The candidate must demonstrate the ability to complete the tasks outlined in the elements, performance criteria and foundation skills of this unit, including evidence of the ability to:</w:t>
      </w:r>
    </w:p>
    <w:p w:rsidR="00000000" w:rsidRPr="000D7183" w:rsidP="000D7183">
      <w:pPr>
        <w:pStyle w:val="ListBullet"/>
      </w:pPr>
      <w:r w:rsidRPr="000D7183">
        <w:t>develop, implement, and monitor the effectivenes</w:t>
      </w:r>
      <w:r w:rsidRPr="000D7183">
        <w:t>s of strategies for managing at least three different compliance requirements for a small business.</w:t>
      </w:r>
    </w:p>
    <w:p w:rsidR="00000000" w:rsidRPr="000D7183" w:rsidP="00375889">
      <w:pPr>
        <w:pStyle w:val="BodyText"/>
      </w:pPr>
      <w:r w:rsidRPr="000D7183">
        <w:t>In the course of the above, the candidate must:</w:t>
      </w:r>
    </w:p>
    <w:p w:rsidR="00000000" w:rsidRPr="000D7183" w:rsidP="000D7183">
      <w:pPr>
        <w:pStyle w:val="ListBullet"/>
      </w:pPr>
      <w:r w:rsidRPr="000D7183">
        <w:t>analyse small business operations to identify compliance requirements and their implications for the busine</w:t>
      </w:r>
      <w:r w:rsidRPr="000D7183">
        <w:t>ss</w:t>
      </w:r>
    </w:p>
    <w:p w:rsidR="00000000" w:rsidRPr="000D7183" w:rsidP="000D7183">
      <w:pPr>
        <w:pStyle w:val="ListBullet"/>
      </w:pPr>
      <w:r w:rsidRPr="000D7183">
        <w:t>develop compliance strategies that address regulatory and legislative requirements.</w:t>
      </w:r>
    </w:p>
    <w:p w:rsidR="00000000" w:rsidRPr="000D7183" w:rsidP="000D7183">
      <w:pPr>
        <w:pStyle w:val="AllowPageBreak"/>
      </w:pPr>
    </w:p>
    <w:p w:rsidR="00000000" w:rsidRPr="000D7183" w:rsidP="000D7183">
      <w:pPr>
        <w:pStyle w:val="Heading1"/>
      </w:pPr>
      <w:bookmarkStart w:id="3" w:name="O_1119274"/>
      <w:bookmarkEnd w:id="3"/>
      <w:r w:rsidRPr="000D7183">
        <w:t>Knowledge Evidence</w:t>
      </w:r>
    </w:p>
    <w:p w:rsidR="00000000" w:rsidRPr="000D7183" w:rsidP="00375889">
      <w:pPr>
        <w:pStyle w:val="BodyText"/>
      </w:pPr>
      <w:r w:rsidRPr="000D7183">
        <w:t>The candidate must be able to demonstrate knowledge to complete the tasks outlined in the elements, performance criteria and foundation skills of this unit, including knowledge of:</w:t>
      </w:r>
    </w:p>
    <w:p w:rsidR="00000000" w:rsidRPr="000D7183" w:rsidP="000D7183">
      <w:pPr>
        <w:pStyle w:val="ListBullet"/>
      </w:pPr>
      <w:r w:rsidRPr="000D7183">
        <w:t>Australian and international standards, legislation, regulations, industry</w:t>
      </w:r>
      <w:r w:rsidRPr="000D7183">
        <w:t xml:space="preserve"> and organisational codes of practice specific to small business described in performance evidence</w:t>
      </w:r>
    </w:p>
    <w:p w:rsidR="00000000" w:rsidRPr="000D7183" w:rsidP="000D7183">
      <w:pPr>
        <w:pStyle w:val="ListBullet"/>
      </w:pPr>
      <w:r w:rsidRPr="000D7183">
        <w:t>external professional, industry based and government sources of advice and expertise</w:t>
      </w:r>
    </w:p>
    <w:p w:rsidR="00000000" w:rsidRPr="000D7183" w:rsidP="000D7183">
      <w:pPr>
        <w:pStyle w:val="ListBullet"/>
      </w:pPr>
      <w:r w:rsidRPr="000D7183">
        <w:t>key features of compliance management strategies relevant to small busin</w:t>
      </w:r>
      <w:r w:rsidRPr="000D7183">
        <w:t>ess</w:t>
      </w:r>
    </w:p>
    <w:p w:rsidR="00000000" w:rsidRPr="000D7183" w:rsidP="000D7183">
      <w:pPr>
        <w:pStyle w:val="ListBullet"/>
      </w:pPr>
      <w:r w:rsidRPr="000D7183">
        <w:t>methods for carrying out compliance checks and developing compliance strategies</w:t>
      </w:r>
    </w:p>
    <w:p w:rsidR="00000000" w:rsidRPr="000D7183" w:rsidP="000D7183">
      <w:pPr>
        <w:pStyle w:val="ListBullet"/>
      </w:pPr>
      <w:r w:rsidRPr="000D7183">
        <w:t>key components of compliance management frameworks</w:t>
      </w:r>
    </w:p>
    <w:p w:rsidR="00000000" w:rsidRPr="000D7183" w:rsidP="000D7183">
      <w:pPr>
        <w:pStyle w:val="ListBullet"/>
      </w:pPr>
      <w:r w:rsidRPr="000D7183">
        <w:t>workplace procedures for</w:t>
      </w:r>
    </w:p>
    <w:p w:rsidR="00000000" w:rsidRPr="000D7183" w:rsidP="000D7183">
      <w:pPr>
        <w:pStyle w:val="ListBullet2"/>
      </w:pPr>
      <w:r w:rsidRPr="000D7183">
        <w:t>accessing external expertise and advice</w:t>
      </w:r>
    </w:p>
    <w:p w:rsidR="00000000" w:rsidRPr="000D7183" w:rsidP="000D7183">
      <w:pPr>
        <w:pStyle w:val="ListBullet2"/>
      </w:pPr>
      <w:r w:rsidRPr="000D7183">
        <w:t>validating compliance management framework</w:t>
      </w:r>
    </w:p>
    <w:p w:rsidR="00000000" w:rsidRPr="000D7183" w:rsidP="000D7183">
      <w:pPr>
        <w:pStyle w:val="ListBullet2"/>
      </w:pPr>
      <w:r w:rsidRPr="000D7183">
        <w:t>allocating r</w:t>
      </w:r>
      <w:r w:rsidRPr="000D7183">
        <w:t>esponsibilities for compliance functions within business</w:t>
      </w:r>
    </w:p>
    <w:p w:rsidR="00000000" w:rsidRPr="000D7183" w:rsidP="000D7183">
      <w:pPr>
        <w:pStyle w:val="ListBullet2"/>
      </w:pPr>
      <w:r w:rsidRPr="000D7183">
        <w:t>recording timing and outcomes of compliance checks.</w:t>
      </w:r>
    </w:p>
    <w:p w:rsidR="00000000" w:rsidRPr="000D7183" w:rsidP="000D7183">
      <w:pPr>
        <w:pStyle w:val="AllowPageBreak"/>
      </w:pPr>
    </w:p>
    <w:p w:rsidR="00000000" w:rsidRPr="000D7183" w:rsidP="000D7183">
      <w:pPr>
        <w:pStyle w:val="Heading1"/>
      </w:pPr>
      <w:bookmarkStart w:id="4" w:name="O_1119273"/>
      <w:bookmarkEnd w:id="4"/>
      <w:r w:rsidRPr="000D7183">
        <w:t>Assessment Conditions</w:t>
      </w:r>
    </w:p>
    <w:p w:rsidR="00000000" w:rsidRPr="000D7183" w:rsidP="00375889">
      <w:pPr>
        <w:pStyle w:val="BodyText"/>
      </w:pPr>
      <w:r w:rsidRPr="000D7183">
        <w:t>Skills in this unit must be demonstrated in a workplace or simulated environment where the conditions are typical of those in a working environment in this industry.</w:t>
      </w:r>
    </w:p>
    <w:p w:rsidR="00000000" w:rsidRPr="000D7183" w:rsidP="00375889">
      <w:pPr>
        <w:pStyle w:val="BodyText"/>
      </w:pPr>
      <w:r w:rsidRPr="000D7183">
        <w:t>This includes access to:</w:t>
      </w:r>
    </w:p>
    <w:p w:rsidR="00000000" w:rsidRPr="000D7183" w:rsidP="000D7183">
      <w:pPr>
        <w:pStyle w:val="ListBullet"/>
      </w:pPr>
      <w:r w:rsidRPr="000D7183">
        <w:t>Australian and international standards, laws, regulations, indus</w:t>
      </w:r>
      <w:r w:rsidRPr="000D7183">
        <w:t>try and organisational codes and standards relating to business described in performance evidence</w:t>
      </w:r>
    </w:p>
    <w:p w:rsidR="00000000" w:rsidRPr="000D7183" w:rsidP="000D7183">
      <w:pPr>
        <w:pStyle w:val="ListBullet"/>
      </w:pPr>
      <w:r w:rsidRPr="000D7183">
        <w:t>business technology</w:t>
      </w:r>
    </w:p>
    <w:p w:rsidR="00000000" w:rsidRPr="000D7183" w:rsidP="000D7183">
      <w:pPr>
        <w:pStyle w:val="ListBullet"/>
      </w:pPr>
      <w:r w:rsidRPr="000D7183">
        <w:t>workplace documentation and resources relevant to performance evidence.</w:t>
      </w:r>
    </w:p>
    <w:p w:rsidR="00000000" w:rsidRPr="000D7183" w:rsidP="000D7183">
      <w:pPr>
        <w:pStyle w:val="BodyText"/>
      </w:pPr>
    </w:p>
    <w:p w:rsidR="00000000" w:rsidRPr="000D7183" w:rsidP="00375889">
      <w:pPr>
        <w:pStyle w:val="BodyText"/>
      </w:pPr>
      <w:r w:rsidRPr="000D7183">
        <w:t>Assessors of this unit must satisfy the requirements for assessor</w:t>
      </w:r>
      <w:r w:rsidRPr="000D7183">
        <w:t>s in applicable vocational education and training legislation, frameworks and/or standards.</w:t>
      </w:r>
    </w:p>
    <w:p w:rsidR="00000000" w:rsidRPr="000D7183" w:rsidP="000D7183">
      <w:pPr>
        <w:pStyle w:val="Heading1"/>
      </w:pPr>
      <w:bookmarkStart w:id="5" w:name="O_1119271"/>
      <w:bookmarkEnd w:id="5"/>
      <w:r w:rsidRPr="000D7183">
        <w:t>Links</w:t>
      </w:r>
    </w:p>
    <w:p w:rsidR="00000000" w:rsidRPr="000D7183" w:rsidP="00375889">
      <w:pPr>
        <w:pStyle w:val="BodyText"/>
      </w:pPr>
      <w:r w:rsidRPr="000D71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46AA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7183" w:rsidP="000D7183"/>
    <w:sectPr w:rsidSect="000D7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83" w:rsidRPr="00375889" w:rsidP="00375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889" w:rsidP="000D7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5889" w:rsidP="000D7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5889" w:rsidP="000D7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183" w:rsidRPr="00375889" w:rsidP="00375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889" w:rsidRPr="002D2AF8" w:rsidP="000D7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BSBESB405 Manage compliance for small businesses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75889" w:rsidP="000D7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D2B1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6CA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6E7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183"/>
  </w:style>
  <w:style w:type="character" w:customStyle="1" w:styleId="Heading1Char">
    <w:name w:val="Heading 1 Char"/>
    <w:basedOn w:val="DefaultParagraphFont"/>
    <w:link w:val="Heading1"/>
    <w:rsid w:val="000D7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1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1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183"/>
    <w:rPr>
      <w:b/>
      <w:spacing w:val="0"/>
    </w:rPr>
  </w:style>
  <w:style w:type="paragraph" w:styleId="ListBullet2">
    <w:name w:val="List Bullet 2"/>
    <w:basedOn w:val="List2"/>
    <w:rsid w:val="000D71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7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1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1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1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183"/>
    <w:rPr>
      <w:i/>
    </w:rPr>
  </w:style>
  <w:style w:type="paragraph" w:styleId="Caption">
    <w:name w:val="caption"/>
    <w:basedOn w:val="BodyText"/>
    <w:next w:val="Normal"/>
    <w:qFormat/>
    <w:rsid w:val="000D7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183"/>
  </w:style>
  <w:style w:type="paragraph" w:styleId="TableofFigures">
    <w:name w:val="table of figures"/>
    <w:basedOn w:val="Normal"/>
    <w:next w:val="Normal"/>
    <w:semiHidden/>
    <w:rsid w:val="000D7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1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183"/>
    <w:rPr>
      <w:rFonts w:ascii="Wingdings" w:hAnsi="Wingdings"/>
    </w:rPr>
  </w:style>
  <w:style w:type="paragraph" w:customStyle="1" w:styleId="TableHeading">
    <w:name w:val="Table Heading"/>
    <w:basedOn w:val="HeadingBase"/>
    <w:rsid w:val="000D7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183"/>
    <w:rPr>
      <w:color w:val="0033CC"/>
      <w:u w:val="none"/>
    </w:rPr>
  </w:style>
  <w:style w:type="paragraph" w:customStyle="1" w:styleId="BodyTextRight">
    <w:name w:val="Body Text Right"/>
    <w:basedOn w:val="BodyText"/>
    <w:rsid w:val="000D7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1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183"/>
    <w:rPr>
      <w:sz w:val="32"/>
    </w:rPr>
  </w:style>
  <w:style w:type="paragraph" w:customStyle="1" w:styleId="HeadingProcedure">
    <w:name w:val="Heading Procedure"/>
    <w:basedOn w:val="HeadingBase"/>
    <w:next w:val="Normal"/>
    <w:rsid w:val="000D7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183"/>
    <w:pPr>
      <w:spacing w:before="60" w:after="60"/>
    </w:pPr>
  </w:style>
  <w:style w:type="paragraph" w:styleId="ListContinue">
    <w:name w:val="List Continue"/>
    <w:basedOn w:val="List"/>
    <w:rsid w:val="000D7183"/>
    <w:pPr>
      <w:ind w:firstLine="0"/>
    </w:pPr>
  </w:style>
  <w:style w:type="paragraph" w:customStyle="1" w:styleId="ListNote">
    <w:name w:val="List Note"/>
    <w:basedOn w:val="List"/>
    <w:rsid w:val="000D7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183"/>
    <w:rPr>
      <w:rFonts w:ascii="Courier New" w:hAnsi="Courier New"/>
    </w:rPr>
  </w:style>
  <w:style w:type="paragraph" w:customStyle="1" w:styleId="NoteBullet">
    <w:name w:val="Note Bullet"/>
    <w:basedOn w:val="Note"/>
    <w:rsid w:val="000D7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1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183"/>
    <w:rPr>
      <w:b/>
      <w:smallCaps/>
    </w:rPr>
  </w:style>
  <w:style w:type="paragraph" w:customStyle="1" w:styleId="TableListNumber">
    <w:name w:val="Table List Number"/>
    <w:basedOn w:val="ListNumber"/>
    <w:rsid w:val="000D7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183"/>
    <w:pPr>
      <w:numPr>
        <w:numId w:val="9"/>
      </w:numPr>
    </w:pPr>
  </w:style>
  <w:style w:type="paragraph" w:customStyle="1" w:styleId="ListAlpha2">
    <w:name w:val="List Alpha 2"/>
    <w:basedOn w:val="List2"/>
    <w:rsid w:val="000D7183"/>
    <w:pPr>
      <w:numPr>
        <w:numId w:val="8"/>
      </w:numPr>
    </w:pPr>
  </w:style>
  <w:style w:type="paragraph" w:styleId="List2">
    <w:name w:val="List 2"/>
    <w:basedOn w:val="BodyText"/>
    <w:rsid w:val="000D7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1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1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183"/>
    <w:pPr>
      <w:numPr>
        <w:numId w:val="4"/>
      </w:numPr>
    </w:pPr>
  </w:style>
  <w:style w:type="paragraph" w:styleId="ListContinue2">
    <w:name w:val="List Continue 2"/>
    <w:basedOn w:val="List2"/>
    <w:rsid w:val="000D7183"/>
    <w:pPr>
      <w:ind w:firstLine="0"/>
    </w:pPr>
  </w:style>
  <w:style w:type="paragraph" w:styleId="ListContinue3">
    <w:name w:val="List Continue 3"/>
    <w:basedOn w:val="List3"/>
    <w:rsid w:val="000D7183"/>
    <w:pPr>
      <w:ind w:left="1021" w:firstLine="0"/>
    </w:pPr>
  </w:style>
  <w:style w:type="paragraph" w:styleId="ListContinue4">
    <w:name w:val="List Continue 4"/>
    <w:basedOn w:val="List4"/>
    <w:rsid w:val="000D7183"/>
    <w:pPr>
      <w:ind w:firstLine="0"/>
    </w:pPr>
  </w:style>
  <w:style w:type="paragraph" w:styleId="ListContinue5">
    <w:name w:val="List Continue 5"/>
    <w:basedOn w:val="List5"/>
    <w:rsid w:val="000D7183"/>
    <w:pPr>
      <w:ind w:firstLine="0"/>
    </w:pPr>
  </w:style>
  <w:style w:type="paragraph" w:styleId="ListNumber3">
    <w:name w:val="List Number 3"/>
    <w:basedOn w:val="List3"/>
    <w:rsid w:val="000D7183"/>
    <w:pPr>
      <w:numPr>
        <w:numId w:val="5"/>
      </w:numPr>
    </w:pPr>
  </w:style>
  <w:style w:type="paragraph" w:styleId="ListNumber4">
    <w:name w:val="List Number 4"/>
    <w:basedOn w:val="List4"/>
    <w:rsid w:val="000D7183"/>
    <w:pPr>
      <w:numPr>
        <w:numId w:val="6"/>
      </w:numPr>
    </w:pPr>
  </w:style>
  <w:style w:type="paragraph" w:styleId="ListNumber5">
    <w:name w:val="List Number 5"/>
    <w:basedOn w:val="List5"/>
    <w:rsid w:val="000D7183"/>
    <w:pPr>
      <w:numPr>
        <w:numId w:val="7"/>
      </w:numPr>
    </w:pPr>
  </w:style>
  <w:style w:type="paragraph" w:styleId="BlockText">
    <w:name w:val="Block Text"/>
    <w:basedOn w:val="Normal"/>
    <w:rsid w:val="000D7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183"/>
    <w:rPr>
      <w:sz w:val="16"/>
      <w:vertAlign w:val="superscript"/>
    </w:rPr>
  </w:style>
  <w:style w:type="character" w:customStyle="1" w:styleId="Symbols">
    <w:name w:val="Symbols"/>
    <w:basedOn w:val="DefaultParagraphFont"/>
    <w:rsid w:val="000D7183"/>
    <w:rPr>
      <w:rFonts w:ascii="Symbol" w:hAnsi="Symbol"/>
    </w:rPr>
  </w:style>
  <w:style w:type="character" w:customStyle="1" w:styleId="MenuOptions">
    <w:name w:val="Menu Options"/>
    <w:basedOn w:val="DefaultParagraphFont"/>
    <w:rsid w:val="000D7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183"/>
    <w:rPr>
      <w:b/>
    </w:rPr>
  </w:style>
  <w:style w:type="character" w:customStyle="1" w:styleId="Underlined">
    <w:name w:val="Underlined"/>
    <w:basedOn w:val="DefaultParagraphFont"/>
    <w:rsid w:val="000D7183"/>
    <w:rPr>
      <w:u w:val="single"/>
    </w:rPr>
  </w:style>
  <w:style w:type="paragraph" w:customStyle="1" w:styleId="TableBodyTextRight">
    <w:name w:val="Table Body Text Right"/>
    <w:basedOn w:val="TableBodyText"/>
    <w:rsid w:val="000D7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183"/>
    <w:rPr>
      <w:sz w:val="18"/>
    </w:rPr>
  </w:style>
  <w:style w:type="paragraph" w:customStyle="1" w:styleId="BodySmallRight">
    <w:name w:val="Body Small Right"/>
    <w:basedOn w:val="BodyTextRight"/>
    <w:rsid w:val="000D7183"/>
    <w:rPr>
      <w:sz w:val="18"/>
      <w:szCs w:val="18"/>
    </w:rPr>
  </w:style>
  <w:style w:type="paragraph" w:customStyle="1" w:styleId="MarginEdition">
    <w:name w:val="Margin Edition"/>
    <w:basedOn w:val="MarginNote"/>
    <w:rsid w:val="000D7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183"/>
    <w:rPr>
      <w:sz w:val="2"/>
      <w:szCs w:val="2"/>
    </w:rPr>
  </w:style>
  <w:style w:type="character" w:customStyle="1" w:styleId="Small">
    <w:name w:val="Small"/>
    <w:basedOn w:val="DefaultParagraphFont"/>
    <w:rsid w:val="000D7183"/>
    <w:rPr>
      <w:sz w:val="16"/>
    </w:rPr>
  </w:style>
  <w:style w:type="paragraph" w:customStyle="1" w:styleId="WideTable">
    <w:name w:val="Wide Table"/>
    <w:basedOn w:val="Normal"/>
    <w:rsid w:val="000D7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183"/>
  </w:style>
  <w:style w:type="paragraph" w:styleId="Quote">
    <w:name w:val="Quote"/>
    <w:basedOn w:val="Heading1"/>
    <w:link w:val="QuoteChar"/>
    <w:qFormat/>
    <w:rsid w:val="000D7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183"/>
    <w:pPr>
      <w:pageBreakBefore/>
    </w:pPr>
  </w:style>
  <w:style w:type="paragraph" w:customStyle="1" w:styleId="Border">
    <w:name w:val="Border"/>
    <w:basedOn w:val="Normal"/>
    <w:qFormat/>
    <w:rsid w:val="000D7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183"/>
    <w:rPr>
      <w:u w:val="single"/>
    </w:rPr>
  </w:style>
  <w:style w:type="character" w:customStyle="1" w:styleId="BoldandItalics">
    <w:name w:val="Bold and Italics"/>
    <w:qFormat/>
    <w:rsid w:val="000D7183"/>
    <w:rPr>
      <w:b/>
      <w:i/>
      <w:u w:val="none"/>
    </w:rPr>
  </w:style>
  <w:style w:type="paragraph" w:styleId="BalloonText">
    <w:name w:val="Balloon Text"/>
    <w:basedOn w:val="Normal"/>
    <w:link w:val="BalloonTextChar"/>
    <w:rsid w:val="000D7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183"/>
    <w:pPr>
      <w:spacing w:before="0" w:after="0"/>
    </w:pPr>
  </w:style>
  <w:style w:type="paragraph" w:customStyle="1" w:styleId="BodyTextBold">
    <w:name w:val="Body Text Bold"/>
    <w:basedOn w:val="BodyText"/>
    <w:qFormat/>
    <w:rsid w:val="000D7183"/>
    <w:rPr>
      <w:b/>
    </w:rPr>
  </w:style>
  <w:style w:type="character" w:styleId="Hyperlink">
    <w:name w:val="Hyperlink"/>
    <w:basedOn w:val="DefaultParagraphFont"/>
    <w:uiPriority w:val="99"/>
    <w:unhideWhenUsed/>
    <w:rsid w:val="00375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2398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BSBESB405 Manage compliance for small businesses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2022-12-21T05:16:00Z</dcterms:created>
  <dcterms:modified xsi:type="dcterms:W3CDTF">2022-12-21T05:16:00Z</dcterms:modified>
</cp:coreProperties>
</file>