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1E1" w:rsidP="00E271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BSBESB303 Organise finances for new business ventures</w:t>
      </w:r>
      <w:r>
        <w:fldChar w:fldCharType="end"/>
      </w:r>
    </w:p>
    <w:p w:rsidR="00E271E1" w:rsidP="00E271E1">
      <w:pPr>
        <w:pStyle w:val="Version"/>
        <w:sectPr w:rsidSect="003F0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AFB" w:rsidP="003F0AFB">
      <w:pPr>
        <w:pStyle w:val="SuperHeading"/>
      </w:pPr>
      <w:r w:rsidRPr="003F0AFB">
        <w:t>BSBESB303 Organise finances for new business ventures</w:t>
      </w:r>
    </w:p>
    <w:p w:rsidR="00000000" w:rsidRPr="003F0AFB" w:rsidP="003F0AFB">
      <w:pPr>
        <w:pStyle w:val="Heading1"/>
      </w:pPr>
      <w:bookmarkStart w:id="1" w:name="O_1119164"/>
      <w:bookmarkEnd w:id="1"/>
      <w:r w:rsidRPr="003F0AF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F0AF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FB" w:rsidP="003F0AFB">
            <w:pPr>
              <w:pStyle w:val="BodyText"/>
            </w:pPr>
            <w:r w:rsidRPr="003F0AFB">
              <w:rPr>
                <w:rStyle w:val="SpecialBold"/>
              </w:rPr>
              <w:t>Release</w:t>
            </w:r>
            <w:r w:rsidRPr="003F0AF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BodyText"/>
              <w:rPr>
                <w:lang w:val="en-NZ"/>
              </w:rPr>
            </w:pPr>
            <w:r w:rsidRPr="003F0AFB">
              <w:rPr>
                <w:rStyle w:val="SpecialBold"/>
              </w:rPr>
              <w:t>Comments</w:t>
            </w:r>
            <w:r w:rsidRPr="003F0AFB">
              <w:t> </w:t>
            </w:r>
          </w:p>
        </w:tc>
      </w:tr>
      <w:tr w:rsidTr="003F0AF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BodyText"/>
              <w:rPr>
                <w:lang w:val="en-NZ"/>
              </w:rPr>
            </w:pPr>
            <w:r w:rsidRPr="003F0AF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FB" w:rsidP="003F0AFB">
            <w:pPr>
              <w:pStyle w:val="BodyText"/>
            </w:pPr>
            <w:r w:rsidRPr="003F0AFB">
              <w:t>This version first released with BSB Business Services Training Package Version 7.0.</w:t>
            </w:r>
          </w:p>
        </w:tc>
      </w:tr>
    </w:tbl>
    <w:p w:rsidR="00000000" w:rsidRPr="003F0AFB" w:rsidP="003F0AFB">
      <w:pPr>
        <w:pStyle w:val="BodyText"/>
      </w:pPr>
    </w:p>
    <w:p w:rsidR="00000000" w:rsidRPr="003F0AFB" w:rsidP="003F0AFB">
      <w:pPr>
        <w:pStyle w:val="AllowPageBreak"/>
      </w:pPr>
    </w:p>
    <w:p w:rsidR="00000000" w:rsidRPr="003F0AFB" w:rsidP="003F0AFB">
      <w:pPr>
        <w:pStyle w:val="Heading1"/>
      </w:pPr>
      <w:bookmarkStart w:id="2" w:name="O_1119169"/>
      <w:bookmarkEnd w:id="2"/>
      <w:r w:rsidRPr="003F0AFB">
        <w:t>Application</w:t>
      </w:r>
    </w:p>
    <w:p w:rsidR="00000000" w:rsidRPr="003F0AFB" w:rsidP="00E271E1">
      <w:pPr>
        <w:pStyle w:val="BodyText"/>
      </w:pPr>
      <w:r w:rsidRPr="003F0AFB">
        <w:t>This unit describes the skills and knowledge required to estimate sta</w:t>
      </w:r>
      <w:r w:rsidRPr="003F0AFB">
        <w:t>rt-up costs, financial viability and projected cash flow and budget for a new business venture. It involves assessing the need to access required finances based on calculations and estimates undertaken.</w:t>
      </w:r>
    </w:p>
    <w:p w:rsidR="00000000" w:rsidRPr="003F0AFB" w:rsidP="00E271E1">
      <w:pPr>
        <w:pStyle w:val="BodyText"/>
      </w:pPr>
      <w:r w:rsidRPr="003F0AFB">
        <w:t>The unit applies to those establishing a business pro</w:t>
      </w:r>
      <w:r w:rsidRPr="003F0AFB">
        <w:t>viding self-employment, as well as those establishing a new venture as part of a larger organisation.</w:t>
      </w:r>
    </w:p>
    <w:p w:rsidR="00000000" w:rsidRPr="003F0AFB" w:rsidP="00E271E1">
      <w:pPr>
        <w:pStyle w:val="BodyText"/>
      </w:pPr>
      <w:r w:rsidRPr="003F0AFB">
        <w:t>No licensing, legislative or certification requirements apply to this unit at the time of publication.</w:t>
      </w:r>
    </w:p>
    <w:p w:rsidR="00000000" w:rsidRPr="003F0AFB" w:rsidP="003F0AFB">
      <w:pPr>
        <w:pStyle w:val="Heading1"/>
      </w:pPr>
      <w:bookmarkStart w:id="3" w:name="O_1119168"/>
      <w:bookmarkEnd w:id="3"/>
      <w:r w:rsidRPr="003F0AFB">
        <w:t>Unit Sector</w:t>
      </w:r>
    </w:p>
    <w:p w:rsidR="00000000" w:rsidRPr="003F0AFB" w:rsidP="00E271E1">
      <w:pPr>
        <w:pStyle w:val="BodyText"/>
      </w:pPr>
      <w:r w:rsidRPr="003F0AFB">
        <w:t xml:space="preserve">Business Competence </w:t>
      </w:r>
      <w:r w:rsidRPr="003F0AFB">
        <w:t>– Entrepreneurship and Small Business</w:t>
      </w:r>
    </w:p>
    <w:p w:rsidR="00000000" w:rsidRPr="003F0AFB" w:rsidP="003F0AFB">
      <w:pPr>
        <w:pStyle w:val="Heading1"/>
      </w:pPr>
      <w:bookmarkStart w:id="4" w:name="O_1119167"/>
      <w:bookmarkEnd w:id="4"/>
      <w:r w:rsidRPr="003F0AF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F0A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FB" w:rsidP="003F0AFB">
            <w:pPr>
              <w:pStyle w:val="BodyText"/>
            </w:pPr>
            <w:r w:rsidRPr="003F0AF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BodyText"/>
              <w:rPr>
                <w:lang w:val="en-NZ"/>
              </w:rPr>
            </w:pPr>
            <w:r w:rsidRPr="003F0AFB">
              <w:rPr>
                <w:rStyle w:val="SpecialBold"/>
              </w:rPr>
              <w:t>PERFORMANCE CRITERIA</w:t>
            </w:r>
          </w:p>
        </w:tc>
      </w:tr>
      <w:tr w:rsidTr="003F0A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FB" w:rsidP="003F0AFB">
            <w:pPr>
              <w:pStyle w:val="BodyText"/>
            </w:pPr>
            <w:r w:rsidRPr="003F0AF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BodyText"/>
              <w:rPr>
                <w:lang w:val="en-NZ"/>
              </w:rPr>
            </w:pPr>
            <w:r w:rsidRPr="003F0A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0A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List"/>
              <w:rPr>
                <w:lang w:val="en-NZ"/>
              </w:rPr>
            </w:pPr>
            <w:r w:rsidRPr="003F0AFB">
              <w:t>1. Prepare to organise finances for new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FB" w:rsidP="003F0AFB">
            <w:pPr>
              <w:pStyle w:val="List"/>
            </w:pPr>
            <w:r w:rsidRPr="003F0AFB">
              <w:t>1.1 Establish current financial situation, showing funds available and commitments already incurred</w:t>
            </w:r>
          </w:p>
          <w:p w:rsidR="00000000" w:rsidRPr="003F0AFB" w:rsidP="003F0AFB">
            <w:pPr>
              <w:pStyle w:val="List"/>
            </w:pPr>
            <w:r w:rsidRPr="003F0AFB">
              <w:t>1.</w:t>
            </w:r>
            <w:r w:rsidRPr="003F0AFB">
              <w:t>2 Identify equity finance and assets from available sources</w:t>
            </w:r>
          </w:p>
          <w:p w:rsidR="00000000" w:rsidP="003F0AFB">
            <w:pPr>
              <w:pStyle w:val="List"/>
              <w:rPr>
                <w:lang w:val="en-NZ"/>
              </w:rPr>
            </w:pPr>
            <w:r w:rsidRPr="003F0AFB">
              <w:t>1.3 Identify business mix and forecast expected business activity over a year</w:t>
            </w:r>
          </w:p>
        </w:tc>
      </w:tr>
      <w:tr w:rsidTr="003F0A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List"/>
              <w:rPr>
                <w:lang w:val="en-NZ"/>
              </w:rPr>
            </w:pPr>
            <w:r w:rsidRPr="003F0AFB">
              <w:t>2. Determine required finances for new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FB" w:rsidP="003F0AFB">
            <w:pPr>
              <w:pStyle w:val="List"/>
            </w:pPr>
            <w:r w:rsidRPr="003F0AFB">
              <w:t>2.1 Estimate start-up costs for business venture according to established business activities</w:t>
            </w:r>
          </w:p>
          <w:p w:rsidR="00000000" w:rsidRPr="003F0AFB" w:rsidP="003F0AFB">
            <w:pPr>
              <w:pStyle w:val="List"/>
            </w:pPr>
            <w:r w:rsidRPr="003F0AFB">
              <w:t>2.2 Estimate income and expenses for first year of operation</w:t>
            </w:r>
          </w:p>
          <w:p w:rsidR="00000000" w:rsidRPr="003F0AFB" w:rsidP="003F0AFB">
            <w:pPr>
              <w:pStyle w:val="List"/>
            </w:pPr>
            <w:r w:rsidRPr="003F0AFB">
              <w:t>2.3 Project cash flow for first year of operation</w:t>
            </w:r>
          </w:p>
          <w:p w:rsidR="00000000" w:rsidRPr="003F0AFB" w:rsidP="003F0AFB">
            <w:pPr>
              <w:pStyle w:val="List"/>
            </w:pPr>
            <w:r w:rsidRPr="003F0AFB">
              <w:t>2.4 Seek specialist financial advice as required ac</w:t>
            </w:r>
            <w:r w:rsidRPr="003F0AFB">
              <w:t xml:space="preserve">cording to </w:t>
            </w:r>
            <w:r w:rsidRPr="003F0AFB">
              <w:t>workplace procedures</w:t>
            </w:r>
          </w:p>
          <w:p w:rsidR="00000000" w:rsidP="003F0AFB">
            <w:pPr>
              <w:pStyle w:val="List"/>
              <w:rPr>
                <w:lang w:val="en-NZ"/>
              </w:rPr>
            </w:pPr>
            <w:r w:rsidRPr="003F0AFB">
              <w:t>2.5 Record cash flow and budget and required finances</w:t>
            </w:r>
          </w:p>
        </w:tc>
      </w:tr>
      <w:tr w:rsidTr="003F0A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List"/>
              <w:rPr>
                <w:lang w:val="en-NZ"/>
              </w:rPr>
            </w:pPr>
            <w:r w:rsidRPr="003F0AFB">
              <w:t>3. Plan to access finances for new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FB" w:rsidP="003F0AFB">
            <w:pPr>
              <w:pStyle w:val="List"/>
            </w:pPr>
            <w:r w:rsidRPr="003F0AFB">
              <w:t>3.1 Investigate and source suitable types of finances</w:t>
            </w:r>
          </w:p>
          <w:p w:rsidR="00000000" w:rsidRPr="003F0AFB" w:rsidP="003F0AFB">
            <w:pPr>
              <w:pStyle w:val="List"/>
            </w:pPr>
            <w:r w:rsidRPr="003F0AFB">
              <w:t>3.2 Establish methods of accessing finances and servicing any r</w:t>
            </w:r>
            <w:r w:rsidRPr="003F0AFB">
              <w:t>epayment schedule</w:t>
            </w:r>
          </w:p>
          <w:p w:rsidR="00000000" w:rsidRPr="003F0AFB" w:rsidP="003F0AFB">
            <w:pPr>
              <w:pStyle w:val="List"/>
            </w:pPr>
            <w:r w:rsidRPr="003F0AFB">
              <w:t>3.3 Complete required documentation</w:t>
            </w:r>
          </w:p>
        </w:tc>
      </w:tr>
    </w:tbl>
    <w:p w:rsidR="00000000" w:rsidRPr="003F0AFB" w:rsidP="003F0AFB">
      <w:pPr>
        <w:pStyle w:val="List"/>
      </w:pPr>
    </w:p>
    <w:p w:rsidR="00000000" w:rsidRPr="003F0AFB" w:rsidP="003F0AFB">
      <w:pPr>
        <w:pStyle w:val="AllowPageBreak"/>
      </w:pPr>
    </w:p>
    <w:p w:rsidR="00000000" w:rsidRPr="003F0AFB" w:rsidP="003F0AFB">
      <w:pPr>
        <w:pStyle w:val="Heading1"/>
      </w:pPr>
      <w:bookmarkStart w:id="5" w:name="O_1119166"/>
      <w:bookmarkEnd w:id="5"/>
      <w:r w:rsidRPr="003F0AFB">
        <w:t>Foundation Skills</w:t>
      </w:r>
    </w:p>
    <w:p w:rsidR="00000000" w:rsidRPr="00E271E1" w:rsidP="00E271E1">
      <w:pPr>
        <w:pStyle w:val="BodyText"/>
        <w:rPr>
          <w:i/>
        </w:rPr>
      </w:pPr>
      <w:r w:rsidRPr="00E271E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F0A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FB" w:rsidP="003F0AFB">
            <w:pPr>
              <w:pStyle w:val="BodyText"/>
            </w:pPr>
            <w:r w:rsidRPr="003F0AFB">
              <w:rPr>
                <w:rStyle w:val="SpecialBold"/>
              </w:rPr>
              <w:t>Ski</w:t>
            </w:r>
            <w:r w:rsidRPr="003F0AFB">
              <w:rPr>
                <w:rStyle w:val="SpecialBold"/>
              </w:rPr>
              <w:t>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BodyText"/>
              <w:rPr>
                <w:lang w:val="en-NZ"/>
              </w:rPr>
            </w:pPr>
            <w:r w:rsidRPr="003F0AFB">
              <w:rPr>
                <w:rStyle w:val="SpecialBold"/>
              </w:rPr>
              <w:t>Description</w:t>
            </w:r>
          </w:p>
        </w:tc>
      </w:tr>
      <w:tr w:rsidTr="003F0A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BodyText"/>
              <w:rPr>
                <w:lang w:val="en-NZ"/>
              </w:rPr>
            </w:pPr>
            <w:r w:rsidRPr="003F0AF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ListBullet"/>
              <w:rPr>
                <w:lang w:val="en-NZ"/>
              </w:rPr>
            </w:pPr>
            <w:r w:rsidRPr="003F0AFB">
              <w:t>Gathers, interprets and analyses a variety of textual information from a range of sources and identifies relevant and key information</w:t>
            </w:r>
          </w:p>
        </w:tc>
      </w:tr>
      <w:tr w:rsidTr="003F0A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BodyText"/>
              <w:rPr>
                <w:lang w:val="en-NZ"/>
              </w:rPr>
            </w:pPr>
            <w:r w:rsidRPr="003F0AF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ListBullet"/>
              <w:rPr>
                <w:lang w:val="en-NZ"/>
              </w:rPr>
            </w:pPr>
            <w:r w:rsidRPr="003F0AFB">
              <w:t>Uses information and industry-related terminology to complete required workplace documentation</w:t>
            </w:r>
          </w:p>
        </w:tc>
      </w:tr>
      <w:tr w:rsidTr="003F0A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BodyText"/>
              <w:rPr>
                <w:lang w:val="en-NZ"/>
              </w:rPr>
            </w:pPr>
            <w:r w:rsidRPr="003F0AFB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ListBullet"/>
              <w:rPr>
                <w:lang w:val="en-NZ"/>
              </w:rPr>
            </w:pPr>
            <w:r w:rsidRPr="003F0AFB">
              <w:t>Uses listening and questioning techniques to seek information and confirm understanding</w:t>
            </w:r>
          </w:p>
        </w:tc>
      </w:tr>
      <w:tr w:rsidTr="003F0A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BodyText"/>
              <w:rPr>
                <w:lang w:val="en-NZ"/>
              </w:rPr>
            </w:pPr>
            <w:r w:rsidRPr="003F0AFB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ListBullet"/>
              <w:rPr>
                <w:lang w:val="en-NZ"/>
              </w:rPr>
            </w:pPr>
            <w:r w:rsidRPr="003F0AFB">
              <w:t>Analyses numerical information to complete required calculations and estimates</w:t>
            </w:r>
          </w:p>
        </w:tc>
      </w:tr>
      <w:tr w:rsidTr="003F0A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BodyText"/>
              <w:rPr>
                <w:lang w:val="en-NZ"/>
              </w:rPr>
            </w:pPr>
            <w:r w:rsidRPr="003F0AFB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FB" w:rsidP="003F0AFB">
            <w:pPr>
              <w:pStyle w:val="ListBullet"/>
            </w:pPr>
            <w:r w:rsidRPr="003F0AFB">
              <w:t>Seeks input and expert advice when decisions involve unfamiliar issues</w:t>
            </w:r>
          </w:p>
          <w:p w:rsidR="00000000" w:rsidP="003F0AFB">
            <w:pPr>
              <w:pStyle w:val="ListBullet"/>
              <w:rPr>
                <w:lang w:val="en-NZ"/>
              </w:rPr>
            </w:pPr>
            <w:r w:rsidRPr="003F0AFB">
              <w:t>Determines priorities and sequences steps involved in clearly defined familiar</w:t>
            </w:r>
            <w:r w:rsidRPr="003F0AFB">
              <w:t xml:space="preserve"> tasks, and identifies and assembles resources required</w:t>
            </w:r>
          </w:p>
        </w:tc>
      </w:tr>
      <w:tr w:rsidTr="003F0A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FB">
            <w:pPr>
              <w:pStyle w:val="BodyText"/>
              <w:rPr>
                <w:lang w:val="en-NZ"/>
              </w:rPr>
            </w:pPr>
            <w:r w:rsidRPr="003F0AFB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FB" w:rsidP="003F0AFB">
            <w:pPr>
              <w:pStyle w:val="ListBullet"/>
            </w:pPr>
            <w:r w:rsidRPr="003F0AFB">
              <w:t>Uses main features and functions of digital tools to complete work tasks and access information</w:t>
            </w:r>
          </w:p>
        </w:tc>
      </w:tr>
    </w:tbl>
    <w:p w:rsidR="00000000" w:rsidRPr="003F0AFB" w:rsidP="003F0AFB">
      <w:pPr>
        <w:pStyle w:val="BodyText"/>
      </w:pPr>
    </w:p>
    <w:p w:rsidR="00000000" w:rsidRPr="003F0AFB" w:rsidP="003F0AFB">
      <w:pPr>
        <w:pStyle w:val="AllowPageBreak"/>
      </w:pPr>
    </w:p>
    <w:p w:rsidR="00000000" w:rsidRPr="003F0AFB" w:rsidP="003F0AFB">
      <w:pPr>
        <w:pStyle w:val="Heading1"/>
      </w:pPr>
      <w:bookmarkStart w:id="6" w:name="O_1119165"/>
      <w:bookmarkEnd w:id="6"/>
      <w:r w:rsidRPr="003F0AFB">
        <w:t>Unit Mapping Information</w:t>
      </w:r>
    </w:p>
    <w:p w:rsidR="00000000" w:rsidRPr="003F0AFB" w:rsidP="00E271E1">
      <w:pPr>
        <w:pStyle w:val="BodyText"/>
      </w:pPr>
      <w:r w:rsidRPr="003F0AFB">
        <w:t>Supersedes and is equivalent to BSBSMB303 Organise finances for the micro business.</w:t>
      </w:r>
    </w:p>
    <w:p w:rsidR="00000000" w:rsidRPr="003F0AFB" w:rsidP="003F0AFB">
      <w:pPr>
        <w:pStyle w:val="Heading1"/>
      </w:pPr>
      <w:bookmarkStart w:id="7" w:name="O_1119158"/>
      <w:bookmarkEnd w:id="7"/>
      <w:r w:rsidRPr="003F0AFB">
        <w:t>Links</w:t>
      </w:r>
    </w:p>
    <w:p w:rsidR="00000000" w:rsidRPr="003F0AFB" w:rsidP="00E271E1">
      <w:pPr>
        <w:pStyle w:val="BodyText"/>
      </w:pPr>
      <w:r w:rsidRPr="003F0A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1B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0AFB" w:rsidP="003F0AFB"/>
    <w:sectPr w:rsidSect="003F0A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FB" w:rsidRPr="00E271E1" w:rsidP="00E271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E1" w:rsidP="003F0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71E1" w:rsidP="003F0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271E1" w:rsidP="003F0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AFB" w:rsidRPr="00E271E1" w:rsidP="00E271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E1" w:rsidRPr="002D2AF8" w:rsidP="003F0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BSBESB303 Organise finances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271E1" w:rsidP="003F0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4AB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5053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AFB"/>
  </w:style>
  <w:style w:type="character" w:customStyle="1" w:styleId="Heading1Char">
    <w:name w:val="Heading 1 Char"/>
    <w:basedOn w:val="DefaultParagraphFont"/>
    <w:link w:val="Heading1"/>
    <w:rsid w:val="003F0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A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A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0A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0A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AFB"/>
    <w:rPr>
      <w:b/>
      <w:spacing w:val="0"/>
    </w:rPr>
  </w:style>
  <w:style w:type="character" w:styleId="Emphasis">
    <w:name w:val="Emphasis"/>
    <w:basedOn w:val="DefaultParagraphFont"/>
    <w:qFormat/>
    <w:rsid w:val="003F0AFB"/>
    <w:rPr>
      <w:i/>
    </w:rPr>
  </w:style>
  <w:style w:type="paragraph" w:customStyle="1" w:styleId="SuperHeading">
    <w:name w:val="SuperHeading"/>
    <w:basedOn w:val="Normal"/>
    <w:rsid w:val="003F0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0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A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0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0A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0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A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0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AFB"/>
  </w:style>
  <w:style w:type="paragraph" w:styleId="TableofFigures">
    <w:name w:val="table of figures"/>
    <w:basedOn w:val="Normal"/>
    <w:next w:val="Normal"/>
    <w:semiHidden/>
    <w:rsid w:val="003F0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A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0AFB"/>
    <w:rPr>
      <w:rFonts w:ascii="Wingdings" w:hAnsi="Wingdings"/>
    </w:rPr>
  </w:style>
  <w:style w:type="paragraph" w:customStyle="1" w:styleId="TableHeading">
    <w:name w:val="Table Heading"/>
    <w:basedOn w:val="HeadingBase"/>
    <w:rsid w:val="003F0A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AFB"/>
    <w:rPr>
      <w:color w:val="0033CC"/>
      <w:u w:val="none"/>
    </w:rPr>
  </w:style>
  <w:style w:type="paragraph" w:customStyle="1" w:styleId="BodyTextRight">
    <w:name w:val="Body Text Right"/>
    <w:basedOn w:val="BodyText"/>
    <w:rsid w:val="003F0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A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AFB"/>
    <w:rPr>
      <w:sz w:val="32"/>
    </w:rPr>
  </w:style>
  <w:style w:type="paragraph" w:customStyle="1" w:styleId="HeadingProcedure">
    <w:name w:val="Heading Procedure"/>
    <w:basedOn w:val="HeadingBase"/>
    <w:next w:val="Normal"/>
    <w:rsid w:val="003F0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AFB"/>
    <w:pPr>
      <w:spacing w:before="60" w:after="60"/>
    </w:pPr>
  </w:style>
  <w:style w:type="paragraph" w:styleId="ListContinue">
    <w:name w:val="List Continue"/>
    <w:basedOn w:val="List"/>
    <w:rsid w:val="003F0AFB"/>
    <w:pPr>
      <w:ind w:firstLine="0"/>
    </w:pPr>
  </w:style>
  <w:style w:type="paragraph" w:customStyle="1" w:styleId="ListNote">
    <w:name w:val="List Note"/>
    <w:basedOn w:val="List"/>
    <w:rsid w:val="003F0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AFB"/>
    <w:rPr>
      <w:rFonts w:ascii="Courier New" w:hAnsi="Courier New"/>
    </w:rPr>
  </w:style>
  <w:style w:type="paragraph" w:customStyle="1" w:styleId="NoteBullet">
    <w:name w:val="Note Bullet"/>
    <w:basedOn w:val="Note"/>
    <w:rsid w:val="003F0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A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0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AFB"/>
    <w:rPr>
      <w:b/>
      <w:smallCaps/>
    </w:rPr>
  </w:style>
  <w:style w:type="paragraph" w:customStyle="1" w:styleId="TableListNumber">
    <w:name w:val="Table List Number"/>
    <w:basedOn w:val="ListNumber"/>
    <w:rsid w:val="003F0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AFB"/>
    <w:pPr>
      <w:numPr>
        <w:numId w:val="8"/>
      </w:numPr>
    </w:pPr>
  </w:style>
  <w:style w:type="paragraph" w:customStyle="1" w:styleId="ListAlpha2">
    <w:name w:val="List Alpha 2"/>
    <w:basedOn w:val="List2"/>
    <w:rsid w:val="003F0AFB"/>
    <w:pPr>
      <w:numPr>
        <w:numId w:val="7"/>
      </w:numPr>
    </w:pPr>
  </w:style>
  <w:style w:type="paragraph" w:styleId="List2">
    <w:name w:val="List 2"/>
    <w:basedOn w:val="BodyText"/>
    <w:rsid w:val="003F0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A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A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A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0AFB"/>
    <w:pPr>
      <w:numPr>
        <w:numId w:val="3"/>
      </w:numPr>
    </w:pPr>
  </w:style>
  <w:style w:type="paragraph" w:styleId="ListContinue2">
    <w:name w:val="List Continue 2"/>
    <w:basedOn w:val="List2"/>
    <w:rsid w:val="003F0AFB"/>
    <w:pPr>
      <w:ind w:firstLine="0"/>
    </w:pPr>
  </w:style>
  <w:style w:type="paragraph" w:styleId="ListContinue3">
    <w:name w:val="List Continue 3"/>
    <w:basedOn w:val="List3"/>
    <w:rsid w:val="003F0AFB"/>
    <w:pPr>
      <w:ind w:left="1021" w:firstLine="0"/>
    </w:pPr>
  </w:style>
  <w:style w:type="paragraph" w:styleId="ListContinue4">
    <w:name w:val="List Continue 4"/>
    <w:basedOn w:val="List4"/>
    <w:rsid w:val="003F0AFB"/>
    <w:pPr>
      <w:ind w:firstLine="0"/>
    </w:pPr>
  </w:style>
  <w:style w:type="paragraph" w:styleId="ListContinue5">
    <w:name w:val="List Continue 5"/>
    <w:basedOn w:val="List5"/>
    <w:rsid w:val="003F0AFB"/>
    <w:pPr>
      <w:ind w:firstLine="0"/>
    </w:pPr>
  </w:style>
  <w:style w:type="paragraph" w:styleId="ListNumber3">
    <w:name w:val="List Number 3"/>
    <w:basedOn w:val="List3"/>
    <w:rsid w:val="003F0AFB"/>
    <w:pPr>
      <w:numPr>
        <w:numId w:val="4"/>
      </w:numPr>
    </w:pPr>
  </w:style>
  <w:style w:type="paragraph" w:styleId="ListNumber4">
    <w:name w:val="List Number 4"/>
    <w:basedOn w:val="List4"/>
    <w:rsid w:val="003F0AFB"/>
    <w:pPr>
      <w:numPr>
        <w:numId w:val="5"/>
      </w:numPr>
    </w:pPr>
  </w:style>
  <w:style w:type="paragraph" w:styleId="ListNumber5">
    <w:name w:val="List Number 5"/>
    <w:basedOn w:val="List5"/>
    <w:rsid w:val="003F0AFB"/>
    <w:pPr>
      <w:numPr>
        <w:numId w:val="6"/>
      </w:numPr>
    </w:pPr>
  </w:style>
  <w:style w:type="paragraph" w:styleId="BlockText">
    <w:name w:val="Block Text"/>
    <w:basedOn w:val="Normal"/>
    <w:rsid w:val="003F0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AFB"/>
    <w:rPr>
      <w:sz w:val="16"/>
      <w:vertAlign w:val="superscript"/>
    </w:rPr>
  </w:style>
  <w:style w:type="character" w:customStyle="1" w:styleId="Symbols">
    <w:name w:val="Symbols"/>
    <w:basedOn w:val="DefaultParagraphFont"/>
    <w:rsid w:val="003F0AFB"/>
    <w:rPr>
      <w:rFonts w:ascii="Symbol" w:hAnsi="Symbol"/>
    </w:rPr>
  </w:style>
  <w:style w:type="character" w:customStyle="1" w:styleId="MenuOptions">
    <w:name w:val="Menu Options"/>
    <w:basedOn w:val="DefaultParagraphFont"/>
    <w:rsid w:val="003F0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AFB"/>
    <w:rPr>
      <w:b/>
    </w:rPr>
  </w:style>
  <w:style w:type="character" w:customStyle="1" w:styleId="Underlined">
    <w:name w:val="Underlined"/>
    <w:basedOn w:val="DefaultParagraphFont"/>
    <w:rsid w:val="003F0AFB"/>
    <w:rPr>
      <w:u w:val="single"/>
    </w:rPr>
  </w:style>
  <w:style w:type="paragraph" w:customStyle="1" w:styleId="TableBodyTextRight">
    <w:name w:val="Table Body Text Right"/>
    <w:basedOn w:val="TableBodyText"/>
    <w:rsid w:val="003F0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AFB"/>
    <w:rPr>
      <w:sz w:val="18"/>
    </w:rPr>
  </w:style>
  <w:style w:type="paragraph" w:customStyle="1" w:styleId="BodySmallRight">
    <w:name w:val="Body Small Right"/>
    <w:basedOn w:val="BodyTextRight"/>
    <w:rsid w:val="003F0AFB"/>
    <w:rPr>
      <w:sz w:val="18"/>
      <w:szCs w:val="18"/>
    </w:rPr>
  </w:style>
  <w:style w:type="paragraph" w:customStyle="1" w:styleId="MarginEdition">
    <w:name w:val="Margin Edition"/>
    <w:basedOn w:val="MarginNote"/>
    <w:rsid w:val="003F0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AFB"/>
    <w:rPr>
      <w:sz w:val="2"/>
      <w:szCs w:val="2"/>
    </w:rPr>
  </w:style>
  <w:style w:type="character" w:customStyle="1" w:styleId="Small">
    <w:name w:val="Small"/>
    <w:basedOn w:val="DefaultParagraphFont"/>
    <w:rsid w:val="003F0AFB"/>
    <w:rPr>
      <w:sz w:val="16"/>
    </w:rPr>
  </w:style>
  <w:style w:type="paragraph" w:customStyle="1" w:styleId="WideTable">
    <w:name w:val="Wide Table"/>
    <w:basedOn w:val="Normal"/>
    <w:rsid w:val="003F0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AFB"/>
  </w:style>
  <w:style w:type="paragraph" w:styleId="Quote">
    <w:name w:val="Quote"/>
    <w:basedOn w:val="Heading1"/>
    <w:link w:val="QuoteChar"/>
    <w:qFormat/>
    <w:rsid w:val="003F0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AFB"/>
    <w:pPr>
      <w:pageBreakBefore/>
    </w:pPr>
  </w:style>
  <w:style w:type="paragraph" w:customStyle="1" w:styleId="Border">
    <w:name w:val="Border"/>
    <w:basedOn w:val="Normal"/>
    <w:qFormat/>
    <w:rsid w:val="003F0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AFB"/>
    <w:rPr>
      <w:u w:val="single"/>
    </w:rPr>
  </w:style>
  <w:style w:type="character" w:customStyle="1" w:styleId="BoldandItalics">
    <w:name w:val="Bold and Italics"/>
    <w:qFormat/>
    <w:rsid w:val="003F0AFB"/>
    <w:rPr>
      <w:b/>
      <w:i/>
      <w:u w:val="none"/>
    </w:rPr>
  </w:style>
  <w:style w:type="paragraph" w:styleId="BalloonText">
    <w:name w:val="Balloon Text"/>
    <w:basedOn w:val="Normal"/>
    <w:link w:val="BalloonTextChar"/>
    <w:rsid w:val="003F0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A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A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AFB"/>
    <w:pPr>
      <w:spacing w:before="0" w:after="0"/>
    </w:pPr>
  </w:style>
  <w:style w:type="paragraph" w:customStyle="1" w:styleId="BodyTextBold">
    <w:name w:val="Body Text Bold"/>
    <w:basedOn w:val="BodyText"/>
    <w:qFormat/>
    <w:rsid w:val="003F0AFB"/>
    <w:rPr>
      <w:b/>
    </w:rPr>
  </w:style>
  <w:style w:type="character" w:styleId="Hyperlink">
    <w:name w:val="Hyperlink"/>
    <w:basedOn w:val="DefaultParagraphFont"/>
    <w:uiPriority w:val="99"/>
    <w:unhideWhenUsed/>
    <w:rsid w:val="00E271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2952</Characters>
  <Application>Microsoft Office Word</Application>
  <DocSecurity>0</DocSecurity>
  <Lines>101</Lines>
  <Paragraphs>65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BSBESB303 Organise finances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