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AE3" w:rsidP="00A85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BSBEMS403 Develop and provide employment management services to candidates</w:t>
      </w:r>
      <w:r>
        <w:fldChar w:fldCharType="end"/>
      </w:r>
    </w:p>
    <w:p w:rsidR="00A85AE3" w:rsidP="00A85AE3">
      <w:pPr>
        <w:pStyle w:val="Version"/>
        <w:sectPr w:rsidSect="007F7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7B98" w:rsidP="007F7B98">
      <w:pPr>
        <w:pStyle w:val="SuperHeading"/>
      </w:pPr>
      <w:r w:rsidRPr="007F7B98">
        <w:t>BSBEMS403 Develop and provide employment management services to candidates</w:t>
      </w:r>
    </w:p>
    <w:p w:rsidR="00000000" w:rsidRPr="007F7B98" w:rsidP="007F7B98">
      <w:pPr>
        <w:pStyle w:val="Heading1"/>
      </w:pPr>
      <w:bookmarkStart w:id="1" w:name="O_839359"/>
      <w:bookmarkEnd w:id="1"/>
      <w:r w:rsidRPr="007F7B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rPr>
                <w:rStyle w:val="SpecialBold"/>
              </w:rPr>
              <w:t>Comments</w:t>
            </w:r>
          </w:p>
        </w:tc>
      </w:tr>
      <w:tr w:rsidTr="007F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This version released with BSB Business Services Training Package Version 2.0.</w:t>
            </w:r>
          </w:p>
          <w:p w:rsidR="00000000" w:rsidRPr="007F7B98" w:rsidP="007F7B98">
            <w:pPr>
              <w:pStyle w:val="BodyText"/>
            </w:pPr>
          </w:p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 xml:space="preserve">Version created to clarify assessment conditions </w:t>
            </w:r>
          </w:p>
        </w:tc>
      </w:tr>
      <w:tr w:rsidTr="007F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Release 1</w:t>
            </w:r>
            <w:r w:rsidRPr="007F7B9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This version first released with BSB Business Services Training Package Version 1.0.</w:t>
            </w:r>
          </w:p>
        </w:tc>
      </w:tr>
    </w:tbl>
    <w:p w:rsidR="00000000" w:rsidRPr="007F7B98" w:rsidP="007F7B98">
      <w:pPr>
        <w:pStyle w:val="BodyText"/>
      </w:pPr>
    </w:p>
    <w:p w:rsidR="00000000" w:rsidRPr="007F7B98" w:rsidP="007F7B98">
      <w:pPr>
        <w:pStyle w:val="AllowPageBreak"/>
      </w:pPr>
    </w:p>
    <w:p w:rsidR="00000000" w:rsidRPr="007F7B98" w:rsidP="007F7B98">
      <w:pPr>
        <w:pStyle w:val="Heading1"/>
      </w:pPr>
      <w:bookmarkStart w:id="2" w:name="O_839358"/>
      <w:bookmarkEnd w:id="2"/>
      <w:r w:rsidRPr="007F7B98">
        <w:t>Application</w:t>
      </w:r>
    </w:p>
    <w:p w:rsidR="00000000" w:rsidRPr="007F7B98" w:rsidP="00A85AE3">
      <w:pPr>
        <w:pStyle w:val="BodyText"/>
      </w:pPr>
      <w:r w:rsidRPr="007F7B98">
        <w:t>This unit describes the skills and knowledge required to provide employment se</w:t>
      </w:r>
      <w:r w:rsidRPr="007F7B98">
        <w:t>rvices to candidates that assist in the retention and management of candidates by the organisation.</w:t>
      </w:r>
    </w:p>
    <w:p w:rsidR="00000000" w:rsidRPr="007F7B98" w:rsidP="00A85AE3">
      <w:pPr>
        <w:pStyle w:val="BodyText"/>
      </w:pPr>
      <w:r w:rsidRPr="007F7B98">
        <w:t xml:space="preserve">It applies to individuals working in an assistant capacity in either a public or private employment services agency. </w:t>
      </w:r>
    </w:p>
    <w:p w:rsidR="00000000" w:rsidRPr="007F7B98" w:rsidP="00A85AE3">
      <w:pPr>
        <w:pStyle w:val="BodyText"/>
      </w:pPr>
      <w:r w:rsidRPr="007F7B98">
        <w:t>No licensing, legislative, regulatory or certification requirements apply to this unit at the time of publication.</w:t>
      </w:r>
    </w:p>
    <w:p w:rsidR="00000000" w:rsidRPr="007F7B98" w:rsidP="007F7B98">
      <w:pPr>
        <w:pStyle w:val="Heading1"/>
      </w:pPr>
      <w:bookmarkStart w:id="3" w:name="O_839357"/>
      <w:bookmarkEnd w:id="3"/>
      <w:r w:rsidRPr="007F7B98">
        <w:t>Unit Sector</w:t>
      </w:r>
    </w:p>
    <w:p w:rsidR="00000000" w:rsidRPr="007F7B98" w:rsidP="00A85AE3">
      <w:pPr>
        <w:pStyle w:val="BodyText"/>
      </w:pPr>
      <w:r w:rsidRPr="007F7B98">
        <w:t>Workforce Development – Recruitment and Employment Services</w:t>
      </w:r>
    </w:p>
    <w:p w:rsidR="00000000" w:rsidRPr="007F7B98" w:rsidP="007F7B98">
      <w:pPr>
        <w:pStyle w:val="Heading1"/>
      </w:pPr>
      <w:bookmarkStart w:id="4" w:name="O_839356"/>
      <w:bookmarkEnd w:id="4"/>
      <w:r w:rsidRPr="007F7B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F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E</w:t>
            </w:r>
            <w:r w:rsidRPr="007F7B98">
              <w:rPr>
                <w:rStyle w:val="SpecialBold"/>
              </w:rPr>
              <w:t>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rPr>
                <w:rStyle w:val="SpecialBold"/>
              </w:rPr>
              <w:t>PERFORMANCE CRITERIA</w:t>
            </w:r>
          </w:p>
        </w:tc>
      </w:tr>
      <w:tr w:rsidTr="007F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1 Develop strategies for retention of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1.1 Analyse current candidate information</w:t>
            </w:r>
          </w:p>
          <w:p w:rsidR="00000000" w:rsidRPr="007F7B98" w:rsidP="007F7B98">
            <w:pPr>
              <w:pStyle w:val="BodyText"/>
            </w:pPr>
            <w:r w:rsidRPr="007F7B98">
              <w:t>1.2 Identify candidate and legislative requirements</w:t>
            </w:r>
          </w:p>
          <w:p w:rsidR="00000000" w:rsidRPr="007F7B98" w:rsidP="007F7B98">
            <w:pPr>
              <w:pStyle w:val="BodyText"/>
            </w:pPr>
            <w:r w:rsidRPr="007F7B98">
              <w:t>1.3 Identify a range of strategies to meet candidate and legislative requirements</w:t>
            </w:r>
          </w:p>
          <w:p w:rsidR="00000000" w:rsidRPr="007F7B98" w:rsidP="007F7B98">
            <w:pPr>
              <w:pStyle w:val="BodyText"/>
            </w:pPr>
            <w:r w:rsidRPr="007F7B98">
              <w:t xml:space="preserve">1.4 Evaluate and assess products and services for candidates </w:t>
            </w:r>
          </w:p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 xml:space="preserve">1.5 Establish and </w:t>
            </w:r>
            <w:r w:rsidRPr="007F7B98">
              <w:t>implement methods of monitoring candidate retention</w:t>
            </w:r>
          </w:p>
        </w:tc>
      </w:tr>
      <w:tr w:rsidTr="007F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2 Provide advice and support to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2.1 Provide services including résumé counselling and preparation</w:t>
            </w:r>
          </w:p>
          <w:p w:rsidR="00000000" w:rsidRPr="007F7B98" w:rsidP="007F7B98">
            <w:pPr>
              <w:pStyle w:val="BodyText"/>
            </w:pPr>
            <w:r w:rsidRPr="007F7B98">
              <w:t>2.2 Provide career advice and counselling to candidates</w:t>
            </w:r>
          </w:p>
          <w:p w:rsidR="00000000" w:rsidRPr="007F7B98" w:rsidP="007F7B98">
            <w:pPr>
              <w:pStyle w:val="BodyText"/>
            </w:pPr>
            <w:r w:rsidRPr="007F7B98">
              <w:t>2.3 Undertake candidate induction in a</w:t>
            </w:r>
            <w:r w:rsidRPr="007F7B98">
              <w:t>ccordance with client requirements, organisational policy and Work Health and Safety (WHS) compliance requirements</w:t>
            </w:r>
          </w:p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2.4 Provide advice and information on legislative industrial relations matters, WHS and employment issues to candidates</w:t>
            </w:r>
          </w:p>
        </w:tc>
      </w:tr>
      <w:tr w:rsidTr="007F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3 Provide training s</w:t>
            </w:r>
            <w:r w:rsidRPr="007F7B98">
              <w:t>olutions to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3.1 Identify and document candidates’ training needs, including WHS</w:t>
            </w:r>
          </w:p>
          <w:p w:rsidR="00000000" w:rsidRPr="007F7B98" w:rsidP="007F7B98">
            <w:pPr>
              <w:pStyle w:val="BodyText"/>
            </w:pPr>
            <w:r w:rsidRPr="007F7B98">
              <w:t>3.2 Undertake research to identify suitable training programs available to address candidates’ identified training need</w:t>
            </w:r>
          </w:p>
          <w:p w:rsidR="00000000" w:rsidRPr="007F7B98" w:rsidP="007F7B98">
            <w:pPr>
              <w:pStyle w:val="BodyText"/>
            </w:pPr>
            <w:r w:rsidRPr="007F7B98">
              <w:t xml:space="preserve">3.3 Provide advice to candidates on training </w:t>
            </w:r>
            <w:r w:rsidRPr="007F7B98">
              <w:t>options available</w:t>
            </w:r>
          </w:p>
          <w:p w:rsidR="00000000" w:rsidRPr="007F7B98" w:rsidP="007F7B98">
            <w:pPr>
              <w:pStyle w:val="BodyText"/>
            </w:pPr>
            <w:r w:rsidRPr="007F7B98">
              <w:t xml:space="preserve">3.4 Provide relevant internal training to meet candidate requirements if required, in accordance with organisational policies and legislative requirements </w:t>
            </w:r>
          </w:p>
          <w:p w:rsidR="00000000" w:rsidRPr="007F7B98" w:rsidP="007F7B98">
            <w:pPr>
              <w:pStyle w:val="BodyText"/>
            </w:pPr>
            <w:r w:rsidRPr="007F7B98">
              <w:t>3.5 Access relevant external training to meet candidates’</w:t>
            </w:r>
            <w:r w:rsidRPr="007F7B98">
              <w:t xml:space="preserve"> requirements if required, in accordance with organisational policies and legislative requirements</w:t>
            </w:r>
          </w:p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3.6 Review implementation of client training plan with client to ensure needs are met</w:t>
            </w:r>
          </w:p>
        </w:tc>
      </w:tr>
      <w:tr w:rsidTr="007F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4 Develop strategies for ongoing management of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4.1 Establis</w:t>
            </w:r>
            <w:r w:rsidRPr="007F7B98">
              <w:t>h monitoring strategies to determine issues in service delivery to candidates</w:t>
            </w:r>
          </w:p>
          <w:p w:rsidR="00000000" w:rsidRPr="007F7B98" w:rsidP="007F7B98">
            <w:pPr>
              <w:pStyle w:val="BodyText"/>
            </w:pPr>
            <w:r w:rsidRPr="007F7B98">
              <w:t>4.2 Provide post placement support to candidates</w:t>
            </w:r>
          </w:p>
          <w:p w:rsidR="00000000" w:rsidRPr="007F7B98" w:rsidP="007F7B98">
            <w:pPr>
              <w:pStyle w:val="BodyText"/>
            </w:pPr>
            <w:r w:rsidRPr="007F7B98">
              <w:t>4.3 Develop strategies to evaluate the effectiveness of the employment management services</w:t>
            </w:r>
          </w:p>
          <w:p w:rsidR="00000000" w:rsidRPr="007F7B98" w:rsidP="007F7B98">
            <w:pPr>
              <w:pStyle w:val="BodyText"/>
            </w:pPr>
            <w:r w:rsidRPr="007F7B98">
              <w:t>4.4 Develop and document recommendatio</w:t>
            </w:r>
            <w:r w:rsidRPr="007F7B98">
              <w:t>ns to improve management services</w:t>
            </w:r>
          </w:p>
          <w:p w:rsidR="00000000" w:rsidRPr="007F7B98" w:rsidP="007F7B98">
            <w:pPr>
              <w:pStyle w:val="BodyText"/>
            </w:pPr>
            <w:r w:rsidRPr="007F7B98">
              <w:t>4.5 Modify and/or expand management services as appropriate to incorporate recommendations</w:t>
            </w:r>
          </w:p>
        </w:tc>
      </w:tr>
    </w:tbl>
    <w:p w:rsidR="00000000" w:rsidRPr="007F7B98" w:rsidP="007F7B98">
      <w:pPr>
        <w:pStyle w:val="BodyText"/>
      </w:pPr>
    </w:p>
    <w:p w:rsidR="00000000" w:rsidRPr="007F7B98" w:rsidP="007F7B98">
      <w:pPr>
        <w:pStyle w:val="AllowPageBreak"/>
      </w:pPr>
    </w:p>
    <w:p w:rsidR="00000000" w:rsidRPr="007F7B98" w:rsidP="007F7B98">
      <w:pPr>
        <w:pStyle w:val="Heading1"/>
      </w:pPr>
      <w:bookmarkStart w:id="5" w:name="O_839355"/>
      <w:bookmarkEnd w:id="5"/>
      <w:r w:rsidRPr="007F7B98">
        <w:t>Foundation Skills</w:t>
      </w:r>
    </w:p>
    <w:p w:rsidR="00000000" w:rsidRPr="00A85AE3" w:rsidP="00A85AE3">
      <w:pPr>
        <w:pStyle w:val="BodyText"/>
        <w:rPr>
          <w:i/>
        </w:rPr>
      </w:pPr>
      <w:r w:rsidRPr="00A85AE3">
        <w:rPr>
          <w:rStyle w:val="Emphasis"/>
        </w:rPr>
        <w:t xml:space="preserve">This section describes language, literacy, numeracy and employment skills incorporated in the </w:t>
      </w:r>
      <w:r w:rsidRPr="00A85AE3">
        <w:rPr>
          <w:rStyle w:val="Emphasis"/>
        </w:rPr>
        <w:t>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F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Performance</w:t>
            </w:r>
          </w:p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rPr>
                <w:rStyle w:val="SpecialBold"/>
              </w:rPr>
              <w:t>Description</w:t>
            </w:r>
          </w:p>
        </w:tc>
      </w:tr>
      <w:tr w:rsidTr="007F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1.1-1.4, 2.1, 2.3, 2.4, 3.1, 3.2,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ListBullet"/>
              <w:rPr>
                <w:lang w:val="en-NZ"/>
              </w:rPr>
            </w:pPr>
            <w:r w:rsidRPr="007F7B98">
              <w:t xml:space="preserve">Interprets and analyses textual information including legislative requirements from </w:t>
            </w:r>
            <w:r w:rsidRPr="007F7B98">
              <w:t xml:space="preserve">a range of sources </w:t>
            </w:r>
          </w:p>
        </w:tc>
      </w:tr>
      <w:tr w:rsidTr="007F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3.1, 3.4, 4.3, 4.4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ListBullet"/>
            </w:pPr>
            <w:r w:rsidRPr="007F7B98">
              <w:t xml:space="preserve">Prepares concise notes based on information sourced during research </w:t>
            </w:r>
          </w:p>
          <w:p w:rsidR="00000000" w:rsidP="007F7B98">
            <w:pPr>
              <w:pStyle w:val="ListBullet"/>
              <w:rPr>
                <w:lang w:val="en-NZ"/>
              </w:rPr>
            </w:pPr>
            <w:r w:rsidRPr="007F7B98">
              <w:t>Produces reports and other business communication for a range of contexts and audiences using relevant language, tone and structure</w:t>
            </w:r>
          </w:p>
        </w:tc>
      </w:tr>
      <w:tr w:rsidTr="007F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 xml:space="preserve">Oral </w:t>
            </w:r>
            <w:r w:rsidRPr="007F7B98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2.1-2.4,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ListBullet"/>
            </w:pPr>
            <w:r w:rsidRPr="007F7B98">
              <w:t xml:space="preserve">Participates in a range of verbal exchanges using clear and detailed language and appropriate tone to provide information and training </w:t>
            </w:r>
          </w:p>
          <w:p w:rsidR="00000000" w:rsidP="007F7B98">
            <w:pPr>
              <w:pStyle w:val="ListBullet"/>
              <w:rPr>
                <w:lang w:val="en-NZ"/>
              </w:rPr>
            </w:pPr>
            <w:r w:rsidRPr="007F7B98">
              <w:t xml:space="preserve">Asks questions and listens carefully to gather, interpret or evaluate information </w:t>
            </w:r>
          </w:p>
        </w:tc>
      </w:tr>
      <w:tr w:rsidTr="007F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2.3, 2.4, 3.1, 3.4, 3.5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ListBullet"/>
            </w:pPr>
            <w:r w:rsidRPr="007F7B98">
              <w:t>Adheres to legal responsibilities and organisational policies and procedures relevant to own work</w:t>
            </w:r>
          </w:p>
          <w:p w:rsidR="00000000" w:rsidP="007F7B98">
            <w:pPr>
              <w:pStyle w:val="ListBullet"/>
              <w:rPr>
                <w:lang w:val="en-NZ"/>
              </w:rPr>
            </w:pPr>
            <w:r w:rsidRPr="007F7B98">
              <w:t>Understands the nature and purpose of own role and associated responsibilities</w:t>
            </w:r>
          </w:p>
        </w:tc>
      </w:tr>
      <w:tr w:rsidTr="007F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2.1-2.4,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ListBullet"/>
            </w:pPr>
            <w:r w:rsidRPr="007F7B98">
              <w:t xml:space="preserve">Selects and uses appropriate conventions and protocols when communicating with candidates </w:t>
            </w:r>
          </w:p>
          <w:p w:rsidR="00000000" w:rsidP="007F7B98">
            <w:pPr>
              <w:pStyle w:val="ListBullet"/>
              <w:rPr>
                <w:lang w:val="en-NZ"/>
              </w:rPr>
            </w:pPr>
            <w:r w:rsidRPr="007F7B98">
              <w:t>Participates in conversations relevant to role responding, explaining and supporting as required</w:t>
            </w:r>
          </w:p>
        </w:tc>
      </w:tr>
      <w:tr w:rsidTr="007F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 xml:space="preserve">1.1-1.5, 2.1, 2. 3, 3.1, </w:t>
            </w:r>
            <w:r w:rsidRPr="007F7B98">
              <w:t>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ListBullet"/>
            </w:pPr>
            <w:r w:rsidRPr="007F7B98">
              <w:t>Takes responsibility for planning and implementing tasks for efficient and effective outcomes</w:t>
            </w:r>
          </w:p>
          <w:p w:rsidR="00000000" w:rsidRPr="007F7B98" w:rsidP="007F7B98">
            <w:pPr>
              <w:pStyle w:val="ListBullet"/>
            </w:pPr>
            <w:r w:rsidRPr="007F7B98">
              <w:t>Uses systematic, analytical processes to evaluate current practices and recommend improvements</w:t>
            </w:r>
          </w:p>
        </w:tc>
      </w:tr>
    </w:tbl>
    <w:p w:rsidR="00000000" w:rsidRPr="007F7B98" w:rsidP="007F7B98">
      <w:pPr>
        <w:pStyle w:val="BodyText"/>
      </w:pPr>
    </w:p>
    <w:p w:rsidR="00000000" w:rsidRPr="007F7B98" w:rsidP="007F7B98">
      <w:pPr>
        <w:pStyle w:val="AllowPageBreak"/>
      </w:pPr>
    </w:p>
    <w:p w:rsidR="00000000" w:rsidRPr="007F7B98" w:rsidP="007F7B98">
      <w:pPr>
        <w:pStyle w:val="Heading1"/>
      </w:pPr>
      <w:bookmarkStart w:id="6" w:name="O_839354"/>
      <w:bookmarkEnd w:id="6"/>
      <w:r w:rsidRPr="007F7B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025"/>
      </w:tblGrid>
      <w:tr w:rsidTr="007F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 xml:space="preserve">Code and title </w:t>
            </w:r>
          </w:p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Code and title</w:t>
            </w:r>
          </w:p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rPr>
                <w:rStyle w:val="SpecialBold"/>
              </w:rPr>
              <w:t>Equivalence status</w:t>
            </w:r>
          </w:p>
        </w:tc>
      </w:tr>
      <w:tr w:rsidTr="007F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BSBEMS403 Develop and provide employment management services to candidates</w:t>
            </w:r>
          </w:p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BSBEMS403 Develop and provide employment management services to candidates</w:t>
            </w:r>
          </w:p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Rel</w:t>
            </w:r>
            <w:r w:rsidRPr="007F7B98">
              <w:t>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98">
            <w:pPr>
              <w:pStyle w:val="BodyText"/>
              <w:rPr>
                <w:lang w:val="en-NZ"/>
              </w:rPr>
            </w:pPr>
            <w:r w:rsidRPr="007F7B98">
              <w:t>Updated to clarify assessment conditions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98" w:rsidP="007F7B98">
            <w:pPr>
              <w:pStyle w:val="BodyText"/>
            </w:pPr>
            <w:r w:rsidRPr="007F7B98">
              <w:t>Equivalent unit</w:t>
            </w:r>
          </w:p>
        </w:tc>
      </w:tr>
    </w:tbl>
    <w:p w:rsidR="00000000" w:rsidRPr="007F7B98" w:rsidP="007F7B98">
      <w:pPr>
        <w:pStyle w:val="BodyText"/>
      </w:pPr>
    </w:p>
    <w:p w:rsidR="00000000" w:rsidRPr="007F7B98" w:rsidP="007F7B98">
      <w:pPr>
        <w:pStyle w:val="AllowPageBreak"/>
      </w:pPr>
    </w:p>
    <w:p w:rsidR="00000000" w:rsidRPr="007F7B98" w:rsidP="007F7B98">
      <w:pPr>
        <w:pStyle w:val="Heading1"/>
      </w:pPr>
      <w:bookmarkStart w:id="7" w:name="O_839360"/>
      <w:bookmarkEnd w:id="7"/>
      <w:r w:rsidRPr="007F7B98">
        <w:t>Links</w:t>
      </w:r>
    </w:p>
    <w:p w:rsidR="00000000" w:rsidRPr="007F7B98" w:rsidP="00A85AE3">
      <w:pPr>
        <w:pStyle w:val="BodyText"/>
      </w:pPr>
      <w:r w:rsidRPr="007F7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5F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7B98" w:rsidP="007F7B98"/>
    <w:sectPr w:rsidSect="007F7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98" w:rsidRPr="00A85AE3" w:rsidP="00A85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E3" w:rsidP="007F7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AE3" w:rsidP="007F7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5AE3" w:rsidP="007F7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B98" w:rsidRPr="00A85AE3" w:rsidP="00A85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E3" w:rsidRPr="002D2AF8" w:rsidP="007F7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BSBEMS403 Develop and provide employment management services to candidates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85AE3" w:rsidP="007F7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3CD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C01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B98"/>
  </w:style>
  <w:style w:type="character" w:customStyle="1" w:styleId="Heading1Char">
    <w:name w:val="Heading 1 Char"/>
    <w:basedOn w:val="DefaultParagraphFont"/>
    <w:link w:val="Heading1"/>
    <w:rsid w:val="007F7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B98"/>
    <w:rPr>
      <w:b/>
      <w:spacing w:val="0"/>
    </w:rPr>
  </w:style>
  <w:style w:type="character" w:styleId="Emphasis">
    <w:name w:val="Emphasis"/>
    <w:basedOn w:val="DefaultParagraphFont"/>
    <w:qFormat/>
    <w:rsid w:val="007F7B98"/>
    <w:rPr>
      <w:i/>
    </w:rPr>
  </w:style>
  <w:style w:type="paragraph" w:customStyle="1" w:styleId="SuperHeading">
    <w:name w:val="SuperHeading"/>
    <w:basedOn w:val="Normal"/>
    <w:rsid w:val="007F7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B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B98"/>
  </w:style>
  <w:style w:type="paragraph" w:styleId="TableofFigures">
    <w:name w:val="table of figures"/>
    <w:basedOn w:val="Normal"/>
    <w:next w:val="Normal"/>
    <w:semiHidden/>
    <w:rsid w:val="007F7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B98"/>
    <w:rPr>
      <w:rFonts w:ascii="Wingdings" w:hAnsi="Wingdings"/>
    </w:rPr>
  </w:style>
  <w:style w:type="paragraph" w:customStyle="1" w:styleId="TableHeading">
    <w:name w:val="Table Heading"/>
    <w:basedOn w:val="HeadingBase"/>
    <w:rsid w:val="007F7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B98"/>
    <w:rPr>
      <w:color w:val="0033CC"/>
      <w:u w:val="none"/>
    </w:rPr>
  </w:style>
  <w:style w:type="paragraph" w:customStyle="1" w:styleId="BodyTextRight">
    <w:name w:val="Body Text Right"/>
    <w:basedOn w:val="BodyText"/>
    <w:rsid w:val="007F7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B98"/>
    <w:rPr>
      <w:sz w:val="32"/>
    </w:rPr>
  </w:style>
  <w:style w:type="paragraph" w:customStyle="1" w:styleId="HeadingProcedure">
    <w:name w:val="Heading Procedure"/>
    <w:basedOn w:val="HeadingBase"/>
    <w:next w:val="Normal"/>
    <w:rsid w:val="007F7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B98"/>
    <w:pPr>
      <w:spacing w:before="60" w:after="60"/>
    </w:pPr>
  </w:style>
  <w:style w:type="paragraph" w:styleId="ListContinue">
    <w:name w:val="List Continue"/>
    <w:basedOn w:val="List"/>
    <w:rsid w:val="007F7B98"/>
    <w:pPr>
      <w:ind w:firstLine="0"/>
    </w:pPr>
  </w:style>
  <w:style w:type="paragraph" w:customStyle="1" w:styleId="ListNote">
    <w:name w:val="List Note"/>
    <w:basedOn w:val="List"/>
    <w:rsid w:val="007F7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B98"/>
    <w:rPr>
      <w:rFonts w:ascii="Courier New" w:hAnsi="Courier New"/>
    </w:rPr>
  </w:style>
  <w:style w:type="paragraph" w:customStyle="1" w:styleId="NoteBullet">
    <w:name w:val="Note Bullet"/>
    <w:basedOn w:val="Note"/>
    <w:rsid w:val="007F7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B98"/>
    <w:rPr>
      <w:b/>
      <w:smallCaps/>
    </w:rPr>
  </w:style>
  <w:style w:type="paragraph" w:customStyle="1" w:styleId="TableListNumber">
    <w:name w:val="Table List Number"/>
    <w:basedOn w:val="ListNumber"/>
    <w:rsid w:val="007F7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B98"/>
    <w:pPr>
      <w:numPr>
        <w:numId w:val="8"/>
      </w:numPr>
    </w:pPr>
  </w:style>
  <w:style w:type="paragraph" w:customStyle="1" w:styleId="ListAlpha2">
    <w:name w:val="List Alpha 2"/>
    <w:basedOn w:val="List2"/>
    <w:rsid w:val="007F7B98"/>
    <w:pPr>
      <w:numPr>
        <w:numId w:val="7"/>
      </w:numPr>
    </w:pPr>
  </w:style>
  <w:style w:type="paragraph" w:styleId="List2">
    <w:name w:val="List 2"/>
    <w:basedOn w:val="BodyText"/>
    <w:rsid w:val="007F7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B98"/>
    <w:pPr>
      <w:numPr>
        <w:numId w:val="3"/>
      </w:numPr>
    </w:pPr>
  </w:style>
  <w:style w:type="paragraph" w:styleId="ListContinue2">
    <w:name w:val="List Continue 2"/>
    <w:basedOn w:val="List2"/>
    <w:rsid w:val="007F7B98"/>
    <w:pPr>
      <w:ind w:firstLine="0"/>
    </w:pPr>
  </w:style>
  <w:style w:type="paragraph" w:styleId="ListContinue3">
    <w:name w:val="List Continue 3"/>
    <w:basedOn w:val="List3"/>
    <w:rsid w:val="007F7B98"/>
    <w:pPr>
      <w:ind w:left="1021" w:firstLine="0"/>
    </w:pPr>
  </w:style>
  <w:style w:type="paragraph" w:styleId="ListContinue4">
    <w:name w:val="List Continue 4"/>
    <w:basedOn w:val="List4"/>
    <w:rsid w:val="007F7B98"/>
    <w:pPr>
      <w:ind w:firstLine="0"/>
    </w:pPr>
  </w:style>
  <w:style w:type="paragraph" w:styleId="ListContinue5">
    <w:name w:val="List Continue 5"/>
    <w:basedOn w:val="List5"/>
    <w:rsid w:val="007F7B98"/>
    <w:pPr>
      <w:ind w:firstLine="0"/>
    </w:pPr>
  </w:style>
  <w:style w:type="paragraph" w:styleId="ListNumber3">
    <w:name w:val="List Number 3"/>
    <w:basedOn w:val="List3"/>
    <w:rsid w:val="007F7B98"/>
    <w:pPr>
      <w:numPr>
        <w:numId w:val="4"/>
      </w:numPr>
    </w:pPr>
  </w:style>
  <w:style w:type="paragraph" w:styleId="ListNumber4">
    <w:name w:val="List Number 4"/>
    <w:basedOn w:val="List4"/>
    <w:rsid w:val="007F7B98"/>
    <w:pPr>
      <w:numPr>
        <w:numId w:val="5"/>
      </w:numPr>
    </w:pPr>
  </w:style>
  <w:style w:type="paragraph" w:styleId="ListNumber5">
    <w:name w:val="List Number 5"/>
    <w:basedOn w:val="List5"/>
    <w:rsid w:val="007F7B98"/>
    <w:pPr>
      <w:numPr>
        <w:numId w:val="6"/>
      </w:numPr>
    </w:pPr>
  </w:style>
  <w:style w:type="paragraph" w:styleId="BlockText">
    <w:name w:val="Block Text"/>
    <w:basedOn w:val="Normal"/>
    <w:rsid w:val="007F7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B98"/>
    <w:rPr>
      <w:sz w:val="16"/>
      <w:vertAlign w:val="superscript"/>
    </w:rPr>
  </w:style>
  <w:style w:type="character" w:customStyle="1" w:styleId="Symbols">
    <w:name w:val="Symbols"/>
    <w:basedOn w:val="DefaultParagraphFont"/>
    <w:rsid w:val="007F7B98"/>
    <w:rPr>
      <w:rFonts w:ascii="Symbol" w:hAnsi="Symbol"/>
    </w:rPr>
  </w:style>
  <w:style w:type="character" w:customStyle="1" w:styleId="MenuOptions">
    <w:name w:val="Menu Options"/>
    <w:basedOn w:val="DefaultParagraphFont"/>
    <w:rsid w:val="007F7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B98"/>
    <w:rPr>
      <w:b/>
    </w:rPr>
  </w:style>
  <w:style w:type="character" w:customStyle="1" w:styleId="Underlined">
    <w:name w:val="Underlined"/>
    <w:basedOn w:val="DefaultParagraphFont"/>
    <w:rsid w:val="007F7B98"/>
    <w:rPr>
      <w:u w:val="single"/>
    </w:rPr>
  </w:style>
  <w:style w:type="paragraph" w:customStyle="1" w:styleId="TableBodyTextRight">
    <w:name w:val="Table Body Text Right"/>
    <w:basedOn w:val="TableBodyText"/>
    <w:rsid w:val="007F7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B98"/>
    <w:rPr>
      <w:sz w:val="18"/>
    </w:rPr>
  </w:style>
  <w:style w:type="paragraph" w:customStyle="1" w:styleId="BodySmallRight">
    <w:name w:val="Body Small Right"/>
    <w:basedOn w:val="BodyTextRight"/>
    <w:rsid w:val="007F7B98"/>
    <w:rPr>
      <w:sz w:val="18"/>
      <w:szCs w:val="18"/>
    </w:rPr>
  </w:style>
  <w:style w:type="paragraph" w:customStyle="1" w:styleId="MarginEdition">
    <w:name w:val="Margin Edition"/>
    <w:basedOn w:val="MarginNote"/>
    <w:rsid w:val="007F7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B98"/>
    <w:rPr>
      <w:sz w:val="2"/>
      <w:szCs w:val="2"/>
    </w:rPr>
  </w:style>
  <w:style w:type="character" w:customStyle="1" w:styleId="Small">
    <w:name w:val="Small"/>
    <w:basedOn w:val="DefaultParagraphFont"/>
    <w:rsid w:val="007F7B98"/>
    <w:rPr>
      <w:sz w:val="16"/>
    </w:rPr>
  </w:style>
  <w:style w:type="paragraph" w:customStyle="1" w:styleId="WideTable">
    <w:name w:val="Wide Table"/>
    <w:basedOn w:val="Normal"/>
    <w:rsid w:val="007F7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B98"/>
  </w:style>
  <w:style w:type="paragraph" w:styleId="Quote">
    <w:name w:val="Quote"/>
    <w:basedOn w:val="Heading1"/>
    <w:link w:val="QuoteChar"/>
    <w:qFormat/>
    <w:rsid w:val="007F7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B98"/>
    <w:pPr>
      <w:pageBreakBefore/>
    </w:pPr>
  </w:style>
  <w:style w:type="paragraph" w:customStyle="1" w:styleId="Border">
    <w:name w:val="Border"/>
    <w:basedOn w:val="Normal"/>
    <w:qFormat/>
    <w:rsid w:val="007F7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B98"/>
    <w:rPr>
      <w:u w:val="single"/>
    </w:rPr>
  </w:style>
  <w:style w:type="character" w:customStyle="1" w:styleId="BoldandItalics">
    <w:name w:val="Bold and Italics"/>
    <w:qFormat/>
    <w:rsid w:val="007F7B98"/>
    <w:rPr>
      <w:b/>
      <w:i/>
      <w:u w:val="none"/>
    </w:rPr>
  </w:style>
  <w:style w:type="paragraph" w:styleId="BalloonText">
    <w:name w:val="Balloon Text"/>
    <w:basedOn w:val="Normal"/>
    <w:link w:val="BalloonTextChar"/>
    <w:rsid w:val="007F7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B98"/>
    <w:pPr>
      <w:spacing w:before="0" w:after="0"/>
    </w:pPr>
  </w:style>
  <w:style w:type="paragraph" w:customStyle="1" w:styleId="BodyTextBold">
    <w:name w:val="Body Text Bold"/>
    <w:basedOn w:val="BodyText"/>
    <w:qFormat/>
    <w:rsid w:val="007F7B98"/>
    <w:rPr>
      <w:b/>
    </w:rPr>
  </w:style>
  <w:style w:type="character" w:styleId="Hyperlink">
    <w:name w:val="Hyperlink"/>
    <w:basedOn w:val="DefaultParagraphFont"/>
    <w:uiPriority w:val="99"/>
    <w:unhideWhenUsed/>
    <w:rsid w:val="00A85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4624</Characters>
  <Application>Microsoft Office Word</Application>
  <DocSecurity>0</DocSecurity>
  <Lines>177</Lines>
  <Paragraphs>106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BSBEMS403 Develop and provide employment management services to candidates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