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7D7B" w:rsidP="00717D7B">
      <w:pPr>
        <w:pStyle w:val="Title"/>
      </w:pPr>
      <w:r>
        <w:fldChar w:fldCharType="begin"/>
      </w:r>
      <w:r>
        <w:instrText xml:space="preserve"> TITLE   \* MERGEFORMAT </w:instrText>
      </w:r>
      <w:r>
        <w:fldChar w:fldCharType="separate"/>
      </w:r>
      <w:r>
        <w:t>BSBDIV802 Conduct strategic planning for diversity learning practices</w:t>
      </w:r>
      <w:r>
        <w:fldChar w:fldCharType="end"/>
      </w:r>
    </w:p>
    <w:p w:rsidR="00717D7B" w:rsidP="00717D7B">
      <w:pPr>
        <w:pStyle w:val="Version"/>
        <w:sectPr w:rsidSect="00EE5FF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5FF0" w:rsidP="00EE5FF0">
      <w:pPr>
        <w:pStyle w:val="SuperHeading"/>
      </w:pPr>
      <w:r w:rsidRPr="00EE5FF0">
        <w:t>BSBDIV802 Conduct strategic planning for diversity learning practices</w:t>
      </w:r>
    </w:p>
    <w:p w:rsidR="00000000" w:rsidRPr="00EE5FF0" w:rsidP="00EE5FF0">
      <w:pPr>
        <w:pStyle w:val="Heading1"/>
      </w:pPr>
      <w:bookmarkStart w:id="1" w:name="O_700636"/>
      <w:bookmarkEnd w:id="1"/>
      <w:r w:rsidRPr="00EE5FF0">
        <w:t>Modification History</w:t>
      </w:r>
    </w:p>
    <w:tbl>
      <w:tblPr>
        <w:tblW w:w="0" w:type="auto"/>
        <w:tblLayout w:type="fixed"/>
        <w:tblCellMar>
          <w:left w:w="62" w:type="dxa"/>
          <w:right w:w="62" w:type="dxa"/>
        </w:tblCellMar>
        <w:tblLook w:val="0000"/>
      </w:tblPr>
      <w:tblGrid>
        <w:gridCol w:w="3091"/>
        <w:gridCol w:w="5873"/>
      </w:tblGrid>
      <w:tr w:rsidTr="00EE5F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rPr>
                <w:rStyle w:val="SpecialBold"/>
              </w:rPr>
              <w:t>Comments</w:t>
            </w:r>
          </w:p>
        </w:tc>
      </w:tr>
      <w:tr w:rsidTr="00EE5FF0">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Release 1</w:t>
            </w:r>
            <w:r w:rsidRPr="00EE5FF0">
              <w:tab/>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This version first released with BSB Business Services Training Package Version 1.0.</w:t>
            </w:r>
          </w:p>
        </w:tc>
      </w:tr>
    </w:tbl>
    <w:p w:rsidR="00000000" w:rsidRPr="00EE5FF0" w:rsidP="00EE5FF0">
      <w:pPr>
        <w:pStyle w:val="BodyText"/>
      </w:pPr>
    </w:p>
    <w:p w:rsidR="00000000" w:rsidRPr="00EE5FF0" w:rsidP="00EE5FF0">
      <w:pPr>
        <w:pStyle w:val="AllowPageBreak"/>
      </w:pPr>
    </w:p>
    <w:p w:rsidR="00000000" w:rsidRPr="00EE5FF0" w:rsidP="00EE5FF0">
      <w:pPr>
        <w:pStyle w:val="Heading1"/>
      </w:pPr>
      <w:bookmarkStart w:id="2" w:name="O_700637"/>
      <w:bookmarkEnd w:id="2"/>
      <w:r w:rsidRPr="00EE5FF0">
        <w:t>Application</w:t>
      </w:r>
    </w:p>
    <w:p w:rsidR="00000000" w:rsidRPr="00EE5FF0" w:rsidP="00717D7B">
      <w:pPr>
        <w:pStyle w:val="BodyText"/>
      </w:pPr>
      <w:r w:rsidRPr="00EE5FF0">
        <w:t>This unit describes the skills and knowledge required to plan, implement and review organisational diversity strategies and the quality of training and assessment products and services for its implementation. This unit focuses on valuing and actively lever</w:t>
      </w:r>
      <w:r w:rsidRPr="00EE5FF0">
        <w:t xml:space="preserve">aging diversity in the workplace. </w:t>
      </w:r>
    </w:p>
    <w:p w:rsidR="00000000" w:rsidRPr="00EE5FF0" w:rsidP="00717D7B">
      <w:pPr>
        <w:pStyle w:val="BodyText"/>
      </w:pPr>
      <w:r w:rsidRPr="00EE5FF0">
        <w:t>It applies to individuals who plan, design, implement, monitor and review diversity learning strategies at an organisational level.</w:t>
      </w:r>
    </w:p>
    <w:p w:rsidR="00000000" w:rsidRPr="00EE5FF0" w:rsidP="00717D7B">
      <w:pPr>
        <w:pStyle w:val="BodyText"/>
      </w:pPr>
      <w:r w:rsidRPr="00EE5FF0">
        <w:t xml:space="preserve">No licensing, legislative or certification requirements apply to this unit at the time </w:t>
      </w:r>
      <w:r w:rsidRPr="00EE5FF0">
        <w:t>of publication.</w:t>
      </w:r>
    </w:p>
    <w:p w:rsidR="00000000" w:rsidRPr="00EE5FF0" w:rsidP="00EE5FF0">
      <w:pPr>
        <w:pStyle w:val="Heading1"/>
      </w:pPr>
      <w:bookmarkStart w:id="3" w:name="O_700640"/>
      <w:bookmarkEnd w:id="3"/>
      <w:r w:rsidRPr="00EE5FF0">
        <w:t>Unit Sector</w:t>
      </w:r>
    </w:p>
    <w:p w:rsidR="00000000" w:rsidRPr="00EE5FF0" w:rsidP="00717D7B">
      <w:pPr>
        <w:pStyle w:val="BodyText"/>
      </w:pPr>
      <w:r w:rsidRPr="00EE5FF0">
        <w:t>Workforce Development - Diversity</w:t>
      </w:r>
    </w:p>
    <w:p w:rsidR="00000000" w:rsidRPr="00EE5FF0" w:rsidP="00EE5FF0">
      <w:pPr>
        <w:pStyle w:val="Heading1"/>
      </w:pPr>
      <w:bookmarkStart w:id="4" w:name="O_700641"/>
      <w:bookmarkEnd w:id="4"/>
      <w:r w:rsidRPr="00EE5FF0">
        <w:t>Elements and Performance Criteria</w:t>
      </w:r>
    </w:p>
    <w:tbl>
      <w:tblPr>
        <w:tblW w:w="9236" w:type="dxa"/>
        <w:tblLayout w:type="fixed"/>
        <w:tblCellMar>
          <w:left w:w="62" w:type="dxa"/>
          <w:right w:w="62" w:type="dxa"/>
        </w:tblCellMar>
        <w:tblLook w:val="0000"/>
      </w:tblPr>
      <w:tblGrid>
        <w:gridCol w:w="2645"/>
        <w:gridCol w:w="6591"/>
      </w:tblGrid>
      <w:tr w:rsidTr="00EE5FF0">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EE5FF0">
            <w:pPr>
              <w:pStyle w:val="BodyText"/>
              <w:rPr>
                <w:lang w:val="en-NZ"/>
              </w:rPr>
            </w:pPr>
            <w:r w:rsidRPr="00EE5FF0">
              <w:rPr>
                <w:rStyle w:val="SpecialBold"/>
              </w:rPr>
              <w:t>PERFORMANCE CRITERIA</w:t>
            </w:r>
          </w:p>
        </w:tc>
      </w:tr>
      <w:tr w:rsidTr="00EE5FF0">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rPr>
                <w:rStyle w:val="Emphasis"/>
              </w:rPr>
              <w:t>Performance criteria describe the performance needed to demonstrate achievement of the element.</w:t>
            </w:r>
          </w:p>
        </w:tc>
      </w:tr>
      <w:tr w:rsidTr="00EE5FF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 xml:space="preserve">1 Plan diversity learning strategy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1.1 Evaluate approaches to learning and workplace training against organisational strategic requirements that support valui</w:t>
            </w:r>
            <w:r w:rsidRPr="00EE5FF0">
              <w:t xml:space="preserve">ng and leveraging diversity </w:t>
            </w:r>
          </w:p>
          <w:p w:rsidR="00000000" w:rsidRPr="00EE5FF0" w:rsidP="00EE5FF0">
            <w:pPr>
              <w:pStyle w:val="BodyText"/>
            </w:pPr>
            <w:r w:rsidRPr="00EE5FF0">
              <w:t xml:space="preserve">1.2 Consult relevant stakeholders for ideas on strategic diversity </w:t>
            </w:r>
            <w:r w:rsidRPr="00EE5FF0">
              <w:t xml:space="preserve">learning requirements  </w:t>
            </w:r>
          </w:p>
          <w:p w:rsidR="00000000" w:rsidRPr="00EE5FF0" w:rsidP="00EE5FF0">
            <w:pPr>
              <w:pStyle w:val="BodyText"/>
            </w:pPr>
            <w:r w:rsidRPr="00EE5FF0">
              <w:t xml:space="preserve">1.3 Analyse and plan diversity learning strategy to support organisational and regulatory requirements  </w:t>
            </w:r>
          </w:p>
          <w:p w:rsidR="00000000" w:rsidRPr="00EE5FF0" w:rsidP="00EE5FF0">
            <w:pPr>
              <w:pStyle w:val="BodyText"/>
            </w:pPr>
            <w:r w:rsidRPr="00EE5FF0">
              <w:t>1.4 Analyse and plan technologi</w:t>
            </w:r>
            <w:r w:rsidRPr="00EE5FF0">
              <w:t>cal and systems requirements for organisational diversity learning strategy</w:t>
            </w:r>
          </w:p>
          <w:p w:rsidR="00000000" w:rsidRPr="00EE5FF0" w:rsidP="00EE5FF0">
            <w:pPr>
              <w:pStyle w:val="BodyText"/>
            </w:pPr>
            <w:r w:rsidRPr="00EE5FF0">
              <w:t xml:space="preserve">1.5 Analyse and align organisational diversity learning strategy with human resources and learning requirements  </w:t>
            </w:r>
          </w:p>
          <w:p w:rsidR="00000000" w:rsidRPr="00EE5FF0" w:rsidP="00EE5FF0">
            <w:pPr>
              <w:pStyle w:val="BodyText"/>
            </w:pPr>
            <w:r w:rsidRPr="00EE5FF0">
              <w:t>1.6 Provide learning recommendations that support  how various div</w:t>
            </w:r>
            <w:r w:rsidRPr="00EE5FF0">
              <w:t>ersity dimensions may affect individuals and their experiences; and inclusive social interactions</w:t>
            </w:r>
          </w:p>
          <w:p w:rsidR="00000000" w:rsidP="00EE5FF0">
            <w:pPr>
              <w:pStyle w:val="BodyText"/>
              <w:rPr>
                <w:lang w:val="en-NZ"/>
              </w:rPr>
            </w:pPr>
          </w:p>
        </w:tc>
      </w:tr>
      <w:tr w:rsidTr="00EE5FF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 xml:space="preserve">2 Design and develop organisational diversity learning strategy </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 xml:space="preserve">2.1 Design organisational diversity learning and assessment strategy that focuses on valuing and leveraging diversity and meets instructor, learner and organisational strategic requirements </w:t>
            </w:r>
          </w:p>
          <w:p w:rsidR="00000000" w:rsidRPr="00EE5FF0" w:rsidP="00EE5FF0">
            <w:pPr>
              <w:pStyle w:val="BodyText"/>
            </w:pPr>
            <w:r w:rsidRPr="00EE5FF0">
              <w:t>2.2 Develop diversity learning strategies to permit and promote r</w:t>
            </w:r>
            <w:r w:rsidRPr="00EE5FF0">
              <w:t xml:space="preserve">esponsiveness of the organisation to changed circumstances and priorities  </w:t>
            </w:r>
          </w:p>
          <w:p w:rsidR="00000000" w:rsidP="00EE5FF0">
            <w:pPr>
              <w:pStyle w:val="BodyText"/>
              <w:rPr>
                <w:lang w:val="en-NZ"/>
              </w:rPr>
            </w:pPr>
          </w:p>
        </w:tc>
      </w:tr>
      <w:tr w:rsidTr="00EE5FF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3 Implement organisational diversity learning strategy</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3.1 Implement diversity learning strategy that supports valuing and leveraging diversity and is appropriate to organisation</w:t>
            </w:r>
            <w:r w:rsidRPr="00EE5FF0">
              <w:t>al and regulatory requirements</w:t>
            </w:r>
          </w:p>
          <w:p w:rsidR="00000000" w:rsidRPr="00EE5FF0" w:rsidP="00EE5FF0">
            <w:pPr>
              <w:pStyle w:val="BodyText"/>
            </w:pPr>
            <w:r w:rsidRPr="00EE5FF0">
              <w:t>3.2 Validate organisational assessment methods and assessment tools consistent with learning and wider operational needs</w:t>
            </w:r>
          </w:p>
          <w:p w:rsidR="00000000" w:rsidP="00EE5FF0">
            <w:pPr>
              <w:pStyle w:val="BodyText"/>
              <w:rPr>
                <w:lang w:val="en-NZ"/>
              </w:rPr>
            </w:pPr>
            <w:r w:rsidRPr="00EE5FF0">
              <w:t>3.3 Source diversity learning resources compliant with  international, national, industry, workplace and</w:t>
            </w:r>
            <w:r w:rsidRPr="00EE5FF0">
              <w:t xml:space="preserve"> regulatory requirements  </w:t>
            </w:r>
          </w:p>
        </w:tc>
      </w:tr>
      <w:tr w:rsidTr="00EE5FF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4 Review organisational diversity learning and development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4.1 Develop procedures to liaise with diversity organisations, cohort organisations, educators, learners and other relevant stakeholders to monitor how well learning str</w:t>
            </w:r>
            <w:r w:rsidRPr="00EE5FF0">
              <w:t>ategies and learning resources achieve diversity organisational learning targets</w:t>
            </w:r>
          </w:p>
          <w:p w:rsidR="00000000" w:rsidRPr="00EE5FF0" w:rsidP="00EE5FF0">
            <w:pPr>
              <w:pStyle w:val="BodyText"/>
            </w:pPr>
            <w:r w:rsidRPr="00EE5FF0">
              <w:t xml:space="preserve">4.2 Monitor and incorporate national policy issues and system changes into organisational learning and development strategies and practices </w:t>
            </w:r>
          </w:p>
          <w:p w:rsidR="00000000" w:rsidRPr="00EE5FF0" w:rsidP="00EE5FF0">
            <w:pPr>
              <w:pStyle w:val="BodyText"/>
            </w:pPr>
            <w:r w:rsidRPr="00EE5FF0">
              <w:t>4.3 Review policies and procedures</w:t>
            </w:r>
            <w:r w:rsidRPr="00EE5FF0">
              <w:t xml:space="preserve"> for continuing relevance, operational effectiveness, forward thinking and to identify any gaps</w:t>
            </w:r>
          </w:p>
          <w:p w:rsidR="00000000" w:rsidP="00EE5FF0">
            <w:pPr>
              <w:pStyle w:val="BodyText"/>
              <w:rPr>
                <w:lang w:val="en-NZ"/>
              </w:rPr>
            </w:pPr>
            <w:r w:rsidRPr="00EE5FF0">
              <w:t xml:space="preserve">4.4 Consult relevant stakeholders to ascertain the effect of  strategic outcomes attained through diversity organisational </w:t>
            </w:r>
            <w:r w:rsidRPr="00EE5FF0">
              <w:t>learning strategy, and update policie</w:t>
            </w:r>
            <w:r w:rsidRPr="00EE5FF0">
              <w:t xml:space="preserve">s and procedures accordingly    </w:t>
            </w:r>
          </w:p>
        </w:tc>
      </w:tr>
      <w:tr w:rsidTr="00EE5FF0">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5 Improve diversity organisational learning strategy formation</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5.1 Evaluate the entire implementation process of the diversity organisational learning strategy</w:t>
            </w:r>
          </w:p>
          <w:p w:rsidR="00000000" w:rsidRPr="00EE5FF0" w:rsidP="00EE5FF0">
            <w:pPr>
              <w:pStyle w:val="BodyText"/>
            </w:pPr>
            <w:r w:rsidRPr="00EE5FF0">
              <w:t xml:space="preserve">5.2 Review performance of resources and people supporting the </w:t>
            </w:r>
            <w:r w:rsidRPr="00EE5FF0">
              <w:t>diversity organisational learning strategy implementation</w:t>
            </w:r>
          </w:p>
          <w:p w:rsidR="00000000" w:rsidRPr="00EE5FF0" w:rsidP="00EE5FF0">
            <w:pPr>
              <w:pStyle w:val="BodyText"/>
            </w:pPr>
            <w:r w:rsidRPr="00EE5FF0">
              <w:t xml:space="preserve">5.3 Construct and present plans for improving the diversity organisational learning strategy </w:t>
            </w:r>
          </w:p>
        </w:tc>
      </w:tr>
    </w:tbl>
    <w:p w:rsidR="00000000" w:rsidRPr="00EE5FF0" w:rsidP="00EE5FF0">
      <w:pPr>
        <w:pStyle w:val="BodyText"/>
      </w:pPr>
    </w:p>
    <w:p w:rsidR="00000000" w:rsidRPr="00EE5FF0" w:rsidP="00EE5FF0">
      <w:pPr>
        <w:pStyle w:val="AllowPageBreak"/>
      </w:pPr>
    </w:p>
    <w:p w:rsidR="00000000" w:rsidRPr="00EE5FF0" w:rsidP="00EE5FF0">
      <w:pPr>
        <w:pStyle w:val="Heading1"/>
      </w:pPr>
      <w:bookmarkStart w:id="5" w:name="O_700642"/>
      <w:bookmarkEnd w:id="5"/>
      <w:r w:rsidRPr="00EE5FF0">
        <w:t>Foundation Skills</w:t>
      </w:r>
    </w:p>
    <w:p w:rsidR="00000000" w:rsidRPr="00717D7B" w:rsidP="00717D7B">
      <w:pPr>
        <w:pStyle w:val="BodyText"/>
        <w:rPr>
          <w:i/>
        </w:rPr>
      </w:pPr>
      <w:r w:rsidRPr="00717D7B">
        <w:rPr>
          <w:rStyle w:val="Emphasis"/>
        </w:rPr>
        <w:t>This section descri</w:t>
      </w:r>
      <w:r w:rsidRPr="00717D7B">
        <w:rPr>
          <w:rStyle w:val="Emphasis"/>
        </w:rPr>
        <w:t>bes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6"/>
        <w:gridCol w:w="5799"/>
      </w:tblGrid>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Skill</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Performance</w:t>
            </w:r>
          </w:p>
          <w:p w:rsidR="00000000" w:rsidRPr="00EE5FF0" w:rsidP="00EE5FF0">
            <w:pPr>
              <w:pStyle w:val="BodyText"/>
            </w:pPr>
            <w:r w:rsidRPr="00EE5FF0">
              <w:rPr>
                <w:rStyle w:val="SpecialBold"/>
              </w:rPr>
              <w:t>Criteria</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rPr>
                <w:rStyle w:val="SpecialBold"/>
              </w:rPr>
              <w:t>Description</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Reading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1.1, 1.3, 1.4, 1.5 3.3, 4.2, 4.3, 5.1, 5.2</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ListBullet"/>
            </w:pPr>
            <w:r w:rsidRPr="00EE5FF0">
              <w:t xml:space="preserve">Sources, evaluates and </w:t>
            </w:r>
            <w:r w:rsidRPr="00EE5FF0">
              <w:t>critiques ideas and information from a range of complex texts to assist with decisions on learning processes for diversity  organisational learning strategy</w:t>
            </w:r>
          </w:p>
          <w:p w:rsidR="00000000" w:rsidP="00EE5FF0">
            <w:pPr>
              <w:pStyle w:val="ListBullet"/>
              <w:rPr>
                <w:lang w:val="en-NZ"/>
              </w:rPr>
            </w:pPr>
            <w:r w:rsidRPr="00EE5FF0">
              <w:t>Monitors reported information to evaluate progress of diversity learning strategy</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Writing</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1.6, 2.1</w:t>
            </w:r>
            <w:r w:rsidRPr="00EE5FF0">
              <w:t xml:space="preserve">, 2.2, 4.1,4.2, 4.3, 5.3 </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ListBullet"/>
            </w:pPr>
            <w:r w:rsidRPr="00EE5FF0">
              <w:t>Records insights and results of analysis using clear, concise language</w:t>
            </w:r>
          </w:p>
          <w:p w:rsidR="00000000" w:rsidP="00EE5FF0">
            <w:pPr>
              <w:pStyle w:val="ListBullet"/>
              <w:rPr>
                <w:lang w:val="en-NZ"/>
              </w:rPr>
            </w:pPr>
            <w:r w:rsidRPr="00EE5FF0">
              <w:t xml:space="preserve">Researches and prepares plans for relevant stakeholders incorporating appropriate vocabulary, grammatical structure and conventions   </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Oral Communication</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1.2, 4.4</w:t>
            </w:r>
          </w:p>
          <w:p w:rsidR="00000000" w:rsidP="00EE5FF0">
            <w:pPr>
              <w:pStyle w:val="BodyText"/>
              <w:rPr>
                <w:lang w:val="en-NZ"/>
              </w:rPr>
            </w:pP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ListBullet"/>
            </w:pPr>
            <w:r w:rsidRPr="00EE5FF0">
              <w:t>Presents information using language and non-verbal features appropriate to audience</w:t>
            </w:r>
          </w:p>
          <w:p w:rsidR="00000000" w:rsidP="00EE5FF0">
            <w:pPr>
              <w:pStyle w:val="ListBullet"/>
              <w:rPr>
                <w:lang w:val="en-NZ"/>
              </w:rPr>
            </w:pPr>
            <w:r w:rsidRPr="00EE5FF0">
              <w:t>Uses listening and questioning skills to gather opinions and confirm understanding</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Navigate the world of work</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 xml:space="preserve">1.5, 2.1, 2.2, 3.1, 3.3, 4.1, 4.2, 4.3, 4.4, 5.1, </w:t>
            </w:r>
            <w:r w:rsidRPr="00EE5FF0">
              <w:t>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ListBullet"/>
            </w:pPr>
            <w:r w:rsidRPr="00EE5FF0">
              <w:t xml:space="preserve">Works autonomously making high level decisions to achieve and improve organisational goals </w:t>
            </w:r>
          </w:p>
          <w:p w:rsidR="00000000" w:rsidP="00EE5FF0">
            <w:pPr>
              <w:pStyle w:val="ListBullet"/>
              <w:rPr>
                <w:lang w:val="en-NZ"/>
              </w:rPr>
            </w:pPr>
            <w:r w:rsidRPr="00EE5FF0">
              <w:t xml:space="preserve">Develops and implements diversity learning strategy in accordance with organisational and regulatory requirements  </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Interact with others</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1.2, 4.4</w:t>
            </w:r>
          </w:p>
          <w:p w:rsidR="00000000" w:rsidP="00EE5FF0">
            <w:pPr>
              <w:pStyle w:val="BodyText"/>
              <w:rPr>
                <w:lang w:val="en-NZ"/>
              </w:rPr>
            </w:pP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ListBullet"/>
              <w:rPr>
                <w:lang w:val="en-NZ"/>
              </w:rPr>
            </w:pPr>
            <w:r w:rsidRPr="00EE5FF0">
              <w:t>Selects and uses appropriate conventions and protocols when communicating with stakeholders in a range of work contexts</w:t>
            </w:r>
          </w:p>
        </w:tc>
      </w:tr>
      <w:tr w:rsidTr="00EE5FF0">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Get the work done</w:t>
            </w:r>
          </w:p>
        </w:tc>
        <w:tc>
          <w:tcPr>
            <w:tcW w:w="215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1.1, 1.3, 1.4, 1.5, 1.6, 2.1, 2.2, 3,1, 3.2, 4.1, 5.1, 5.2, 5.3</w:t>
            </w:r>
          </w:p>
        </w:tc>
        <w:tc>
          <w:tcPr>
            <w:tcW w:w="57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ListBullet"/>
            </w:pPr>
            <w:r w:rsidRPr="00EE5FF0">
              <w:t>Develops plans to manage complex learning activities</w:t>
            </w:r>
            <w:r w:rsidRPr="00EE5FF0">
              <w:t xml:space="preserve"> that involve actively embracing difference and promoting diverse skills, knowledge and experience</w:t>
            </w:r>
          </w:p>
          <w:p w:rsidR="00000000" w:rsidRPr="00EE5FF0" w:rsidP="00EE5FF0">
            <w:pPr>
              <w:pStyle w:val="ListBullet"/>
            </w:pPr>
            <w:r w:rsidRPr="00EE5FF0">
              <w:t>Investigates digital technologies required to support strategies</w:t>
            </w:r>
          </w:p>
          <w:p w:rsidR="00000000" w:rsidRPr="00EE5FF0" w:rsidP="00EE5FF0">
            <w:pPr>
              <w:pStyle w:val="ListBullet"/>
            </w:pPr>
            <w:r w:rsidRPr="00EE5FF0">
              <w:t>Coordinates and analysis all relevant information and evaluates options in order to inform d</w:t>
            </w:r>
            <w:r w:rsidRPr="00EE5FF0">
              <w:t>ecisions with the potential to affect organisational outcomes</w:t>
            </w:r>
          </w:p>
          <w:p w:rsidR="00000000" w:rsidRPr="00EE5FF0" w:rsidP="00EE5FF0">
            <w:pPr>
              <w:pStyle w:val="ListBullet"/>
            </w:pPr>
            <w:r w:rsidRPr="00EE5FF0">
              <w:t>Systematically monitors performance to identify opportunities for improvement</w:t>
            </w:r>
          </w:p>
        </w:tc>
      </w:tr>
    </w:tbl>
    <w:p w:rsidR="00000000" w:rsidRPr="00EE5FF0" w:rsidP="00EE5FF0">
      <w:pPr>
        <w:pStyle w:val="BodyText"/>
      </w:pPr>
    </w:p>
    <w:p w:rsidR="00000000" w:rsidRPr="00EE5FF0" w:rsidP="00EE5FF0">
      <w:pPr>
        <w:pStyle w:val="AllowPageBreak"/>
      </w:pPr>
    </w:p>
    <w:p w:rsidR="00000000" w:rsidRPr="00EE5FF0" w:rsidP="00EE5FF0">
      <w:pPr>
        <w:pStyle w:val="Heading1"/>
      </w:pPr>
      <w:bookmarkStart w:id="6" w:name="O_700644"/>
      <w:bookmarkEnd w:id="6"/>
      <w:r w:rsidRPr="00EE5FF0">
        <w:t>Unit Mapping Information</w:t>
      </w:r>
    </w:p>
    <w:tbl>
      <w:tblPr>
        <w:tblW w:w="0" w:type="auto"/>
        <w:tblLayout w:type="fixed"/>
        <w:tblCellMar>
          <w:left w:w="62" w:type="dxa"/>
          <w:right w:w="62" w:type="dxa"/>
        </w:tblCellMar>
        <w:tblLook w:val="0000"/>
      </w:tblPr>
      <w:tblGrid>
        <w:gridCol w:w="2220"/>
        <w:gridCol w:w="2295"/>
        <w:gridCol w:w="2295"/>
        <w:gridCol w:w="2295"/>
      </w:tblGrid>
      <w:tr w:rsidTr="00EE5FF0">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 xml:space="preserve">Code and title </w:t>
            </w:r>
          </w:p>
          <w:p w:rsidR="00000000" w:rsidRPr="00EE5FF0" w:rsidP="00EE5FF0">
            <w:pPr>
              <w:pStyle w:val="BodyText"/>
            </w:pPr>
            <w:r w:rsidRPr="00EE5FF0">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Code and title</w:t>
            </w:r>
          </w:p>
          <w:p w:rsidR="00000000" w:rsidRPr="00EE5FF0" w:rsidP="00EE5FF0">
            <w:pPr>
              <w:pStyle w:val="BodyText"/>
            </w:pPr>
            <w:r w:rsidRPr="00EE5FF0">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rPr>
                <w:rStyle w:val="SpecialBold"/>
              </w:rPr>
              <w:t>Equivalence status</w:t>
            </w:r>
          </w:p>
        </w:tc>
      </w:tr>
      <w:tr w:rsidTr="00EE5FF0">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BSBDIV802 Conduct strategic planning for diversity learning practices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Not applicable</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EE5FF0">
            <w:pPr>
              <w:pStyle w:val="BodyText"/>
              <w:rPr>
                <w:lang w:val="en-NZ"/>
              </w:rPr>
            </w:pPr>
            <w:r w:rsidRPr="00EE5FF0">
              <w:t>New unit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EE5FF0" w:rsidP="00EE5FF0">
            <w:pPr>
              <w:pStyle w:val="BodyText"/>
            </w:pPr>
            <w:r w:rsidRPr="00EE5FF0">
              <w:t>No equivalent unit</w:t>
            </w:r>
          </w:p>
        </w:tc>
      </w:tr>
    </w:tbl>
    <w:p w:rsidR="00717D7B" w:rsidP="00EE5FF0">
      <w:pPr>
        <w:pStyle w:val="BodyText"/>
      </w:pPr>
    </w:p>
    <w:p w:rsidR="00717D7B" w:rsidP="00EE5FF0">
      <w:pPr>
        <w:pStyle w:val="BodyText"/>
      </w:pPr>
    </w:p>
    <w:p w:rsidR="00000000" w:rsidRPr="00EE5FF0" w:rsidP="00EE5FF0">
      <w:pPr>
        <w:pStyle w:val="Heading1"/>
      </w:pPr>
      <w:bookmarkStart w:id="7" w:name="O_700651"/>
      <w:bookmarkEnd w:id="7"/>
      <w:r w:rsidRPr="00EE5FF0">
        <w:t>Links</w:t>
      </w:r>
    </w:p>
    <w:p w:rsidR="00000000" w:rsidRPr="00EE5FF0" w:rsidP="00717D7B">
      <w:pPr>
        <w:pStyle w:val="BodyText"/>
      </w:pPr>
      <w:r w:rsidRPr="00EE5FF0">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49176A">
        <w:rPr>
          <w:rStyle w:val="Hyperlink"/>
        </w:rPr>
        <w:t>https://vetnet.gov.au/Pages/TrainingDocs.aspx?q=11ef6853-ceed-4ba7-9d87-4da407e23c10</w:t>
      </w:r>
      <w:r>
        <w:fldChar w:fldCharType="end"/>
      </w:r>
    </w:p>
    <w:p w:rsidR="00000000" w:rsidRPr="00EE5FF0" w:rsidP="00EE5FF0"/>
    <w:sectPr w:rsidSect="00EE5FF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F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F0" w:rsidRPr="00717D7B" w:rsidP="00717D7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F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7B" w:rsidP="00EE5FF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717D7B" w:rsidP="00EE5FF0">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717D7B" w:rsidP="00EE5FF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F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7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E5FF0" w:rsidRPr="00717D7B" w:rsidP="00717D7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5FF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7D7B" w:rsidRPr="002D2AF8" w:rsidP="00EE5FF0">
    <w:pPr>
      <w:pStyle w:val="Header"/>
      <w:framePr w:wrap="around"/>
    </w:pPr>
    <w:r>
      <w:fldChar w:fldCharType="begin"/>
    </w:r>
    <w:r>
      <w:instrText xml:space="preserve"> TITLE   \* MERGEFORMAT </w:instrText>
    </w:r>
    <w:r>
      <w:fldChar w:fldCharType="separate"/>
    </w:r>
    <w:r>
      <w:t>BSBDIV802 Conduct strategic planning for diversity learning practices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717D7B" w:rsidP="00EE5FF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C7CE48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7647F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5FF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5FF0"/>
    <w:pPr>
      <w:spacing w:before="360" w:after="60"/>
      <w:outlineLvl w:val="0"/>
    </w:pPr>
    <w:rPr>
      <w:sz w:val="32"/>
    </w:rPr>
  </w:style>
  <w:style w:type="paragraph" w:styleId="Heading2">
    <w:name w:val="heading 2"/>
    <w:basedOn w:val="HeadingBase"/>
    <w:next w:val="BodyText"/>
    <w:link w:val="Heading2Char"/>
    <w:qFormat/>
    <w:rsid w:val="00EE5FF0"/>
    <w:pPr>
      <w:keepLines/>
      <w:spacing w:before="240" w:after="120"/>
      <w:outlineLvl w:val="1"/>
    </w:pPr>
    <w:rPr>
      <w:sz w:val="28"/>
      <w:szCs w:val="40"/>
    </w:rPr>
  </w:style>
  <w:style w:type="paragraph" w:styleId="Heading3">
    <w:name w:val="heading 3"/>
    <w:basedOn w:val="HeadingBase"/>
    <w:next w:val="BodyText"/>
    <w:link w:val="Heading3Char"/>
    <w:qFormat/>
    <w:rsid w:val="00EE5FF0"/>
    <w:pPr>
      <w:spacing w:before="180" w:after="120"/>
      <w:outlineLvl w:val="2"/>
    </w:pPr>
    <w:rPr>
      <w:spacing w:val="-10"/>
      <w:kern w:val="32"/>
    </w:rPr>
  </w:style>
  <w:style w:type="paragraph" w:styleId="Heading4">
    <w:name w:val="heading 4"/>
    <w:basedOn w:val="HeadingBase"/>
    <w:next w:val="BodyText"/>
    <w:link w:val="Heading4Char"/>
    <w:qFormat/>
    <w:rsid w:val="00EE5FF0"/>
    <w:pPr>
      <w:spacing w:before="160" w:after="120"/>
      <w:outlineLvl w:val="3"/>
    </w:pPr>
    <w:rPr>
      <w:sz w:val="22"/>
    </w:rPr>
  </w:style>
  <w:style w:type="paragraph" w:styleId="Heading5">
    <w:name w:val="heading 5"/>
    <w:basedOn w:val="HeadingBase"/>
    <w:next w:val="Normal"/>
    <w:link w:val="Heading5Char"/>
    <w:qFormat/>
    <w:rsid w:val="00EE5FF0"/>
    <w:pPr>
      <w:spacing w:before="80"/>
      <w:outlineLvl w:val="4"/>
    </w:pPr>
    <w:rPr>
      <w:color w:val="918585"/>
      <w:sz w:val="20"/>
    </w:rPr>
  </w:style>
  <w:style w:type="paragraph" w:styleId="Heading6">
    <w:name w:val="heading 6"/>
    <w:basedOn w:val="HeadingBase"/>
    <w:next w:val="Normal"/>
    <w:link w:val="Heading6Char"/>
    <w:qFormat/>
    <w:rsid w:val="00EE5FF0"/>
    <w:pPr>
      <w:spacing w:before="60"/>
      <w:outlineLvl w:val="5"/>
    </w:pPr>
    <w:rPr>
      <w:color w:val="918585"/>
      <w:sz w:val="20"/>
    </w:rPr>
  </w:style>
  <w:style w:type="paragraph" w:styleId="Heading7">
    <w:name w:val="heading 7"/>
    <w:basedOn w:val="Normal"/>
    <w:next w:val="Normal"/>
    <w:link w:val="Heading7Char"/>
    <w:qFormat/>
    <w:rsid w:val="00EE5FF0"/>
    <w:pPr>
      <w:ind w:left="720"/>
      <w:outlineLvl w:val="6"/>
    </w:pPr>
    <w:rPr>
      <w:i/>
    </w:rPr>
  </w:style>
  <w:style w:type="paragraph" w:styleId="Heading8">
    <w:name w:val="heading 8"/>
    <w:basedOn w:val="Normal"/>
    <w:next w:val="Normal"/>
    <w:link w:val="Heading8Char"/>
    <w:qFormat/>
    <w:rsid w:val="00EE5FF0"/>
    <w:pPr>
      <w:ind w:left="720"/>
      <w:outlineLvl w:val="7"/>
    </w:pPr>
    <w:rPr>
      <w:i/>
    </w:rPr>
  </w:style>
  <w:style w:type="paragraph" w:styleId="Heading9">
    <w:name w:val="heading 9"/>
    <w:basedOn w:val="Normal"/>
    <w:next w:val="Normal"/>
    <w:link w:val="Heading9Char"/>
    <w:qFormat/>
    <w:rsid w:val="00EE5FF0"/>
    <w:pPr>
      <w:ind w:left="720"/>
      <w:outlineLvl w:val="8"/>
    </w:pPr>
    <w:rPr>
      <w:i/>
    </w:rPr>
  </w:style>
  <w:style w:type="character" w:default="1" w:styleId="DefaultParagraphFont">
    <w:name w:val="Default Paragraph Font"/>
    <w:uiPriority w:val="1"/>
    <w:unhideWhenUsed/>
    <w:rsid w:val="00EE5FF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5FF0"/>
  </w:style>
  <w:style w:type="character" w:customStyle="1" w:styleId="Heading1Char">
    <w:name w:val="Heading 1 Char"/>
    <w:basedOn w:val="DefaultParagraphFont"/>
    <w:link w:val="Heading1"/>
    <w:rsid w:val="00EE5FF0"/>
    <w:rPr>
      <w:rFonts w:ascii="Times New Roman" w:eastAsia="Times New Roman" w:hAnsi="Times New Roman" w:cs="Times New Roman"/>
      <w:b/>
      <w:sz w:val="32"/>
      <w:szCs w:val="20"/>
      <w:lang w:eastAsia="en-US"/>
    </w:rPr>
  </w:style>
  <w:style w:type="paragraph" w:styleId="BodyText">
    <w:name w:val="Body Text"/>
    <w:basedOn w:val="Normal"/>
    <w:link w:val="BodyTextChar"/>
    <w:rsid w:val="00EE5FF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E5FF0"/>
    <w:rPr>
      <w:rFonts w:ascii="Times New Roman" w:eastAsia="Times New Roman" w:hAnsi="Times New Roman" w:cs="Times New Roman"/>
      <w:sz w:val="24"/>
      <w:lang w:eastAsia="en-US"/>
    </w:rPr>
  </w:style>
  <w:style w:type="paragraph" w:styleId="ListBullet">
    <w:name w:val="List Bullet"/>
    <w:basedOn w:val="List"/>
    <w:rsid w:val="00EE5FF0"/>
    <w:pPr>
      <w:numPr>
        <w:numId w:val="11"/>
      </w:numPr>
      <w:tabs>
        <w:tab w:val="clear" w:pos="340"/>
      </w:tabs>
      <w:spacing w:before="40" w:after="40"/>
    </w:pPr>
  </w:style>
  <w:style w:type="character" w:customStyle="1" w:styleId="SpecialBold">
    <w:name w:val="Special Bold"/>
    <w:basedOn w:val="DefaultParagraphFont"/>
    <w:rsid w:val="00EE5FF0"/>
    <w:rPr>
      <w:b/>
      <w:spacing w:val="0"/>
    </w:rPr>
  </w:style>
  <w:style w:type="character" w:styleId="Emphasis">
    <w:name w:val="Emphasis"/>
    <w:basedOn w:val="DefaultParagraphFont"/>
    <w:qFormat/>
    <w:rsid w:val="00EE5FF0"/>
    <w:rPr>
      <w:i/>
    </w:rPr>
  </w:style>
  <w:style w:type="paragraph" w:customStyle="1" w:styleId="SuperHeading">
    <w:name w:val="SuperHeading"/>
    <w:basedOn w:val="Normal"/>
    <w:rsid w:val="00EE5FF0"/>
    <w:pPr>
      <w:spacing w:before="240" w:after="120"/>
      <w:outlineLvl w:val="0"/>
    </w:pPr>
    <w:rPr>
      <w:rFonts w:ascii="Times New Roman" w:hAnsi="Times New Roman"/>
      <w:b/>
      <w:sz w:val="32"/>
    </w:rPr>
  </w:style>
  <w:style w:type="paragraph" w:customStyle="1" w:styleId="AllowPageBreak">
    <w:name w:val="AllowPageBreak"/>
    <w:rsid w:val="00EE5FF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E5FF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5FF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5FF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5FF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5FF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5FF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5FF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5FF0"/>
    <w:rPr>
      <w:rFonts w:ascii="Courier New" w:eastAsia="Times New Roman" w:hAnsi="Courier New" w:cs="Times New Roman"/>
      <w:i/>
      <w:szCs w:val="20"/>
      <w:lang w:eastAsia="en-US"/>
    </w:rPr>
  </w:style>
  <w:style w:type="paragraph" w:customStyle="1" w:styleId="HeadingBase">
    <w:name w:val="Heading Base"/>
    <w:rsid w:val="00EE5FF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5FF0"/>
    <w:pPr>
      <w:tabs>
        <w:tab w:val="right" w:leader="dot" w:pos="9072"/>
      </w:tabs>
      <w:ind w:left="567"/>
    </w:pPr>
    <w:rPr>
      <w:szCs w:val="22"/>
    </w:rPr>
  </w:style>
  <w:style w:type="paragraph" w:customStyle="1" w:styleId="TOCBase">
    <w:name w:val="TOC Base"/>
    <w:rsid w:val="00EE5FF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5FF0"/>
    <w:pPr>
      <w:tabs>
        <w:tab w:val="right" w:leader="dot" w:pos="9072"/>
      </w:tabs>
      <w:spacing w:before="40" w:after="40"/>
      <w:ind w:left="284"/>
    </w:pPr>
    <w:rPr>
      <w:rFonts w:ascii="Times New Roman" w:hAnsi="Times New Roman"/>
    </w:rPr>
  </w:style>
  <w:style w:type="paragraph" w:styleId="TOC1">
    <w:name w:val="toc 1"/>
    <w:basedOn w:val="TOCBase"/>
    <w:next w:val="Normal"/>
    <w:rsid w:val="00EE5FF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5FF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5FF0"/>
    <w:rPr>
      <w:rFonts w:ascii="Times New Roman" w:eastAsia="Times New Roman" w:hAnsi="Times New Roman" w:cs="Times New Roman"/>
      <w:sz w:val="16"/>
      <w:lang w:eastAsia="en-US"/>
    </w:rPr>
  </w:style>
  <w:style w:type="paragraph" w:styleId="Title">
    <w:name w:val="Title"/>
    <w:basedOn w:val="HeadingBase"/>
    <w:link w:val="TitleChar"/>
    <w:qFormat/>
    <w:rsid w:val="00EE5FF0"/>
    <w:pPr>
      <w:spacing w:before="5040"/>
      <w:jc w:val="center"/>
    </w:pPr>
    <w:rPr>
      <w:sz w:val="48"/>
      <w:szCs w:val="72"/>
      <w:lang w:val="en-US"/>
    </w:rPr>
  </w:style>
  <w:style w:type="character" w:customStyle="1" w:styleId="TitleChar">
    <w:name w:val="Title Char"/>
    <w:basedOn w:val="DefaultParagraphFont"/>
    <w:link w:val="Title"/>
    <w:rsid w:val="00EE5FF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5FF0"/>
    <w:pPr>
      <w:tabs>
        <w:tab w:val="left" w:pos="3600"/>
        <w:tab w:val="left" w:pos="3958"/>
      </w:tabs>
    </w:pPr>
  </w:style>
  <w:style w:type="paragraph" w:styleId="List">
    <w:name w:val="List"/>
    <w:basedOn w:val="BodyText"/>
    <w:next w:val="BodyText"/>
    <w:rsid w:val="00EE5FF0"/>
    <w:pPr>
      <w:tabs>
        <w:tab w:val="left" w:pos="340"/>
      </w:tabs>
      <w:spacing w:before="60" w:after="60"/>
      <w:ind w:left="340" w:hanging="340"/>
    </w:pPr>
  </w:style>
  <w:style w:type="paragraph" w:customStyle="1" w:styleId="Note">
    <w:name w:val="Note"/>
    <w:basedOn w:val="BodyText"/>
    <w:rsid w:val="00EE5FF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5FF0"/>
    <w:pPr>
      <w:framePr w:wrap="auto" w:hAnchor="text" w:y="6049"/>
    </w:pPr>
    <w:rPr>
      <w:color w:val="000000"/>
      <w:sz w:val="40"/>
    </w:rPr>
  </w:style>
  <w:style w:type="paragraph" w:customStyle="1" w:styleId="TOCTitle">
    <w:name w:val="TOCTitle"/>
    <w:basedOn w:val="Heading1"/>
    <w:rsid w:val="00EE5FF0"/>
    <w:pPr>
      <w:spacing w:after="240"/>
      <w:jc w:val="center"/>
      <w:outlineLvl w:val="9"/>
    </w:pPr>
    <w:rPr>
      <w:caps/>
    </w:rPr>
  </w:style>
  <w:style w:type="paragraph" w:customStyle="1" w:styleId="Version">
    <w:name w:val="Version"/>
    <w:rsid w:val="00EE5FF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5FF0"/>
    <w:pPr>
      <w:numPr>
        <w:numId w:val="12"/>
      </w:numPr>
      <w:tabs>
        <w:tab w:val="clear" w:pos="680"/>
      </w:tabs>
    </w:pPr>
  </w:style>
  <w:style w:type="paragraph" w:styleId="Index1">
    <w:name w:val="index 1"/>
    <w:basedOn w:val="Normal"/>
    <w:next w:val="Normal"/>
    <w:semiHidden/>
    <w:rsid w:val="00EE5FF0"/>
    <w:pPr>
      <w:keepNext w:val="0"/>
      <w:tabs>
        <w:tab w:val="right" w:pos="4176"/>
      </w:tabs>
      <w:ind w:left="198" w:hanging="198"/>
    </w:pPr>
    <w:rPr>
      <w:rFonts w:ascii="Garamond" w:hAnsi="Garamond"/>
    </w:rPr>
  </w:style>
  <w:style w:type="paragraph" w:styleId="IndexHeading">
    <w:name w:val="index heading"/>
    <w:basedOn w:val="Normal"/>
    <w:next w:val="Index1"/>
    <w:semiHidden/>
    <w:rsid w:val="00EE5FF0"/>
    <w:pPr>
      <w:spacing w:before="120" w:after="120"/>
    </w:pPr>
    <w:rPr>
      <w:rFonts w:ascii="Arial" w:hAnsi="Arial"/>
      <w:b/>
      <w:color w:val="918585"/>
      <w:sz w:val="24"/>
    </w:rPr>
  </w:style>
  <w:style w:type="paragraph" w:styleId="Header">
    <w:name w:val="header"/>
    <w:basedOn w:val="Normal"/>
    <w:link w:val="HeaderChar"/>
    <w:rsid w:val="00EE5FF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5FF0"/>
    <w:rPr>
      <w:rFonts w:ascii="Times New Roman" w:eastAsia="Times New Roman" w:hAnsi="Times New Roman" w:cs="Times New Roman"/>
      <w:sz w:val="16"/>
      <w:szCs w:val="20"/>
      <w:lang w:val="en-GB" w:eastAsia="en-US"/>
    </w:rPr>
  </w:style>
  <w:style w:type="paragraph" w:customStyle="1" w:styleId="Chapter">
    <w:name w:val="Chapter"/>
    <w:basedOn w:val="Normal"/>
    <w:rsid w:val="00EE5FF0"/>
    <w:pPr>
      <w:spacing w:before="240"/>
    </w:pPr>
    <w:rPr>
      <w:rFonts w:ascii="Times New Roman" w:hAnsi="Times New Roman"/>
      <w:smallCaps/>
      <w:spacing w:val="80"/>
      <w:sz w:val="28"/>
    </w:rPr>
  </w:style>
  <w:style w:type="paragraph" w:customStyle="1" w:styleId="InChapter">
    <w:name w:val="InChapter"/>
    <w:basedOn w:val="Heading3"/>
    <w:rsid w:val="00EE5FF0"/>
    <w:pPr>
      <w:spacing w:after="240"/>
      <w:outlineLvl w:val="9"/>
    </w:pPr>
    <w:rPr>
      <w:noProof/>
    </w:rPr>
  </w:style>
  <w:style w:type="paragraph" w:styleId="Index2">
    <w:name w:val="index 2"/>
    <w:basedOn w:val="Normal"/>
    <w:next w:val="Normal"/>
    <w:semiHidden/>
    <w:rsid w:val="00EE5FF0"/>
    <w:pPr>
      <w:tabs>
        <w:tab w:val="right" w:pos="4176"/>
      </w:tabs>
      <w:ind w:left="568" w:hanging="284"/>
    </w:pPr>
    <w:rPr>
      <w:rFonts w:ascii="Garamond" w:hAnsi="Garamond"/>
    </w:rPr>
  </w:style>
  <w:style w:type="paragraph" w:customStyle="1" w:styleId="Byline">
    <w:name w:val="Byline"/>
    <w:rsid w:val="00EE5FF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5FF0"/>
    <w:pPr>
      <w:tabs>
        <w:tab w:val="clear" w:pos="3600"/>
        <w:tab w:val="clear" w:pos="3958"/>
      </w:tabs>
      <w:jc w:val="right"/>
    </w:pPr>
  </w:style>
  <w:style w:type="paragraph" w:styleId="Caption">
    <w:name w:val="caption"/>
    <w:basedOn w:val="BodyText"/>
    <w:next w:val="Normal"/>
    <w:qFormat/>
    <w:rsid w:val="00EE5FF0"/>
    <w:pPr>
      <w:framePr w:w="2268" w:hSpace="181" w:vSpace="181" w:wrap="around" w:vAnchor="text" w:hAnchor="page" w:x="1135" w:y="285" w:anchorLock="1"/>
    </w:pPr>
    <w:rPr>
      <w:i/>
    </w:rPr>
  </w:style>
  <w:style w:type="paragraph" w:customStyle="1" w:styleId="MiniTOCTitle">
    <w:name w:val="MiniTOCTitle"/>
    <w:basedOn w:val="Heading4"/>
    <w:rsid w:val="00EE5FF0"/>
    <w:pPr>
      <w:spacing w:before="240"/>
      <w:outlineLvl w:val="9"/>
    </w:pPr>
    <w:rPr>
      <w:noProof/>
      <w:sz w:val="24"/>
    </w:rPr>
  </w:style>
  <w:style w:type="paragraph" w:customStyle="1" w:styleId="MiniTOCItem">
    <w:name w:val="MiniTOCItem"/>
    <w:basedOn w:val="ListBullet"/>
    <w:rsid w:val="00EE5FF0"/>
    <w:pPr>
      <w:numPr>
        <w:numId w:val="0"/>
      </w:numPr>
      <w:tabs>
        <w:tab w:val="right" w:leader="dot" w:pos="6521"/>
      </w:tabs>
      <w:spacing w:before="0" w:after="0"/>
    </w:pPr>
  </w:style>
  <w:style w:type="paragraph" w:customStyle="1" w:styleId="TOFTitle">
    <w:name w:val="TOFTitle"/>
    <w:basedOn w:val="TOCTitle"/>
    <w:rsid w:val="00EE5FF0"/>
  </w:style>
  <w:style w:type="paragraph" w:styleId="TableofFigures">
    <w:name w:val="table of figures"/>
    <w:basedOn w:val="Normal"/>
    <w:next w:val="Normal"/>
    <w:semiHidden/>
    <w:rsid w:val="00EE5FF0"/>
    <w:pPr>
      <w:tabs>
        <w:tab w:val="right" w:leader="dot" w:pos="9072"/>
      </w:tabs>
      <w:ind w:left="970" w:hanging="403"/>
    </w:pPr>
    <w:rPr>
      <w:rFonts w:ascii="Times New Roman" w:hAnsi="Times New Roman"/>
      <w:b/>
    </w:rPr>
  </w:style>
  <w:style w:type="paragraph" w:styleId="ListNumber">
    <w:name w:val="List Number"/>
    <w:basedOn w:val="List"/>
    <w:rsid w:val="00EE5FF0"/>
    <w:pPr>
      <w:numPr>
        <w:numId w:val="14"/>
      </w:numPr>
      <w:tabs>
        <w:tab w:val="clear" w:pos="340"/>
      </w:tabs>
    </w:pPr>
  </w:style>
  <w:style w:type="character" w:customStyle="1" w:styleId="WingdingSymbols">
    <w:name w:val="Wingding Symbols"/>
    <w:rsid w:val="00EE5FF0"/>
    <w:rPr>
      <w:rFonts w:ascii="Wingdings" w:hAnsi="Wingdings"/>
    </w:rPr>
  </w:style>
  <w:style w:type="paragraph" w:customStyle="1" w:styleId="TableHeading">
    <w:name w:val="Table Heading"/>
    <w:basedOn w:val="HeadingBase"/>
    <w:rsid w:val="00EE5FF0"/>
    <w:pPr>
      <w:keepLines/>
      <w:pBdr>
        <w:bottom w:val="single" w:sz="6" w:space="1" w:color="918585"/>
      </w:pBdr>
      <w:spacing w:before="240"/>
    </w:pPr>
  </w:style>
  <w:style w:type="character" w:customStyle="1" w:styleId="HotSpot">
    <w:name w:val="HotSpot"/>
    <w:rsid w:val="00EE5FF0"/>
    <w:rPr>
      <w:color w:val="0033CC"/>
      <w:u w:val="none"/>
    </w:rPr>
  </w:style>
  <w:style w:type="paragraph" w:customStyle="1" w:styleId="BodyTextRight">
    <w:name w:val="Body Text Right"/>
    <w:basedOn w:val="BodyText"/>
    <w:rsid w:val="00EE5FF0"/>
    <w:pPr>
      <w:spacing w:before="0" w:after="0"/>
      <w:jc w:val="right"/>
    </w:pPr>
  </w:style>
  <w:style w:type="paragraph" w:styleId="Index3">
    <w:name w:val="index 3"/>
    <w:basedOn w:val="ListNumber2"/>
    <w:next w:val="Normal"/>
    <w:semiHidden/>
    <w:rsid w:val="00EE5FF0"/>
    <w:pPr>
      <w:numPr>
        <w:numId w:val="0"/>
      </w:numPr>
      <w:tabs>
        <w:tab w:val="right" w:leader="dot" w:pos="4176"/>
      </w:tabs>
    </w:pPr>
  </w:style>
  <w:style w:type="paragraph" w:styleId="ListNumber2">
    <w:name w:val="List Number 2"/>
    <w:basedOn w:val="List2"/>
    <w:rsid w:val="00EE5FF0"/>
    <w:pPr>
      <w:numPr>
        <w:numId w:val="9"/>
      </w:numPr>
      <w:tabs>
        <w:tab w:val="clear" w:pos="1060"/>
      </w:tabs>
    </w:pPr>
  </w:style>
  <w:style w:type="paragraph" w:customStyle="1" w:styleId="MarginNote">
    <w:name w:val="Margin Note"/>
    <w:basedOn w:val="BodyText"/>
    <w:rsid w:val="00EE5FF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5FF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5FF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5FF0"/>
    <w:rPr>
      <w:sz w:val="32"/>
    </w:rPr>
  </w:style>
  <w:style w:type="paragraph" w:customStyle="1" w:styleId="HeadingProcedure">
    <w:name w:val="Heading Procedure"/>
    <w:basedOn w:val="HeadingBase"/>
    <w:next w:val="Normal"/>
    <w:rsid w:val="00EE5FF0"/>
    <w:pPr>
      <w:tabs>
        <w:tab w:val="left" w:pos="0"/>
      </w:tabs>
      <w:spacing w:before="120" w:after="60"/>
    </w:pPr>
    <w:rPr>
      <w:i/>
      <w:color w:val="918585"/>
      <w:sz w:val="22"/>
    </w:rPr>
  </w:style>
  <w:style w:type="paragraph" w:customStyle="1" w:styleId="TableBodyText">
    <w:name w:val="Table Body Text"/>
    <w:basedOn w:val="BodyText"/>
    <w:rsid w:val="00EE5FF0"/>
    <w:pPr>
      <w:spacing w:before="60" w:after="60"/>
    </w:pPr>
  </w:style>
  <w:style w:type="paragraph" w:styleId="ListContinue">
    <w:name w:val="List Continue"/>
    <w:basedOn w:val="List"/>
    <w:rsid w:val="00EE5FF0"/>
    <w:pPr>
      <w:ind w:firstLine="0"/>
    </w:pPr>
  </w:style>
  <w:style w:type="paragraph" w:customStyle="1" w:styleId="ListNote">
    <w:name w:val="List Note"/>
    <w:basedOn w:val="List"/>
    <w:rsid w:val="00EE5FF0"/>
    <w:pPr>
      <w:pBdr>
        <w:top w:val="single" w:sz="6" w:space="2" w:color="918585"/>
        <w:bottom w:val="single" w:sz="6" w:space="2" w:color="918585"/>
      </w:pBdr>
      <w:tabs>
        <w:tab w:val="left" w:pos="1021"/>
      </w:tabs>
      <w:ind w:firstLine="0"/>
    </w:pPr>
  </w:style>
  <w:style w:type="paragraph" w:customStyle="1" w:styleId="Warning">
    <w:name w:val="Warning"/>
    <w:basedOn w:val="BodyText"/>
    <w:rsid w:val="00EE5FF0"/>
    <w:pPr>
      <w:shd w:val="clear" w:color="auto" w:fill="D9D9D9"/>
      <w:tabs>
        <w:tab w:val="left" w:pos="992"/>
      </w:tabs>
      <w:ind w:left="119" w:right="119"/>
    </w:pPr>
    <w:rPr>
      <w:sz w:val="20"/>
    </w:rPr>
  </w:style>
  <w:style w:type="paragraph" w:customStyle="1" w:styleId="MarginIcons">
    <w:name w:val="Margin Icons"/>
    <w:basedOn w:val="BodyText"/>
    <w:rsid w:val="00EE5FF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5FF0"/>
    <w:rPr>
      <w:rFonts w:ascii="Courier New" w:hAnsi="Courier New"/>
    </w:rPr>
  </w:style>
  <w:style w:type="paragraph" w:customStyle="1" w:styleId="NoteBullet">
    <w:name w:val="Note Bullet"/>
    <w:basedOn w:val="Note"/>
    <w:rsid w:val="00EE5FF0"/>
    <w:pPr>
      <w:tabs>
        <w:tab w:val="clear" w:pos="680"/>
      </w:tabs>
      <w:spacing w:before="60" w:after="60"/>
    </w:pPr>
  </w:style>
  <w:style w:type="paragraph" w:customStyle="1" w:styleId="SubHeading2">
    <w:name w:val="SubHeading2"/>
    <w:basedOn w:val="HeadingBase"/>
    <w:rsid w:val="00EE5FF0"/>
    <w:pPr>
      <w:spacing w:before="240" w:after="60"/>
    </w:pPr>
    <w:rPr>
      <w:sz w:val="20"/>
    </w:rPr>
  </w:style>
  <w:style w:type="paragraph" w:customStyle="1" w:styleId="SubHeading1">
    <w:name w:val="SubHeading1"/>
    <w:basedOn w:val="HeadingBase"/>
    <w:rsid w:val="00EE5FF0"/>
    <w:pPr>
      <w:spacing w:before="240" w:after="60"/>
    </w:pPr>
    <w:rPr>
      <w:color w:val="918585"/>
      <w:sz w:val="22"/>
    </w:rPr>
  </w:style>
  <w:style w:type="paragraph" w:customStyle="1" w:styleId="SideHeading">
    <w:name w:val="Side Heading"/>
    <w:basedOn w:val="HeadingBase"/>
    <w:rsid w:val="00EE5FF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5FF0"/>
    <w:pPr>
      <w:numPr>
        <w:numId w:val="10"/>
      </w:numPr>
    </w:pPr>
  </w:style>
  <w:style w:type="paragraph" w:styleId="PlainText">
    <w:name w:val="Plain Text"/>
    <w:basedOn w:val="Normal"/>
    <w:link w:val="PlainTextChar"/>
    <w:rsid w:val="00EE5FF0"/>
    <w:rPr>
      <w:sz w:val="20"/>
    </w:rPr>
  </w:style>
  <w:style w:type="character" w:customStyle="1" w:styleId="PlainTextChar">
    <w:name w:val="Plain Text Char"/>
    <w:basedOn w:val="DefaultParagraphFont"/>
    <w:link w:val="PlainText"/>
    <w:rsid w:val="00EE5FF0"/>
    <w:rPr>
      <w:rFonts w:ascii="Courier New" w:eastAsia="Times New Roman" w:hAnsi="Courier New" w:cs="Times New Roman"/>
      <w:sz w:val="20"/>
      <w:szCs w:val="20"/>
      <w:lang w:eastAsia="en-US"/>
    </w:rPr>
  </w:style>
  <w:style w:type="character" w:customStyle="1" w:styleId="MenuOption">
    <w:name w:val="Menu Option"/>
    <w:basedOn w:val="DefaultParagraphFont"/>
    <w:rsid w:val="00EE5FF0"/>
    <w:rPr>
      <w:b/>
      <w:smallCaps/>
    </w:rPr>
  </w:style>
  <w:style w:type="paragraph" w:customStyle="1" w:styleId="TableListNumber">
    <w:name w:val="Table List Number"/>
    <w:basedOn w:val="ListNumber"/>
    <w:rsid w:val="00EE5FF0"/>
    <w:pPr>
      <w:numPr>
        <w:numId w:val="0"/>
      </w:numPr>
    </w:pPr>
  </w:style>
  <w:style w:type="paragraph" w:styleId="TOC4">
    <w:name w:val="toc 4"/>
    <w:basedOn w:val="TOCBase"/>
    <w:next w:val="Normal"/>
    <w:semiHidden/>
    <w:rsid w:val="00EE5FF0"/>
    <w:pPr>
      <w:tabs>
        <w:tab w:val="right" w:leader="dot" w:pos="9071"/>
      </w:tabs>
      <w:ind w:left="1701"/>
    </w:pPr>
  </w:style>
  <w:style w:type="paragraph" w:customStyle="1" w:styleId="ListAlpha">
    <w:name w:val="List Alpha"/>
    <w:basedOn w:val="List"/>
    <w:rsid w:val="00EE5FF0"/>
    <w:pPr>
      <w:numPr>
        <w:numId w:val="8"/>
      </w:numPr>
    </w:pPr>
  </w:style>
  <w:style w:type="paragraph" w:customStyle="1" w:styleId="ListAlpha2">
    <w:name w:val="List Alpha 2"/>
    <w:basedOn w:val="List2"/>
    <w:rsid w:val="00EE5FF0"/>
    <w:pPr>
      <w:numPr>
        <w:numId w:val="7"/>
      </w:numPr>
    </w:pPr>
  </w:style>
  <w:style w:type="paragraph" w:styleId="List2">
    <w:name w:val="List 2"/>
    <w:basedOn w:val="BodyText"/>
    <w:rsid w:val="00EE5FF0"/>
    <w:pPr>
      <w:tabs>
        <w:tab w:val="left" w:pos="680"/>
      </w:tabs>
      <w:spacing w:before="60" w:after="60"/>
      <w:ind w:left="680" w:hanging="340"/>
    </w:pPr>
  </w:style>
  <w:style w:type="paragraph" w:styleId="List3">
    <w:name w:val="List 3"/>
    <w:basedOn w:val="BodyText"/>
    <w:rsid w:val="00EE5FF0"/>
    <w:pPr>
      <w:tabs>
        <w:tab w:val="left" w:pos="1021"/>
      </w:tabs>
      <w:spacing w:before="60" w:after="60"/>
      <w:ind w:left="1020" w:hanging="340"/>
    </w:pPr>
  </w:style>
  <w:style w:type="paragraph" w:styleId="List4">
    <w:name w:val="List 4"/>
    <w:basedOn w:val="BodyText"/>
    <w:rsid w:val="00EE5FF0"/>
    <w:pPr>
      <w:tabs>
        <w:tab w:val="left" w:pos="1361"/>
      </w:tabs>
      <w:spacing w:before="60" w:after="60"/>
      <w:ind w:left="1361" w:hanging="340"/>
    </w:pPr>
  </w:style>
  <w:style w:type="paragraph" w:styleId="List5">
    <w:name w:val="List 5"/>
    <w:basedOn w:val="BodyText"/>
    <w:rsid w:val="00EE5FF0"/>
    <w:pPr>
      <w:tabs>
        <w:tab w:val="left" w:pos="1701"/>
      </w:tabs>
      <w:spacing w:before="60" w:after="60"/>
      <w:ind w:left="1701" w:hanging="340"/>
    </w:pPr>
  </w:style>
  <w:style w:type="paragraph" w:styleId="ListBullet3">
    <w:name w:val="List Bullet 3"/>
    <w:basedOn w:val="List3"/>
    <w:rsid w:val="00EE5FF0"/>
    <w:pPr>
      <w:numPr>
        <w:numId w:val="13"/>
      </w:numPr>
      <w:tabs>
        <w:tab w:val="clear" w:pos="1021"/>
      </w:tabs>
      <w:ind w:left="1037" w:hanging="357"/>
    </w:pPr>
  </w:style>
  <w:style w:type="paragraph" w:styleId="ListBullet4">
    <w:name w:val="List Bullet 4"/>
    <w:basedOn w:val="List4"/>
    <w:rsid w:val="00EE5FF0"/>
    <w:pPr>
      <w:numPr>
        <w:numId w:val="2"/>
      </w:numPr>
      <w:tabs>
        <w:tab w:val="clear" w:pos="1361"/>
      </w:tabs>
    </w:pPr>
  </w:style>
  <w:style w:type="paragraph" w:styleId="ListBullet5">
    <w:name w:val="List Bullet 5"/>
    <w:basedOn w:val="List5"/>
    <w:rsid w:val="00EE5FF0"/>
    <w:pPr>
      <w:numPr>
        <w:numId w:val="3"/>
      </w:numPr>
    </w:pPr>
  </w:style>
  <w:style w:type="paragraph" w:styleId="ListContinue2">
    <w:name w:val="List Continue 2"/>
    <w:basedOn w:val="List2"/>
    <w:rsid w:val="00EE5FF0"/>
    <w:pPr>
      <w:ind w:firstLine="0"/>
    </w:pPr>
  </w:style>
  <w:style w:type="paragraph" w:styleId="ListContinue3">
    <w:name w:val="List Continue 3"/>
    <w:basedOn w:val="List3"/>
    <w:rsid w:val="00EE5FF0"/>
    <w:pPr>
      <w:ind w:left="1021" w:firstLine="0"/>
    </w:pPr>
  </w:style>
  <w:style w:type="paragraph" w:styleId="ListContinue4">
    <w:name w:val="List Continue 4"/>
    <w:basedOn w:val="List4"/>
    <w:rsid w:val="00EE5FF0"/>
    <w:pPr>
      <w:ind w:firstLine="0"/>
    </w:pPr>
  </w:style>
  <w:style w:type="paragraph" w:styleId="ListContinue5">
    <w:name w:val="List Continue 5"/>
    <w:basedOn w:val="List5"/>
    <w:rsid w:val="00EE5FF0"/>
    <w:pPr>
      <w:ind w:firstLine="0"/>
    </w:pPr>
  </w:style>
  <w:style w:type="paragraph" w:styleId="ListNumber3">
    <w:name w:val="List Number 3"/>
    <w:basedOn w:val="List3"/>
    <w:rsid w:val="00EE5FF0"/>
    <w:pPr>
      <w:numPr>
        <w:numId w:val="4"/>
      </w:numPr>
    </w:pPr>
  </w:style>
  <w:style w:type="paragraph" w:styleId="ListNumber4">
    <w:name w:val="List Number 4"/>
    <w:basedOn w:val="List4"/>
    <w:rsid w:val="00EE5FF0"/>
    <w:pPr>
      <w:numPr>
        <w:numId w:val="5"/>
      </w:numPr>
    </w:pPr>
  </w:style>
  <w:style w:type="paragraph" w:styleId="ListNumber5">
    <w:name w:val="List Number 5"/>
    <w:basedOn w:val="List5"/>
    <w:rsid w:val="00EE5FF0"/>
    <w:pPr>
      <w:numPr>
        <w:numId w:val="6"/>
      </w:numPr>
    </w:pPr>
  </w:style>
  <w:style w:type="paragraph" w:styleId="BlockText">
    <w:name w:val="Block Text"/>
    <w:basedOn w:val="Normal"/>
    <w:rsid w:val="00EE5FF0"/>
    <w:pPr>
      <w:spacing w:after="120"/>
      <w:ind w:left="1440" w:right="1440"/>
    </w:pPr>
  </w:style>
  <w:style w:type="character" w:customStyle="1" w:styleId="Subscript">
    <w:name w:val="Subscript"/>
    <w:basedOn w:val="DefaultParagraphFont"/>
    <w:rsid w:val="00EE5FF0"/>
    <w:rPr>
      <w:sz w:val="16"/>
      <w:vertAlign w:val="subscript"/>
    </w:rPr>
  </w:style>
  <w:style w:type="character" w:customStyle="1" w:styleId="Superscript">
    <w:name w:val="Superscript"/>
    <w:basedOn w:val="DefaultParagraphFont"/>
    <w:rsid w:val="00EE5FF0"/>
    <w:rPr>
      <w:sz w:val="16"/>
      <w:vertAlign w:val="superscript"/>
    </w:rPr>
  </w:style>
  <w:style w:type="character" w:customStyle="1" w:styleId="Symbols">
    <w:name w:val="Symbols"/>
    <w:basedOn w:val="DefaultParagraphFont"/>
    <w:rsid w:val="00EE5FF0"/>
    <w:rPr>
      <w:rFonts w:ascii="Symbol" w:hAnsi="Symbol"/>
    </w:rPr>
  </w:style>
  <w:style w:type="character" w:customStyle="1" w:styleId="MenuOptions">
    <w:name w:val="Menu Options"/>
    <w:basedOn w:val="DefaultParagraphFont"/>
    <w:rsid w:val="00EE5FF0"/>
    <w:rPr>
      <w:rFonts w:ascii="Arial Narrow" w:hAnsi="Arial Narrow"/>
      <w:smallCaps/>
    </w:rPr>
  </w:style>
  <w:style w:type="character" w:customStyle="1" w:styleId="Buttons">
    <w:name w:val="Buttons"/>
    <w:basedOn w:val="DefaultParagraphFont"/>
    <w:rsid w:val="00EE5FF0"/>
    <w:rPr>
      <w:b/>
    </w:rPr>
  </w:style>
  <w:style w:type="character" w:customStyle="1" w:styleId="Underlined">
    <w:name w:val="Underlined"/>
    <w:basedOn w:val="DefaultParagraphFont"/>
    <w:rsid w:val="00EE5FF0"/>
    <w:rPr>
      <w:u w:val="single"/>
    </w:rPr>
  </w:style>
  <w:style w:type="paragraph" w:customStyle="1" w:styleId="TableBodyTextRight">
    <w:name w:val="Table Body Text Right"/>
    <w:basedOn w:val="TableBodyText"/>
    <w:rsid w:val="00EE5FF0"/>
    <w:pPr>
      <w:widowControl w:val="0"/>
      <w:autoSpaceDE w:val="0"/>
      <w:autoSpaceDN w:val="0"/>
      <w:adjustRightInd w:val="0"/>
      <w:jc w:val="right"/>
    </w:pPr>
    <w:rPr>
      <w:rFonts w:cs="Arial"/>
      <w:szCs w:val="18"/>
    </w:rPr>
  </w:style>
  <w:style w:type="paragraph" w:customStyle="1" w:styleId="CopyrightText">
    <w:name w:val="Copyright Text"/>
    <w:basedOn w:val="BodyText"/>
    <w:rsid w:val="00EE5FF0"/>
    <w:rPr>
      <w:sz w:val="18"/>
    </w:rPr>
  </w:style>
  <w:style w:type="paragraph" w:customStyle="1" w:styleId="BodySmallRight">
    <w:name w:val="Body Small Right"/>
    <w:basedOn w:val="BodyTextRight"/>
    <w:rsid w:val="00EE5FF0"/>
    <w:rPr>
      <w:sz w:val="18"/>
      <w:szCs w:val="18"/>
    </w:rPr>
  </w:style>
  <w:style w:type="paragraph" w:customStyle="1" w:styleId="MarginEdition">
    <w:name w:val="Margin Edition"/>
    <w:basedOn w:val="MarginNote"/>
    <w:rsid w:val="00EE5FF0"/>
    <w:pPr>
      <w:spacing w:before="0" w:after="0"/>
    </w:pPr>
    <w:rPr>
      <w:rFonts w:ascii="Times New Roman" w:hAnsi="Times New Roman"/>
      <w:color w:val="999999"/>
    </w:rPr>
  </w:style>
  <w:style w:type="paragraph" w:customStyle="1" w:styleId="Spacer">
    <w:name w:val="Spacer"/>
    <w:basedOn w:val="Normal"/>
    <w:rsid w:val="00EE5FF0"/>
    <w:rPr>
      <w:sz w:val="2"/>
      <w:szCs w:val="2"/>
    </w:rPr>
  </w:style>
  <w:style w:type="character" w:customStyle="1" w:styleId="Small">
    <w:name w:val="Small"/>
    <w:basedOn w:val="DefaultParagraphFont"/>
    <w:rsid w:val="00EE5FF0"/>
    <w:rPr>
      <w:sz w:val="16"/>
    </w:rPr>
  </w:style>
  <w:style w:type="paragraph" w:customStyle="1" w:styleId="WideTable">
    <w:name w:val="Wide Table"/>
    <w:basedOn w:val="Normal"/>
    <w:rsid w:val="00EE5FF0"/>
    <w:pPr>
      <w:ind w:left="-1418"/>
    </w:pPr>
    <w:rPr>
      <w:sz w:val="2"/>
      <w:szCs w:val="2"/>
    </w:rPr>
  </w:style>
  <w:style w:type="character" w:styleId="PageNumber">
    <w:name w:val="page number"/>
    <w:basedOn w:val="DefaultParagraphFont"/>
    <w:rsid w:val="00EE5FF0"/>
  </w:style>
  <w:style w:type="paragraph" w:styleId="Quote">
    <w:name w:val="Quote"/>
    <w:basedOn w:val="Heading1"/>
    <w:link w:val="QuoteChar"/>
    <w:qFormat/>
    <w:rsid w:val="00EE5FF0"/>
    <w:rPr>
      <w:b w:val="0"/>
      <w:sz w:val="72"/>
      <w:szCs w:val="72"/>
      <w:lang w:val="en-NZ"/>
    </w:rPr>
  </w:style>
  <w:style w:type="character" w:customStyle="1" w:styleId="QuoteChar">
    <w:name w:val="Quote Char"/>
    <w:basedOn w:val="DefaultParagraphFont"/>
    <w:link w:val="Quote"/>
    <w:rsid w:val="00EE5FF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5FF0"/>
    <w:pPr>
      <w:pageBreakBefore/>
    </w:pPr>
  </w:style>
  <w:style w:type="paragraph" w:customStyle="1" w:styleId="Border">
    <w:name w:val="Border"/>
    <w:basedOn w:val="Normal"/>
    <w:qFormat/>
    <w:rsid w:val="00EE5FF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5FF0"/>
    <w:rPr>
      <w:b/>
      <w:bCs/>
      <w:i/>
      <w:iCs/>
      <w:color w:val="auto"/>
    </w:rPr>
  </w:style>
  <w:style w:type="paragraph" w:styleId="IntenseQuote">
    <w:name w:val="Intense Quote"/>
    <w:basedOn w:val="Normal"/>
    <w:next w:val="Normal"/>
    <w:link w:val="IntenseQuoteChar"/>
    <w:uiPriority w:val="30"/>
    <w:qFormat/>
    <w:rsid w:val="00EE5FF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5FF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5FF0"/>
    <w:rPr>
      <w:smallCaps/>
      <w:color w:val="auto"/>
      <w:u w:val="single"/>
    </w:rPr>
  </w:style>
  <w:style w:type="character" w:styleId="IntenseReference">
    <w:name w:val="Intense Reference"/>
    <w:basedOn w:val="DefaultParagraphFont"/>
    <w:uiPriority w:val="32"/>
    <w:qFormat/>
    <w:rsid w:val="00EE5FF0"/>
    <w:rPr>
      <w:b/>
      <w:bCs/>
      <w:smallCaps/>
      <w:color w:val="auto"/>
      <w:spacing w:val="5"/>
      <w:u w:val="single"/>
    </w:rPr>
  </w:style>
  <w:style w:type="paragraph" w:customStyle="1" w:styleId="2ColumnHeading">
    <w:name w:val="2Column Heading"/>
    <w:basedOn w:val="BodyText"/>
    <w:qFormat/>
    <w:rsid w:val="00EE5FF0"/>
    <w:pPr>
      <w:spacing w:after="60"/>
      <w:ind w:left="-2268"/>
    </w:pPr>
    <w:rPr>
      <w:b/>
    </w:rPr>
  </w:style>
  <w:style w:type="paragraph" w:customStyle="1" w:styleId="Heading1TOC">
    <w:name w:val="Heading1 TOC"/>
    <w:basedOn w:val="Normal"/>
    <w:qFormat/>
    <w:rsid w:val="00EE5FF0"/>
    <w:pPr>
      <w:spacing w:before="240" w:after="120"/>
    </w:pPr>
    <w:rPr>
      <w:rFonts w:ascii="Times New Roman" w:hAnsi="Times New Roman"/>
      <w:b/>
      <w:sz w:val="32"/>
    </w:rPr>
  </w:style>
  <w:style w:type="paragraph" w:customStyle="1" w:styleId="Heading2TOC">
    <w:name w:val="Heading2 TOC"/>
    <w:basedOn w:val="Normal"/>
    <w:qFormat/>
    <w:rsid w:val="00EE5FF0"/>
    <w:pPr>
      <w:spacing w:before="240" w:after="60"/>
    </w:pPr>
    <w:rPr>
      <w:rFonts w:ascii="Times New Roman" w:hAnsi="Times New Roman"/>
      <w:b/>
      <w:sz w:val="28"/>
    </w:rPr>
  </w:style>
  <w:style w:type="character" w:customStyle="1" w:styleId="Underline">
    <w:name w:val="Underline"/>
    <w:basedOn w:val="DefaultParagraphFont"/>
    <w:qFormat/>
    <w:rsid w:val="00EE5FF0"/>
    <w:rPr>
      <w:u w:val="single"/>
    </w:rPr>
  </w:style>
  <w:style w:type="character" w:customStyle="1" w:styleId="BoldandItalics">
    <w:name w:val="Bold and Italics"/>
    <w:qFormat/>
    <w:rsid w:val="00EE5FF0"/>
    <w:rPr>
      <w:b/>
      <w:i/>
      <w:u w:val="none"/>
    </w:rPr>
  </w:style>
  <w:style w:type="paragraph" w:styleId="BalloonText">
    <w:name w:val="Balloon Text"/>
    <w:basedOn w:val="Normal"/>
    <w:link w:val="BalloonTextChar"/>
    <w:rsid w:val="00EE5FF0"/>
    <w:rPr>
      <w:rFonts w:ascii="Tahoma" w:hAnsi="Tahoma" w:cs="Tahoma"/>
      <w:sz w:val="16"/>
      <w:szCs w:val="16"/>
    </w:rPr>
  </w:style>
  <w:style w:type="character" w:customStyle="1" w:styleId="BalloonTextChar">
    <w:name w:val="Balloon Text Char"/>
    <w:basedOn w:val="DefaultParagraphFont"/>
    <w:link w:val="BalloonText"/>
    <w:rsid w:val="00EE5FF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5FF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E5FF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5FF0"/>
    <w:rPr>
      <w:b/>
      <w:color w:val="660033"/>
      <w:spacing w:val="0"/>
    </w:rPr>
  </w:style>
  <w:style w:type="paragraph" w:customStyle="1" w:styleId="Nameditemlist">
    <w:name w:val="Named item list"/>
    <w:basedOn w:val="BodyText"/>
    <w:qFormat/>
    <w:rsid w:val="00EE5FF0"/>
    <w:pPr>
      <w:tabs>
        <w:tab w:val="left" w:pos="2835"/>
      </w:tabs>
      <w:ind w:left="2835" w:hanging="2835"/>
    </w:pPr>
  </w:style>
  <w:style w:type="paragraph" w:customStyle="1" w:styleId="BodyTextnopadding">
    <w:name w:val="Body Text no padding"/>
    <w:basedOn w:val="BodyText"/>
    <w:qFormat/>
    <w:rsid w:val="00EE5FF0"/>
    <w:pPr>
      <w:spacing w:before="0" w:after="0"/>
    </w:pPr>
  </w:style>
  <w:style w:type="paragraph" w:customStyle="1" w:styleId="BodyTextBold">
    <w:name w:val="Body Text Bold"/>
    <w:basedOn w:val="BodyText"/>
    <w:qFormat/>
    <w:rsid w:val="00EE5FF0"/>
    <w:rPr>
      <w:b/>
    </w:rPr>
  </w:style>
  <w:style w:type="character" w:styleId="Hyperlink">
    <w:name w:val="Hyperlink"/>
    <w:basedOn w:val="DefaultParagraphFont"/>
    <w:uiPriority w:val="99"/>
    <w:unhideWhenUsed/>
    <w:rsid w:val="00717D7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811</Words>
  <Characters>5563</Characters>
  <Application>Microsoft Office Word</Application>
  <DocSecurity>0</DocSecurity>
  <Lines>198</Lines>
  <Paragraphs>101</Paragraphs>
  <ScaleCrop>false</ScaleCrop>
  <Company>Author-it Software Corporation Ltd.</Company>
  <LinksUpToDate>false</LinksUpToDate>
  <CharactersWithSpaces>6273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BSBDIV802 Conduct strategic planning for diversity learning practices</dc:title>
  <dc:subject>Approved</dc:subject>
  <dc:creator>PwC’s Skills for Australia</dc:creator>
  <cp:keywords>Release: 1</cp:keywords>
  <dc:description>Review Date: 12 April 2008</dc:description>
  <cp:lastModifiedBy>HSD_TPCMSd.prod</cp:lastModifiedBy>
  <cp:revision>3</cp:revision>
  <dcterms:created xsi:type="dcterms:W3CDTF">2020-07-07T10:39:00Z</dcterms:created>
  <dcterms:modified xsi:type="dcterms:W3CDTF">2020-07-07T10:39:00Z</dcterms:modified>
</cp:coreProperties>
</file>