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444" w:rsidP="00494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BSBDES801 Research and apply design theory</w:t>
      </w:r>
      <w:r>
        <w:fldChar w:fldCharType="end"/>
      </w:r>
    </w:p>
    <w:p w:rsidR="00494444" w:rsidP="00494444">
      <w:pPr>
        <w:pStyle w:val="Version"/>
        <w:sectPr w:rsidSect="00050C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CED" w:rsidP="00050CED">
      <w:pPr>
        <w:pStyle w:val="SuperHeading"/>
      </w:pPr>
      <w:r w:rsidRPr="00050CED">
        <w:t>BSBDES801 Research and apply design theory</w:t>
      </w:r>
    </w:p>
    <w:p w:rsidR="00000000" w:rsidRPr="00050CED" w:rsidP="00050CED">
      <w:pPr>
        <w:pStyle w:val="Heading1"/>
      </w:pPr>
      <w:bookmarkStart w:id="1" w:name="O_707226"/>
      <w:bookmarkEnd w:id="1"/>
      <w:r w:rsidRPr="00050C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0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rPr>
                <w:rStyle w:val="SpecialBold"/>
              </w:rPr>
              <w:t>Comments</w:t>
            </w:r>
          </w:p>
        </w:tc>
      </w:tr>
      <w:tr w:rsidTr="00050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t>This version first released with BSB Business Services Training Package Version 1.0.</w:t>
            </w:r>
          </w:p>
        </w:tc>
      </w:tr>
    </w:tbl>
    <w:p w:rsidR="00000000" w:rsidRPr="00050CED" w:rsidP="00050CED">
      <w:pPr>
        <w:pStyle w:val="BodyText"/>
      </w:pPr>
    </w:p>
    <w:p w:rsidR="00000000" w:rsidRPr="00050CED" w:rsidP="00050CED">
      <w:pPr>
        <w:pStyle w:val="AllowPageBreak"/>
      </w:pPr>
    </w:p>
    <w:p w:rsidR="00000000" w:rsidRPr="00050CED" w:rsidP="00050CED">
      <w:pPr>
        <w:pStyle w:val="Heading1"/>
      </w:pPr>
      <w:bookmarkStart w:id="2" w:name="O_707227"/>
      <w:bookmarkEnd w:id="2"/>
      <w:r w:rsidRPr="00050CED">
        <w:t>Application</w:t>
      </w:r>
    </w:p>
    <w:p w:rsidR="00000000" w:rsidRPr="00050CED" w:rsidP="00494444">
      <w:pPr>
        <w:pStyle w:val="BodyText"/>
      </w:pPr>
      <w:r w:rsidRPr="00050CED">
        <w:t>This unit describes the skills and knowledge required to research, in significant depth and</w:t>
      </w:r>
      <w:r w:rsidRPr="00050CED">
        <w:t xml:space="preserve"> breadth, and apply different theories of design.</w:t>
      </w:r>
    </w:p>
    <w:p w:rsidR="00000000" w:rsidRPr="00050CED" w:rsidP="00494444">
      <w:pPr>
        <w:pStyle w:val="BodyText"/>
      </w:pPr>
      <w:r w:rsidRPr="00050CED">
        <w:t>It applies to individuals who use sophisticated research and critical analysis skills in the exploration of design, design theory and its application to professional design practice.</w:t>
      </w:r>
    </w:p>
    <w:p w:rsidR="00000000" w:rsidRPr="00050CED" w:rsidP="00494444">
      <w:pPr>
        <w:pStyle w:val="BodyText"/>
      </w:pPr>
      <w:r w:rsidRPr="00050CED">
        <w:t>No licensing, legisla</w:t>
      </w:r>
      <w:r w:rsidRPr="00050CED">
        <w:t>tive or certification requirements apply to this unit at the time of publication.</w:t>
      </w:r>
    </w:p>
    <w:p w:rsidR="00000000" w:rsidRPr="00050CED" w:rsidP="00050CED">
      <w:pPr>
        <w:pStyle w:val="Heading1"/>
      </w:pPr>
      <w:bookmarkStart w:id="3" w:name="O_707230"/>
      <w:bookmarkEnd w:id="3"/>
      <w:r w:rsidRPr="00050CED">
        <w:t>Unit Sector</w:t>
      </w:r>
    </w:p>
    <w:p w:rsidR="00000000" w:rsidRPr="00050CED" w:rsidP="00494444">
      <w:pPr>
        <w:pStyle w:val="BodyText"/>
      </w:pPr>
      <w:r w:rsidRPr="00050CED">
        <w:t>Design – Design Process</w:t>
      </w:r>
    </w:p>
    <w:p w:rsidR="00000000" w:rsidRPr="00050CED" w:rsidP="00050CED">
      <w:pPr>
        <w:pStyle w:val="Heading1"/>
      </w:pPr>
      <w:bookmarkStart w:id="4" w:name="O_707231"/>
      <w:bookmarkEnd w:id="4"/>
      <w:r w:rsidRPr="00050CE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0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rPr>
                <w:rStyle w:val="SpecialBold"/>
              </w:rPr>
              <w:t>PERFORMANCE CRITERIA</w:t>
            </w:r>
          </w:p>
        </w:tc>
      </w:tr>
      <w:tr w:rsidTr="00050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0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1 Research design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t>1.1 Use a range of research techniques to source information about design theory</w:t>
            </w:r>
          </w:p>
          <w:p w:rsidR="00000000" w:rsidRPr="00050CED" w:rsidP="00050CED">
            <w:pPr>
              <w:pStyle w:val="BodyText"/>
            </w:pPr>
            <w:r w:rsidRPr="00050CED">
              <w:t>1.2 Identif</w:t>
            </w:r>
            <w:r w:rsidRPr="00050CED">
              <w:t>y and explore new, emerging and alternative sources of ideas and thinking on design</w:t>
            </w:r>
          </w:p>
          <w:p w:rsidR="00000000" w:rsidRPr="00050CED" w:rsidP="00050CED">
            <w:pPr>
              <w:pStyle w:val="BodyText"/>
            </w:pPr>
            <w:r w:rsidRPr="00050CED">
              <w:t xml:space="preserve">1.3 Expand own knowledge and understanding of design through review and critical analysis of information </w:t>
            </w:r>
          </w:p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1.4 Analyse, compare and contrast a range of theoretical perspecti</w:t>
            </w:r>
            <w:r w:rsidRPr="00050CED">
              <w:t xml:space="preserve">ves and thinking on design  </w:t>
            </w:r>
          </w:p>
        </w:tc>
      </w:tr>
      <w:tr w:rsidTr="00050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2 Apply theories of design to professional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t xml:space="preserve">2.1 Evaluate the relevance and application of different theories of design based on analysis of own professional and personal experience  </w:t>
            </w:r>
          </w:p>
          <w:p w:rsidR="00000000" w:rsidRPr="00050CED" w:rsidP="00050CED">
            <w:pPr>
              <w:pStyle w:val="BodyText"/>
            </w:pPr>
            <w:r w:rsidRPr="00050CED">
              <w:t xml:space="preserve">2.2 Analyse the ways different aspects of history, theory and other influences are applied, adapted or challenged in practice   </w:t>
            </w:r>
          </w:p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 xml:space="preserve">2.3 Assess how theories and thinking about design may be applied to benefit individuals, businesses and communities  </w:t>
            </w:r>
          </w:p>
        </w:tc>
      </w:tr>
      <w:tr w:rsidTr="00050C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3 Develo</w:t>
            </w:r>
            <w:r w:rsidRPr="00050CED">
              <w:t>p, articulate and debate own perspectives on theories of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t xml:space="preserve">3.1 Take a critical approach to different theories and reflect on own ideas and responses   </w:t>
            </w:r>
          </w:p>
          <w:p w:rsidR="00000000" w:rsidRPr="00050CED" w:rsidP="00050CED">
            <w:pPr>
              <w:pStyle w:val="BodyText"/>
            </w:pPr>
            <w:r w:rsidRPr="00050CED">
              <w:t>3.2 Develop own substantiated positions in response to research and analysis</w:t>
            </w:r>
          </w:p>
          <w:p w:rsidR="00000000" w:rsidRPr="00050CED" w:rsidP="00050CED">
            <w:pPr>
              <w:pStyle w:val="BodyText"/>
            </w:pPr>
            <w:r w:rsidRPr="00050CED">
              <w:t>3.3 Articulate own pos</w:t>
            </w:r>
            <w:r w:rsidRPr="00050CED">
              <w:t>itions, demonstrating clarity of thought and conceptual understanding of different theories and thinking</w:t>
            </w:r>
          </w:p>
          <w:p w:rsidR="00000000" w:rsidRPr="00050CED" w:rsidP="00050CED">
            <w:pPr>
              <w:pStyle w:val="BodyText"/>
            </w:pPr>
            <w:r w:rsidRPr="00050CED">
              <w:t xml:space="preserve">3.4 Debate positions on design showing belief in own ideas and a willingness to remain open to new perspectives </w:t>
            </w:r>
          </w:p>
        </w:tc>
      </w:tr>
    </w:tbl>
    <w:p w:rsidR="00000000" w:rsidRPr="00050CED" w:rsidP="00050CED">
      <w:pPr>
        <w:pStyle w:val="BodyText"/>
      </w:pPr>
    </w:p>
    <w:p w:rsidR="00000000" w:rsidRPr="00050CED" w:rsidP="00050CED">
      <w:pPr>
        <w:pStyle w:val="AllowPageBreak"/>
      </w:pPr>
    </w:p>
    <w:p w:rsidR="00000000" w:rsidRPr="00050CED" w:rsidP="00050CED">
      <w:pPr>
        <w:pStyle w:val="Heading1"/>
      </w:pPr>
      <w:bookmarkStart w:id="5" w:name="O_707232"/>
      <w:bookmarkEnd w:id="5"/>
      <w:r w:rsidRPr="00050CED">
        <w:t>Foundation Skills</w:t>
      </w:r>
    </w:p>
    <w:p w:rsidR="00000000" w:rsidRPr="00494444" w:rsidP="00494444">
      <w:pPr>
        <w:pStyle w:val="BodyText"/>
        <w:rPr>
          <w:i/>
        </w:rPr>
      </w:pPr>
      <w:r w:rsidRPr="00494444">
        <w:rPr>
          <w:rStyle w:val="Emphasis"/>
        </w:rPr>
        <w:t>T</w:t>
      </w:r>
      <w:r w:rsidRPr="00494444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050C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Performance</w:t>
            </w:r>
          </w:p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rPr>
                <w:rStyle w:val="SpecialBold"/>
              </w:rPr>
              <w:t>Description</w:t>
            </w:r>
          </w:p>
        </w:tc>
      </w:tr>
      <w:tr w:rsidTr="00050C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 xml:space="preserve">1.3, 2.1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ListBullet"/>
              <w:rPr>
                <w:lang w:val="en-NZ"/>
              </w:rPr>
            </w:pPr>
            <w:r w:rsidRPr="00050CED">
              <w:t>Draws o</w:t>
            </w:r>
            <w:r w:rsidRPr="00050CED">
              <w:t xml:space="preserve">n a range of strategies to facilitate personal and professional learning </w:t>
            </w:r>
          </w:p>
        </w:tc>
      </w:tr>
      <w:tr w:rsidTr="00050C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1.1, 1.2, 1.4, 2.2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ListBullet"/>
              <w:rPr>
                <w:lang w:val="en-NZ"/>
              </w:rPr>
            </w:pPr>
            <w:r w:rsidRPr="00050CED">
              <w:t>Identifies and interprets complex concepts and theories from a range of sources</w:t>
            </w:r>
          </w:p>
        </w:tc>
      </w:tr>
      <w:tr w:rsidTr="00050C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ListBullet"/>
              <w:rPr>
                <w:lang w:val="en-NZ"/>
              </w:rPr>
            </w:pPr>
            <w:r w:rsidRPr="00050CED">
              <w:t>Organises information and uses structure, language and cont</w:t>
            </w:r>
            <w:r w:rsidRPr="00050CED">
              <w:t>ext to clearly explain own ideas and positions</w:t>
            </w:r>
          </w:p>
        </w:tc>
      </w:tr>
      <w:tr w:rsidTr="00050C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3.3, 3.4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ListBullet"/>
            </w:pPr>
            <w:r w:rsidRPr="00050CED">
              <w:t xml:space="preserve">Actively engages in critical discourse using appropriate vocabulary, tone and pace </w:t>
            </w:r>
          </w:p>
          <w:p w:rsidR="00000000" w:rsidP="00050CED">
            <w:pPr>
              <w:pStyle w:val="ListBullet"/>
              <w:rPr>
                <w:lang w:val="en-NZ"/>
              </w:rPr>
            </w:pPr>
            <w:r w:rsidRPr="00050CED">
              <w:t>Uses active listening techniques to gain input and feedback</w:t>
            </w:r>
          </w:p>
        </w:tc>
      </w:tr>
      <w:tr w:rsidTr="00050CE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1.2, 1.4, 2.1, 2.2, 2.3, 3.1, 3.2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ListBullet"/>
            </w:pPr>
            <w:r w:rsidRPr="00050CED">
              <w:t>Takes responsibility for planning and organising own tasks and workload, including how to link with the work of others</w:t>
            </w:r>
          </w:p>
          <w:p w:rsidR="00000000" w:rsidRPr="00050CED" w:rsidP="00050CED">
            <w:pPr>
              <w:pStyle w:val="ListBullet"/>
            </w:pPr>
            <w:r w:rsidRPr="00050CED">
              <w:t xml:space="preserve">Systematically analyses information to aid in deciding </w:t>
            </w:r>
            <w:r w:rsidRPr="00050CED">
              <w:t xml:space="preserve">on own views and ideas </w:t>
            </w:r>
          </w:p>
          <w:p w:rsidR="00000000" w:rsidRPr="00050CED" w:rsidP="00050CED">
            <w:pPr>
              <w:pStyle w:val="ListBullet"/>
            </w:pPr>
            <w:r w:rsidRPr="00050CED">
              <w:t>Keeps abreast of innova</w:t>
            </w:r>
            <w:r w:rsidRPr="00050CED">
              <w:t>tions and good practice beyond own context, using ideas to rethink current approaches</w:t>
            </w:r>
          </w:p>
        </w:tc>
      </w:tr>
    </w:tbl>
    <w:p w:rsidR="00000000" w:rsidRPr="00050CED" w:rsidP="00050CED">
      <w:pPr>
        <w:pStyle w:val="BodyText"/>
      </w:pPr>
    </w:p>
    <w:p w:rsidR="00000000" w:rsidRPr="00050CED" w:rsidP="00050CED">
      <w:pPr>
        <w:pStyle w:val="AllowPageBreak"/>
      </w:pPr>
    </w:p>
    <w:p w:rsidR="00000000" w:rsidRPr="00050CED" w:rsidP="00050CED">
      <w:pPr>
        <w:pStyle w:val="Heading1"/>
      </w:pPr>
      <w:bookmarkStart w:id="6" w:name="O_707234"/>
      <w:bookmarkEnd w:id="6"/>
      <w:r w:rsidRPr="00050C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50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 xml:space="preserve">Code and title </w:t>
            </w:r>
          </w:p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Code and title</w:t>
            </w:r>
          </w:p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rPr>
                <w:rStyle w:val="SpecialBold"/>
              </w:rPr>
              <w:t>Equivalence status</w:t>
            </w:r>
          </w:p>
        </w:tc>
      </w:tr>
      <w:tr w:rsidTr="00050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 xml:space="preserve">BSBDES801 Research and apply design theory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BSBDES701A Research and apply design theory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t>Updated to meet Standards for Training Packages</w:t>
            </w:r>
          </w:p>
          <w:p w:rsidR="00000000" w:rsidRPr="00050CED" w:rsidP="00050CED">
            <w:pPr>
              <w:pStyle w:val="BodyText"/>
            </w:pPr>
          </w:p>
          <w:p w:rsidR="00000000" w:rsidP="00050CED">
            <w:pPr>
              <w:pStyle w:val="BodyText"/>
              <w:rPr>
                <w:lang w:val="en-NZ"/>
              </w:rPr>
            </w:pPr>
            <w:r w:rsidRPr="00050CED">
              <w:t>Code changed to meet updated AQF requirements 2013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CED" w:rsidP="00050CED">
            <w:pPr>
              <w:pStyle w:val="BodyText"/>
            </w:pPr>
            <w:r w:rsidRPr="00050CED">
              <w:t>Equivalent unit</w:t>
            </w:r>
          </w:p>
        </w:tc>
      </w:tr>
    </w:tbl>
    <w:p w:rsidR="00000000" w:rsidRPr="00050CED" w:rsidP="00050CED">
      <w:pPr>
        <w:pStyle w:val="BodyText"/>
      </w:pPr>
    </w:p>
    <w:p w:rsidR="00000000" w:rsidRPr="00050CED" w:rsidP="00050CED">
      <w:pPr>
        <w:pStyle w:val="AllowPageBreak"/>
      </w:pPr>
    </w:p>
    <w:p w:rsidR="00000000" w:rsidRPr="00050CED" w:rsidP="00050CED">
      <w:pPr>
        <w:pStyle w:val="Heading1"/>
      </w:pPr>
      <w:bookmarkStart w:id="7" w:name="O_707241"/>
      <w:bookmarkEnd w:id="7"/>
      <w:r w:rsidRPr="00050CED">
        <w:t>Links</w:t>
      </w:r>
    </w:p>
    <w:p w:rsidR="00000000" w:rsidRPr="00050CED" w:rsidP="00494444">
      <w:pPr>
        <w:pStyle w:val="BodyText"/>
      </w:pPr>
      <w:r w:rsidRPr="00050CED">
        <w:t>Companion Volume implementa</w:t>
      </w:r>
      <w:r w:rsidRPr="00050CED">
        <w:t xml:space="preserve">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26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0CED" w:rsidP="00050CED"/>
    <w:sectPr w:rsidSect="00050C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ED" w:rsidRPr="00494444" w:rsidP="00494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44" w:rsidP="00050C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444" w:rsidP="00050C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4444" w:rsidP="00050C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CED" w:rsidRPr="00494444" w:rsidP="00494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444" w:rsidRPr="002D2AF8" w:rsidP="00050C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BSBDES801 Research and apply design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94444" w:rsidP="00050C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AA9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84F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C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C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C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C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C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C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C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C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C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C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C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CED"/>
  </w:style>
  <w:style w:type="character" w:customStyle="1" w:styleId="Heading1Char">
    <w:name w:val="Heading 1 Char"/>
    <w:basedOn w:val="DefaultParagraphFont"/>
    <w:link w:val="Heading1"/>
    <w:rsid w:val="00050C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C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C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C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CED"/>
    <w:rPr>
      <w:b/>
      <w:spacing w:val="0"/>
    </w:rPr>
  </w:style>
  <w:style w:type="character" w:styleId="Emphasis">
    <w:name w:val="Emphasis"/>
    <w:basedOn w:val="DefaultParagraphFont"/>
    <w:qFormat/>
    <w:rsid w:val="00050CED"/>
    <w:rPr>
      <w:i/>
    </w:rPr>
  </w:style>
  <w:style w:type="paragraph" w:customStyle="1" w:styleId="SuperHeading">
    <w:name w:val="SuperHeading"/>
    <w:basedOn w:val="Normal"/>
    <w:rsid w:val="00050C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C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C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C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C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C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C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C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C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C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C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C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C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C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C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C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C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C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C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C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C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C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C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C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C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C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C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C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C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C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C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C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C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C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CED"/>
  </w:style>
  <w:style w:type="paragraph" w:styleId="TableofFigures">
    <w:name w:val="table of figures"/>
    <w:basedOn w:val="Normal"/>
    <w:next w:val="Normal"/>
    <w:semiHidden/>
    <w:rsid w:val="00050C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C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0CED"/>
    <w:rPr>
      <w:rFonts w:ascii="Wingdings" w:hAnsi="Wingdings"/>
    </w:rPr>
  </w:style>
  <w:style w:type="paragraph" w:customStyle="1" w:styleId="TableHeading">
    <w:name w:val="Table Heading"/>
    <w:basedOn w:val="HeadingBase"/>
    <w:rsid w:val="00050C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CED"/>
    <w:rPr>
      <w:color w:val="0033CC"/>
      <w:u w:val="none"/>
    </w:rPr>
  </w:style>
  <w:style w:type="paragraph" w:customStyle="1" w:styleId="BodyTextRight">
    <w:name w:val="Body Text Right"/>
    <w:basedOn w:val="BodyText"/>
    <w:rsid w:val="00050C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C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C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C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C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C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CED"/>
    <w:rPr>
      <w:sz w:val="32"/>
    </w:rPr>
  </w:style>
  <w:style w:type="paragraph" w:customStyle="1" w:styleId="HeadingProcedure">
    <w:name w:val="Heading Procedure"/>
    <w:basedOn w:val="HeadingBase"/>
    <w:next w:val="Normal"/>
    <w:rsid w:val="00050C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CED"/>
    <w:pPr>
      <w:spacing w:before="60" w:after="60"/>
    </w:pPr>
  </w:style>
  <w:style w:type="paragraph" w:styleId="ListContinue">
    <w:name w:val="List Continue"/>
    <w:basedOn w:val="List"/>
    <w:rsid w:val="00050CED"/>
    <w:pPr>
      <w:ind w:firstLine="0"/>
    </w:pPr>
  </w:style>
  <w:style w:type="paragraph" w:customStyle="1" w:styleId="ListNote">
    <w:name w:val="List Note"/>
    <w:basedOn w:val="List"/>
    <w:rsid w:val="00050C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C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C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CED"/>
    <w:rPr>
      <w:rFonts w:ascii="Courier New" w:hAnsi="Courier New"/>
    </w:rPr>
  </w:style>
  <w:style w:type="paragraph" w:customStyle="1" w:styleId="NoteBullet">
    <w:name w:val="Note Bullet"/>
    <w:basedOn w:val="Note"/>
    <w:rsid w:val="00050C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C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C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C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C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0C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C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CED"/>
    <w:rPr>
      <w:b/>
      <w:smallCaps/>
    </w:rPr>
  </w:style>
  <w:style w:type="paragraph" w:customStyle="1" w:styleId="TableListNumber">
    <w:name w:val="Table List Number"/>
    <w:basedOn w:val="ListNumber"/>
    <w:rsid w:val="00050C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C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CED"/>
    <w:pPr>
      <w:numPr>
        <w:numId w:val="8"/>
      </w:numPr>
    </w:pPr>
  </w:style>
  <w:style w:type="paragraph" w:customStyle="1" w:styleId="ListAlpha2">
    <w:name w:val="List Alpha 2"/>
    <w:basedOn w:val="List2"/>
    <w:rsid w:val="00050CED"/>
    <w:pPr>
      <w:numPr>
        <w:numId w:val="7"/>
      </w:numPr>
    </w:pPr>
  </w:style>
  <w:style w:type="paragraph" w:styleId="List2">
    <w:name w:val="List 2"/>
    <w:basedOn w:val="BodyText"/>
    <w:rsid w:val="00050C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C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C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C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C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C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0CED"/>
    <w:pPr>
      <w:numPr>
        <w:numId w:val="3"/>
      </w:numPr>
    </w:pPr>
  </w:style>
  <w:style w:type="paragraph" w:styleId="ListContinue2">
    <w:name w:val="List Continue 2"/>
    <w:basedOn w:val="List2"/>
    <w:rsid w:val="00050CED"/>
    <w:pPr>
      <w:ind w:firstLine="0"/>
    </w:pPr>
  </w:style>
  <w:style w:type="paragraph" w:styleId="ListContinue3">
    <w:name w:val="List Continue 3"/>
    <w:basedOn w:val="List3"/>
    <w:rsid w:val="00050CED"/>
    <w:pPr>
      <w:ind w:left="1021" w:firstLine="0"/>
    </w:pPr>
  </w:style>
  <w:style w:type="paragraph" w:styleId="ListContinue4">
    <w:name w:val="List Continue 4"/>
    <w:basedOn w:val="List4"/>
    <w:rsid w:val="00050CED"/>
    <w:pPr>
      <w:ind w:firstLine="0"/>
    </w:pPr>
  </w:style>
  <w:style w:type="paragraph" w:styleId="ListContinue5">
    <w:name w:val="List Continue 5"/>
    <w:basedOn w:val="List5"/>
    <w:rsid w:val="00050CED"/>
    <w:pPr>
      <w:ind w:firstLine="0"/>
    </w:pPr>
  </w:style>
  <w:style w:type="paragraph" w:styleId="ListNumber3">
    <w:name w:val="List Number 3"/>
    <w:basedOn w:val="List3"/>
    <w:rsid w:val="00050CED"/>
    <w:pPr>
      <w:numPr>
        <w:numId w:val="4"/>
      </w:numPr>
    </w:pPr>
  </w:style>
  <w:style w:type="paragraph" w:styleId="ListNumber4">
    <w:name w:val="List Number 4"/>
    <w:basedOn w:val="List4"/>
    <w:rsid w:val="00050CED"/>
    <w:pPr>
      <w:numPr>
        <w:numId w:val="5"/>
      </w:numPr>
    </w:pPr>
  </w:style>
  <w:style w:type="paragraph" w:styleId="ListNumber5">
    <w:name w:val="List Number 5"/>
    <w:basedOn w:val="List5"/>
    <w:rsid w:val="00050CED"/>
    <w:pPr>
      <w:numPr>
        <w:numId w:val="6"/>
      </w:numPr>
    </w:pPr>
  </w:style>
  <w:style w:type="paragraph" w:styleId="BlockText">
    <w:name w:val="Block Text"/>
    <w:basedOn w:val="Normal"/>
    <w:rsid w:val="00050C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C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CED"/>
    <w:rPr>
      <w:sz w:val="16"/>
      <w:vertAlign w:val="superscript"/>
    </w:rPr>
  </w:style>
  <w:style w:type="character" w:customStyle="1" w:styleId="Symbols">
    <w:name w:val="Symbols"/>
    <w:basedOn w:val="DefaultParagraphFont"/>
    <w:rsid w:val="00050CED"/>
    <w:rPr>
      <w:rFonts w:ascii="Symbol" w:hAnsi="Symbol"/>
    </w:rPr>
  </w:style>
  <w:style w:type="character" w:customStyle="1" w:styleId="MenuOptions">
    <w:name w:val="Menu Options"/>
    <w:basedOn w:val="DefaultParagraphFont"/>
    <w:rsid w:val="00050C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CED"/>
    <w:rPr>
      <w:b/>
    </w:rPr>
  </w:style>
  <w:style w:type="character" w:customStyle="1" w:styleId="Underlined">
    <w:name w:val="Underlined"/>
    <w:basedOn w:val="DefaultParagraphFont"/>
    <w:rsid w:val="00050CED"/>
    <w:rPr>
      <w:u w:val="single"/>
    </w:rPr>
  </w:style>
  <w:style w:type="paragraph" w:customStyle="1" w:styleId="TableBodyTextRight">
    <w:name w:val="Table Body Text Right"/>
    <w:basedOn w:val="TableBodyText"/>
    <w:rsid w:val="00050C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CED"/>
    <w:rPr>
      <w:sz w:val="18"/>
    </w:rPr>
  </w:style>
  <w:style w:type="paragraph" w:customStyle="1" w:styleId="BodySmallRight">
    <w:name w:val="Body Small Right"/>
    <w:basedOn w:val="BodyTextRight"/>
    <w:rsid w:val="00050CED"/>
    <w:rPr>
      <w:sz w:val="18"/>
      <w:szCs w:val="18"/>
    </w:rPr>
  </w:style>
  <w:style w:type="paragraph" w:customStyle="1" w:styleId="MarginEdition">
    <w:name w:val="Margin Edition"/>
    <w:basedOn w:val="MarginNote"/>
    <w:rsid w:val="00050C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CED"/>
    <w:rPr>
      <w:sz w:val="2"/>
      <w:szCs w:val="2"/>
    </w:rPr>
  </w:style>
  <w:style w:type="character" w:customStyle="1" w:styleId="Small">
    <w:name w:val="Small"/>
    <w:basedOn w:val="DefaultParagraphFont"/>
    <w:rsid w:val="00050CED"/>
    <w:rPr>
      <w:sz w:val="16"/>
    </w:rPr>
  </w:style>
  <w:style w:type="paragraph" w:customStyle="1" w:styleId="WideTable">
    <w:name w:val="Wide Table"/>
    <w:basedOn w:val="Normal"/>
    <w:rsid w:val="00050C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CED"/>
  </w:style>
  <w:style w:type="paragraph" w:styleId="Quote">
    <w:name w:val="Quote"/>
    <w:basedOn w:val="Heading1"/>
    <w:link w:val="QuoteChar"/>
    <w:qFormat/>
    <w:rsid w:val="00050C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C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CED"/>
    <w:pPr>
      <w:pageBreakBefore/>
    </w:pPr>
  </w:style>
  <w:style w:type="paragraph" w:customStyle="1" w:styleId="Border">
    <w:name w:val="Border"/>
    <w:basedOn w:val="Normal"/>
    <w:qFormat/>
    <w:rsid w:val="00050C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C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C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C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C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C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C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C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C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CED"/>
    <w:rPr>
      <w:u w:val="single"/>
    </w:rPr>
  </w:style>
  <w:style w:type="character" w:customStyle="1" w:styleId="BoldandItalics">
    <w:name w:val="Bold and Italics"/>
    <w:qFormat/>
    <w:rsid w:val="00050CED"/>
    <w:rPr>
      <w:b/>
      <w:i/>
      <w:u w:val="none"/>
    </w:rPr>
  </w:style>
  <w:style w:type="paragraph" w:styleId="BalloonText">
    <w:name w:val="Balloon Text"/>
    <w:basedOn w:val="Normal"/>
    <w:link w:val="BalloonTextChar"/>
    <w:rsid w:val="00050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C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C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C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C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C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CED"/>
    <w:pPr>
      <w:spacing w:before="0" w:after="0"/>
    </w:pPr>
  </w:style>
  <w:style w:type="paragraph" w:customStyle="1" w:styleId="BodyTextBold">
    <w:name w:val="Body Text Bold"/>
    <w:basedOn w:val="BodyText"/>
    <w:qFormat/>
    <w:rsid w:val="00050CED"/>
    <w:rPr>
      <w:b/>
    </w:rPr>
  </w:style>
  <w:style w:type="character" w:styleId="Hyperlink">
    <w:name w:val="Hyperlink"/>
    <w:basedOn w:val="DefaultParagraphFont"/>
    <w:uiPriority w:val="99"/>
    <w:unhideWhenUsed/>
    <w:rsid w:val="00494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3405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BSBDES801 Research and apply design theory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2022-02-25T01:40:00Z</dcterms:created>
  <dcterms:modified xsi:type="dcterms:W3CDTF">2022-02-25T01:40:00Z</dcterms:modified>
</cp:coreProperties>
</file>